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от </w:t>
      </w:r>
      <w:hyperlink w:history="1" r:id="rIdm4ezkfs_xvif3anq68k-i">
        <w:r>
          <w:rPr>
            <w:rFonts w:ascii="Arial" w:cs="Arial" w:eastAsia="Arial" w:hAnsi="Arial"/>
            <w:color w:val="1D4ED8"/>
            <w:sz w:val="24"/>
            <w:szCs w:val="24"/>
            <w:u w:val="single"/>
          </w:rPr>
          <w:t xml:space="preserve">14 июня 2005 года №226</w:t>
        </w:r>
      </w:hyperlink>
      <w:r>
        <w:rPr>
          <w:rFonts w:ascii="Arial" w:cs="Arial" w:eastAsia="Arial" w:hAnsi="Arial"/>
          <w:sz w:val="24"/>
          <w:szCs w:val="24"/>
        </w:rPr>
        <w:t xml:space="preserve"> г.Бишкек, Дом Правительстваот 28 декабря 2004 года № 962            ПОСТАНОВЛЕНИЕ ПРАВИТЕЛЬСВТА КЫРГЫЗСКОЙ РЕСПУБЛИКИ                                     О внесении изменений и дополнений в Положение о Комитете по доходам     при Министерстве финансов Кыргызской Республики, утвержденное постановлением Правительства Кыргызской Республики от 30 октября 2002года № 729  «О некоторых вопросах Комитета по доходам при Министерстве                    финансов Кыргызской Республики                                         В   соответствии  с  пунктом  4  статьи  6  Таможенного  кодексаКыргызской     Республики    Правительство    Кыргызской    Ресупбликипостановляет:     1.Внести  в  </w:t>
      </w:r>
      <w:hyperlink w:history="1" r:id="rId1tsjcffsfn1rndmsc58e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Комитете по доходам  при  Министерствефинансов    Кыргызской    Республики,   утвержденное    постановлениемПравительства  Кыргызской Республики от 30 октября 2002  года  №  729,следующие изменения и дополнения:    -в   пункте   1   после   слова   «является»   дополнить   словами«уполномоченным Правительством Кыргызской Республики государственным»;     -  пункт  2  после слов «настоящим Положением» дополнить  словами«непосредственно  и через подчиненные таможенные и налоговые органы»;    - второе и третье предложение пункта 34 исключить;     -  раздел IX. "Порядок сохранения, присвоения, лишения и сниженияспециальных  званий, классных чинов сотрудников Комитета  по  доходам»дополнить пунктами 35 и 36 следующего содержания:     «35.  При  перемещении  должностных лиц  из  одного  структурногоподразделения  Комитета по доходам в другое структурное  подразделениеКомитета по доходам, указанным лицам присваиваются специальные звания,не  ниже ранее имеющимся специальным званиям согласно законодательствуКыргызской Республики.       36.   Работникам   судебных   органов,   органов   прокуратуры,Министерства  юстиции  Кыргызской  Республики,  Министерства  финансовКыргызской  Республики,  других  органов  государственной   власти   иуправления, военнослужащим Службы национальной безопасности КыргызскойРеспублики,  Министерства обороны Кыргызской Республики и Министерствавнутренних  дел  Кыргызской  Республики,  а  также  лицам  рядового  иначальствующего  состава органов внутренних дел,  финансовой  полиции,налоговой  и  таможенной  служб Кыргызской  Республики  (в  том  численаходящимся в запасе) при приеме их на службу в Комитет по доходам приМинистерстве финансов Кыргызской Республики, присваиваются специальныезвания,  равные  ранее  имеющимся воинским  званиям,  классным  чинам,специальным  классным  чинам  и  специальным  званиям,  с  сохранениемсоотношения  согласно  Закону Кыргызской Республики  «Об  установлениивоинских  званий,  классных  чинов,  специальных  классных   чинов   испециальных званий.».      2.   Признать   утратившим   силу  </w:t>
      </w:r>
      <w:hyperlink w:history="1" r:id="rIddwlekxf_0kxryjqltpr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4 апреля 1994 года №  164  «Об  утверждениицеремонии  принятия  присяги должностными  лицами  таможенных  органовКыргызской Республики».     3.  Комитету  по  доходам  при Министерстве  финансов  КыргызскойРеспублики  в  трехмесячный срок провести работу по  приведению  своихрешений в соответствие с настоящим постановлением.    4. Настоящее постановление вступает вс илу с 1 января 2005 года.     5. Контроль за выполнением настоящего постановления возложить  наМинистерство финансов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4ezkfs_xvif3anq68k-i" Type="http://schemas.openxmlformats.org/officeDocument/2006/relationships/hyperlink" Target="http://kodeks.duckdns.org/document/56358" TargetMode="External"/><Relationship Id="rId1tsjcffsfn1rndmsc58ev" Type="http://schemas.openxmlformats.org/officeDocument/2006/relationships/hyperlink" Target="http://kodeks.duckdns.org/document/53962" TargetMode="External"/><Relationship Id="rIddwlekxf_0kxryjqltprdk" Type="http://schemas.openxmlformats.org/officeDocument/2006/relationships/hyperlink" Target="http://kodeks.duckdns.org/document/369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2026-09-23T02:31:43.835Z</dcterms:created>
  <dcterms:modified xsi:type="dcterms:W3CDTF">2026-09-23T02:31:43.835Z</dcterms:modified>
</cp:coreProperties>
</file>

<file path=docProps/custom.xml><?xml version="1.0" encoding="utf-8"?>
<Properties xmlns="http://schemas.openxmlformats.org/officeDocument/2006/custom-properties" xmlns:vt="http://schemas.openxmlformats.org/officeDocument/2006/docPropsVTypes"/>
</file>