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ins4ntiphi_pf9049ourj">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4 ноября 1996 года N 519            ПОСТАНОВЛЕНИЕ ПРАВИТЕЛЬСТВА КЫРГЫЗСКОЙ РЕСПУБЛИКИ           О мерах по улучшению состояния сети автоматических         телевизионных ретрансляторов в Кыргызской Республике     Правительство  Кыргызской Республики  отмечает,   что  в  связи  среорганизацией сельского хозяйства сеть автоматических   телевизионныхретрансляторов     (далее     АТР),    обеспечивающих     ретрансляциютелевизионных   программ  и  находившихся  на  балансе   колхозов    исовхозов,   в   настоящее  время  является   бесхозной,   подвергаетсяхищениям  и  приходит в негодность.  Вследствие чего резко  ухудшилосьтелевизионное вещание в  сельских районах республики.    В    целях   обеспечения   отдаленных   районов   телевещанием   ивосстановления    сети    АТР   в  сельской  местности   ПравительствоКыргызской Республики постановляет:    1. Главам областных государственных администраций:    -   совместно  с  Фондом  государственного  имущества   КыргызскойРеспублики   и  Министерством связи Кыргызской Республики  в  месячныйсрок определить перечень местных органов самоуправления - айыл окмоту,на баланс которых будут переданы АТР, находящиеся на их территории;    - рекомендовать местным органам самоуправления - айыл  окмоту,  набаланс   которых передаются АТР,  заключить договоры на восстановлениеи  техническое  обслуживание  АТР  с  предприятиями   Республиканскогопроизводственного объединения радиорелейных магистралей, телевидения ирадиовещания Министерства связи Кыргызской Республики;    - с 1 января 1997 года предусмотреть в местных бюджетах областей ирайонов   необходимые   средства  на  восстановление   и   техническоеобслуживание АТР.    2. Местным органам самоуправления - айыл окмоту принять на  баланснаходящиеся на их территории АТР, обеспечив соответствующую охрану.    3. Министерству связи Кыргызской Республики на основе  заключенныхдоговоров обеспечить эксплуатационно техническое обслуживание АТР.    4. Контроль за исполнением настоящего постановления  возложить  наглав областных государственных администраций.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pwqqyjvwrxycjgnv5aq4">
      <w:r>
        <w:rPr>
          <w:rFonts w:ascii="Arial" w:cs="Arial" w:eastAsia="Arial" w:hAnsi="Arial"/>
          <w:color w:val="132D3F"/>
          <w:sz w:val="16"/>
          <w:szCs w:val="16"/>
          <w:u w:val="single"/>
        </w:rPr>
        <w:t xml:space="preserve">dalil.kg/document/4111996</w:t>
      </w:r>
    </w:hyperlink>
  </w:p>
  <w:p>
    <w:pPr>
      <w:spacing w:after="0" w:before="40"/>
      <w:jc w:val="center"/>
    </w:pPr>
    <w:hyperlink w:history="1" r:id="rIdl0k-bgodoujr6eyfhwjj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ns4ntiphi_pf9049ourj"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pwqqyjvwrxycjgnv5aq4" Type="http://schemas.openxmlformats.org/officeDocument/2006/relationships/hyperlink" Target="https://dalil.kg/document/4111996" TargetMode="External"/><Relationship Id="rIdl0k-bgodoujr6eyfhwjj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2026-09-28T14:34:30.757Z</dcterms:created>
  <dcterms:modified xsi:type="dcterms:W3CDTF">2026-09-28T14:34:30.757Z</dcterms:modified>
</cp:coreProperties>
</file>

<file path=docProps/custom.xml><?xml version="1.0" encoding="utf-8"?>
<Properties xmlns="http://schemas.openxmlformats.org/officeDocument/2006/custom-properties" xmlns:vt="http://schemas.openxmlformats.org/officeDocument/2006/docPropsVTypes"/>
</file>