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tm-wvkkvr3gnnk0mvk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1999 года N 350-р            РАСПОРЯЖЕНИЕ ПРАВИТЕЛЬСТВА КЫРГЫЗСКОЙ РЕСПУБЛИКИ      В связи  с изменением состава членов Правительства Кыргызской Рес-публики:     1. Ввести в состав рабочей комиссии по внесению изменений и допол-нений в Трудовой кодекс Кыргызской Республики,  образованной распоряже-нием  Правительства  Кыргызской  Республики от 3 июня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N 235-р</w:t>
      </w:r>
    </w:p>
    <w:p>
      <w:r>
        <w:rPr>
          <w:rFonts w:ascii="Arial" w:cs="Arial" w:eastAsia="Arial" w:hAnsi="Arial"/>
          <w:sz w:val="24"/>
          <w:szCs w:val="24"/>
        </w:rPr>
        <w:t xml:space="preserve">Рысалиева И.З.  - Министра труда и социальной защиты Кыргызской Респуб-лики.     2. Вывести из состава рабочей комиссии Джангарачеву М.К.      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m-wvkkvr3gnnk0mvkvm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2026-09-23T11:52:32.953Z</dcterms:created>
  <dcterms:modified xsi:type="dcterms:W3CDTF">2026-09-23T11:52:32.953Z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