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ktmle0qlz-qwwmkjz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1999 года N 354-р            РАСПОРЯЖЕНИЕ ПРАВИТЕЛЬСТВА КЫРГЫЗСКОЙ РЕСПУБЛИКИ      В связи с изменениями в составе Правительства Кыргызской Республи-ки:     1. Вывести Токтомышева С.Ж.  из состава оргкомитета, утвержденногораспоряжением Правительства Кыргызской Республики от  26  февраля  1999года</w:t>
      </w:r>
    </w:p>
    <w:p>
      <w:r>
        <w:rPr>
          <w:rFonts w:ascii="Arial" w:cs="Arial" w:eastAsia="Arial" w:hAnsi="Arial"/>
          <w:sz w:val="24"/>
          <w:szCs w:val="24"/>
        </w:rPr>
        <w:t xml:space="preserve">N 62-р</w:t>
      </w:r>
    </w:p>
    <w:p>
      <w:r>
        <w:rPr>
          <w:rFonts w:ascii="Arial" w:cs="Arial" w:eastAsia="Arial" w:hAnsi="Arial"/>
          <w:sz w:val="24"/>
          <w:szCs w:val="24"/>
        </w:rPr>
        <w:t xml:space="preserve">, по подготовке и проведению 70-летнего юбилея народного ар-тиста Кыргызской Республики,  лауреата Государственной премии им.Токто-гула, профессора Насыра Давлесова.     2. Ввести в состав оргкомитета Бекболотова Т. - Министра образова-ния,  науки и культуры Кыргызской Республики - председателем оргкомите-та.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ljf_ktfo2f-gqg_cd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dalil.kg/document/41329</w:t>
      </w:r>
    </w:hyperlink>
  </w:p>
  <w:p>
    <w:pPr>
      <w:spacing w:after="0" w:before="40"/>
      <w:jc w:val="center"/>
    </w:pPr>
    <w:hyperlink w:history="1" r:id="rIdhyq-rokfso61trs-0zk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ktmle0qlz-qwwmkjzl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ljf_ktfo2f-gqg_cdjv" Type="http://schemas.openxmlformats.org/officeDocument/2006/relationships/hyperlink" Target="https://dalil.kg/document/41329" TargetMode="External"/><Relationship Id="rIdhyq-rokfso61trs-0zk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2026-09-24T15:51:09.075Z</dcterms:created>
  <dcterms:modified xsi:type="dcterms:W3CDTF">2026-09-24T15:51:09.075Z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