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ЛЮКСЕМБУРГСКИЙ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2018 г № 63/15/27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отмене постановления Люксембургского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главного специалиста по земельным вопросам Люксембургского айыл окмоту К.Байсеркеева об отмене постановления Люксембургского айылного кенеша </w:t>
      </w:r>
      <w:hyperlink w:history="1" r:id="rIdinmgjbonznaqv7bhlce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24.01.2018 года № 40/11/27</w:t>
        </w:r>
      </w:hyperlink>
      <w:r>
        <w:rPr>
          <w:rFonts w:ascii="Arial" w:cs="Arial" w:eastAsia="Arial" w:hAnsi="Arial"/>
          <w:sz w:val="24"/>
          <w:szCs w:val="24"/>
        </w:rPr>
        <w:t xml:space="preserve"> на основании протеста прокуратуры Ысык-Атинского района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</w:t>
      </w:r>
      <w:hyperlink w:history="1" r:id="rId4pqmppyf4ulklg_4ohr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Люксембургского айылного кенеша №40/11/27 от 24.01.2018 года и привести в соответствие с законодательством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председателя постоянной комиссии по аграрным вопросам С.Тентишева.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omabqtcnenbkiutdp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dalil.kg/document/415217</w:t>
      </w:r>
    </w:hyperlink>
  </w:p>
  <w:p>
    <w:pPr>
      <w:spacing w:after="0" w:before="40"/>
      <w:jc w:val="center"/>
    </w:pPr>
    <w:hyperlink w:history="1" r:id="rIdf2-ugbepmqbtlfs4xgz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mgjbonznaqv7bhlceuj" Type="http://schemas.openxmlformats.org/officeDocument/2006/relationships/hyperlink" Target="https://dalil.kg/document/410123" TargetMode="External"/><Relationship Id="rId4pqmppyf4ulklg_4ohrou" Type="http://schemas.openxmlformats.org/officeDocument/2006/relationships/hyperlink" Target="https://dalil.kg/document/4101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omabqtcnenbkiutdpms" Type="http://schemas.openxmlformats.org/officeDocument/2006/relationships/hyperlink" Target="https://dalil.kg/document/415217" TargetMode="External"/><Relationship Id="rIdf2-ugbepmqbtlfs4xgz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2026-10-02T10:48:08.928Z</dcterms:created>
  <dcterms:modified xsi:type="dcterms:W3CDTF">2026-10-02T10:48:08.928Z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