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НОВО-ПОКРОВСКИЙ АЙЫЛЬНЫЙ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ЧЕТЫРНА</w:t>
      </w:r>
      <w:r>
        <w:rPr>
          <w:rFonts w:ascii="Arial" w:cs="Arial" w:eastAsia="Arial" w:hAnsi="Arial"/>
          <w:sz w:val="24"/>
          <w:szCs w:val="24"/>
        </w:rPr>
        <w:t xml:space="preserve">ДЦАТАЯ СЕССИЯ ХХVII СОЗЫВА АЙЫЛНОГО КЕНЕША НОВО-ПОКРОВСКОГО АЙЫЛНОГО АЙМАКА ЫСЫК-АТИНСКОГО РАЙОНА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августа 2018 г № 56/</w:t>
      </w:r>
      <w:r>
        <w:rPr>
          <w:rFonts w:ascii="Arial" w:cs="Arial" w:eastAsia="Arial" w:hAnsi="Arial"/>
          <w:sz w:val="24"/>
          <w:szCs w:val="24"/>
        </w:rPr>
        <w:t xml:space="preserve">X</w:t>
      </w:r>
      <w:r>
        <w:rPr>
          <w:rFonts w:ascii="Arial" w:cs="Arial" w:eastAsia="Arial" w:hAnsi="Arial"/>
          <w:sz w:val="24"/>
          <w:szCs w:val="24"/>
        </w:rPr>
        <w:t xml:space="preserve">IV-27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«Об одобрении среднесрочного прогноза местного бюджета на 2019-2021гг Ново-Покровского айыл окмоту»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Законов Кыргызской Республики «</w:t>
      </w:r>
      <w:hyperlink w:history="1" r:id="rId5lslgxf2brnea412gtw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основных принципах бюджетного права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» и «</w:t>
      </w:r>
      <w:hyperlink w:history="1" r:id="rId0toarmyjkmiip3vln8o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финансово – экономических основах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» рассмотрев среднесрочный прогноз бюджета на 2019-2021 гг. Ново-Покровский айылный Кенеш,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Одобрить 2019 год по доходам и расходам на сумму 26144,6 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Одобрить 2020 год по доходам и расходам на сумму 26548,9 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Одобрить 2021 год по доходам и расходам на сумму 26922,7 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Абдыкеримов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wx070xmrtn99argmewa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dalil.kg/document/415315</w:t>
      </w:r>
    </w:hyperlink>
  </w:p>
  <w:p>
    <w:pPr>
      <w:spacing w:after="0" w:before="40"/>
      <w:jc w:val="center"/>
    </w:pPr>
    <w:hyperlink w:history="1" r:id="rIdbidzqzcxzzspz3kthohi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lslgxf2brnea412gtwhz" Type="http://schemas.openxmlformats.org/officeDocument/2006/relationships/hyperlink" Target="https://dalil.kg/document/86" TargetMode="External"/><Relationship Id="rId0toarmyjkmiip3vln8ook" Type="http://schemas.openxmlformats.org/officeDocument/2006/relationships/hyperlink" Target="https://dalil.kg/document/134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wx070xmrtn99argmewax" Type="http://schemas.openxmlformats.org/officeDocument/2006/relationships/hyperlink" Target="https://dalil.kg/document/415315" TargetMode="External"/><Relationship Id="rIdbidzqzcxzzspz3kthohi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2026-10-02T11:58:22.758Z</dcterms:created>
  <dcterms:modified xsi:type="dcterms:W3CDTF">2026-10-02T11:58:22.758Z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