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КАРАКОЛЬСКИЙ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декабря 2017 года № 27-18/7</w:t>
      </w:r>
    </w:p>
    <w:p>
      <w:pPr>
        <w:spacing w:after="120"/>
        <w:jc w:val="both"/>
      </w:pPr>
      <w:r>
        <w:rPr>
          <w:rFonts w:ascii="Arial" w:cs="Arial" w:eastAsia="Arial" w:hAnsi="Arial"/>
          <w:sz w:val="28"/>
          <w:szCs w:val="28"/>
        </w:rPr>
        <w:t xml:space="preserve">Об утверждении «Положение о муниципальных территориальных управлениях мэрии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Обсудив и рассмотрев проект Положения о муниципальных территориальных управлений мэрии г.Каракол, принимая во внимание заключение постоянной комиссии Каракольского городского Кеңеша депутатов по соблюдению законности, правопорядка, связям со СМИ и общественностью, депутатской этике и депутатской деятельности, XVIII сессия Каракольского городского Кенеша депутатов XXVII созыва,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пункт 1 </w:t>
      </w:r>
      <w:hyperlink w:history="1" r:id="rIdngyb71c2692qrau2yjol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Каракольского городского Кенеша депутатов № 26-36/4 от 20.10.2015г. «Об утверждении «Положения о муниципальных территориальных управлениях мэрии г.Каракол» и признании утратившим силу постановления №25-35/3 от 01.07.2011г.», и постановления Каракольского городского Кенеша депутатов №25-35/4 от 01.07.2011г. «Об утверждении тарифов на выдачу справок, выдаваемых населению муниципальным территориальным общественным самоуправлением г.Каракол».</w:t>
      </w:r>
    </w:p>
    <w:p>
      <w:pPr>
        <w:spacing w:after="120"/>
        <w:jc w:val="both"/>
      </w:pPr>
      <w:r>
        <w:rPr>
          <w:rFonts w:ascii="Arial" w:cs="Arial" w:eastAsia="Arial" w:hAnsi="Arial"/>
          <w:sz w:val="24"/>
          <w:szCs w:val="24"/>
        </w:rPr>
        <w:t xml:space="preserve">2. Утвердить Положение о муниципальных территориальных управлений мэрии г.Каракол (</w:t>
      </w:r>
      <w:hyperlink w:history="1" r:id="rIdirtasbnebwwphsjmyeve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Направить данное постановление в областное управление юстиции, для включения в Государственный реестр нормативно правовых актов.</w:t>
      </w:r>
    </w:p>
    <w:p>
      <w:pPr>
        <w:spacing w:after="120"/>
        <w:jc w:val="both"/>
      </w:pPr>
      <w:r>
        <w:rPr>
          <w:rFonts w:ascii="Arial" w:cs="Arial" w:eastAsia="Arial" w:hAnsi="Arial"/>
          <w:sz w:val="24"/>
          <w:szCs w:val="24"/>
        </w:rPr>
        <w:t xml:space="preserve">4. Опубликовать постановление в СМИ.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соблюдению законности, правопорядка, связям со СМИ и общественностью, депутатской этике и депутатской деятельности (Мамбетов К.Дж.) и первого вице-мэра г.Каракол Каниметова А.Ж.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Э. Айсаракунов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hyperlink w:history="1" r:id="rIdzpq9yyd70ft1u6odo92jg">
        <w:r>
          <w:rPr>
            <w:rFonts w:ascii="Arial" w:cs="Arial" w:eastAsia="Arial" w:hAnsi="Arial"/>
            <w:color w:val="1D4ED8"/>
            <w:sz w:val="24"/>
            <w:szCs w:val="24"/>
            <w:u w:val="single"/>
          </w:rPr>
          <w:t xml:space="preserve">постановлением </w:t>
        </w:r>
      </w:hyperlink>
    </w:p>
    <w:p>
      <w:pPr>
        <w:spacing w:after="120"/>
        <w:jc w:val="right"/>
      </w:pPr>
      <w:r>
        <w:rPr>
          <w:rFonts w:ascii="Arial" w:cs="Arial" w:eastAsia="Arial" w:hAnsi="Arial"/>
          <w:sz w:val="24"/>
          <w:szCs w:val="24"/>
        </w:rPr>
        <w:t xml:space="preserve">Каракольского городского</w:t>
      </w:r>
    </w:p>
    <w:p>
      <w:pPr>
        <w:spacing w:after="120"/>
        <w:jc w:val="right"/>
      </w:pPr>
      <w:r>
        <w:rPr>
          <w:rFonts w:ascii="Arial" w:cs="Arial" w:eastAsia="Arial" w:hAnsi="Arial"/>
          <w:sz w:val="24"/>
          <w:szCs w:val="24"/>
        </w:rPr>
        <w:t xml:space="preserve">Кенеша депутатов</w:t>
      </w:r>
    </w:p>
    <w:p>
      <w:pPr>
        <w:spacing w:after="120"/>
        <w:jc w:val="right"/>
      </w:pPr>
      <w:r>
        <w:rPr>
          <w:rFonts w:ascii="Arial" w:cs="Arial" w:eastAsia="Arial" w:hAnsi="Arial"/>
          <w:sz w:val="24"/>
          <w:szCs w:val="24"/>
        </w:rPr>
        <w:t xml:space="preserve">№ 27-18/7 «27» декабря 2017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муниципальном территориальном управлении мэриигорода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Настоящее положение устанавливает общий порядок создания и деятельности Муниципального территориального управления мэрии города Каракол (далее - МТУ), определяет его правовой статус. Данное положение разработано в соответствии с законодательством Кыргызской Республики о местном самоуправлении.</w:t>
      </w:r>
    </w:p>
    <w:p>
      <w:pPr>
        <w:spacing w:after="120"/>
        <w:jc w:val="both"/>
      </w:pPr>
      <w:r>
        <w:rPr>
          <w:rFonts w:ascii="Arial" w:cs="Arial" w:eastAsia="Arial" w:hAnsi="Arial"/>
          <w:sz w:val="24"/>
          <w:szCs w:val="24"/>
        </w:rPr>
        <w:t xml:space="preserve">1.1. МТУ образуется мэрией города Каракол на территории компактного проживания населения, в пределах естественных границ жилых домов, кварталов, улиц, жилищных комплексов, микрорайонов для самостоятельного и под свою ответственность решения вопросов местного значения и исполнения функций, делегированных органами местного самоуправления, в пределах своей компетенции.</w:t>
      </w:r>
    </w:p>
    <w:p>
      <w:pPr>
        <w:spacing w:after="120"/>
        <w:jc w:val="both"/>
      </w:pPr>
      <w:r>
        <w:rPr>
          <w:rFonts w:ascii="Arial" w:cs="Arial" w:eastAsia="Arial" w:hAnsi="Arial"/>
          <w:sz w:val="24"/>
          <w:szCs w:val="24"/>
        </w:rPr>
        <w:t xml:space="preserve">Границы территорий, обслуживаемых МТУ и Типовое положение о МТУ утверждаются Каракольским городским Кенешем, по предложению мэрии города Каракол. Учредителем МТУ является мэрия города Каракол.</w:t>
      </w:r>
    </w:p>
    <w:p>
      <w:pPr>
        <w:spacing w:after="120"/>
        <w:jc w:val="both"/>
      </w:pPr>
      <w:r>
        <w:rPr>
          <w:rFonts w:ascii="Arial" w:cs="Arial" w:eastAsia="Arial" w:hAnsi="Arial"/>
          <w:sz w:val="24"/>
          <w:szCs w:val="24"/>
        </w:rPr>
        <w:t xml:space="preserve">1.2. Контроль и координацию деятельности МТУ осуществляет мэрия города Каракол.</w:t>
      </w:r>
    </w:p>
    <w:p>
      <w:pPr>
        <w:spacing w:after="120"/>
        <w:jc w:val="both"/>
      </w:pPr>
      <w:r>
        <w:rPr>
          <w:rFonts w:ascii="Arial" w:cs="Arial" w:eastAsia="Arial" w:hAnsi="Arial"/>
          <w:sz w:val="24"/>
          <w:szCs w:val="24"/>
        </w:rPr>
        <w:t xml:space="preserve">1.3. МТУ является юридическим лицом в организационно-правовой форме - "Учреждение",с момента его государственной регистрации имеетгербовую печать со своим наименованием, соответствующие штампы, лицевые счета, фирменные бланки.</w:t>
      </w:r>
    </w:p>
    <w:p>
      <w:pPr>
        <w:spacing w:after="120"/>
        <w:jc w:val="both"/>
      </w:pPr>
      <w:r>
        <w:rPr>
          <w:rFonts w:ascii="Arial" w:cs="Arial" w:eastAsia="Arial" w:hAnsi="Arial"/>
          <w:sz w:val="24"/>
          <w:szCs w:val="24"/>
        </w:rPr>
        <w:t xml:space="preserve">1.4. МТУ является территориальным подразделением мэрии города Каракол сотрудники МТУ имеют статус «Айылбашчысы» (старостаайыла).</w:t>
      </w:r>
    </w:p>
    <w:p>
      <w:pPr>
        <w:spacing w:after="120"/>
        <w:jc w:val="both"/>
      </w:pPr>
      <w:r>
        <w:rPr>
          <w:rFonts w:ascii="Arial" w:cs="Arial" w:eastAsia="Arial" w:hAnsi="Arial"/>
          <w:sz w:val="24"/>
          <w:szCs w:val="24"/>
        </w:rPr>
        <w:t xml:space="preserve">1.5. Руководитель МТУ в своей деятельности руководствуется Конституцией, законами Кыргызской Республики, иными правовыми актами и настоящим Положением.</w:t>
      </w:r>
    </w:p>
    <w:p>
      <w:pPr>
        <w:spacing w:after="120"/>
        <w:jc w:val="both"/>
      </w:pPr>
      <w:r>
        <w:rPr>
          <w:rFonts w:ascii="Arial" w:cs="Arial" w:eastAsia="Arial" w:hAnsi="Arial"/>
          <w:sz w:val="24"/>
          <w:szCs w:val="24"/>
        </w:rPr>
        <w:t xml:space="preserve">1.6.Свою деятельность МТУ осуществляет во взаимодействии с территориальными подразделениями органов государственной власти, структурными подразделениями мэрии города Каракол, различными формами общественного самоуправления, юридическими лицами независимо от формы собственности и населением подведомственной территории, представляя интересы мэрии города Каракол и населения закрепленной территории в пределах своей компетенции.</w:t>
      </w:r>
    </w:p>
    <w:p>
      <w:pPr>
        <w:spacing w:after="120"/>
        <w:jc w:val="both"/>
      </w:pPr>
      <w:r>
        <w:rPr>
          <w:rFonts w:ascii="Arial" w:cs="Arial" w:eastAsia="Arial" w:hAnsi="Arial"/>
          <w:sz w:val="24"/>
          <w:szCs w:val="24"/>
        </w:rPr>
        <w:t xml:space="preserve">1.7. МТУ строит свои взаимоотношения с коммунальными службами и юридическими лицами различной формы собственности на договорной основе.</w:t>
      </w:r>
    </w:p>
    <w:p>
      <w:pPr>
        <w:spacing w:after="120"/>
        <w:jc w:val="both"/>
      </w:pPr>
      <w:r>
        <w:rPr>
          <w:rFonts w:ascii="Arial" w:cs="Arial" w:eastAsia="Arial" w:hAnsi="Arial"/>
          <w:sz w:val="24"/>
          <w:szCs w:val="24"/>
        </w:rPr>
        <w:t xml:space="preserve">1.8. МТУ осуществляет свою деятельность на принципах:</w:t>
      </w:r>
    </w:p>
    <w:p>
      <w:pPr>
        <w:spacing w:after="120"/>
        <w:jc w:val="both"/>
      </w:pPr>
      <w:r>
        <w:rPr>
          <w:rFonts w:ascii="Arial" w:cs="Arial" w:eastAsia="Arial" w:hAnsi="Arial"/>
          <w:sz w:val="24"/>
          <w:szCs w:val="24"/>
        </w:rPr>
        <w:t xml:space="preserve">а) разграничения функций и полномочий с иными структурными и территориальными подразделениями мэрии города Каракол;</w:t>
      </w:r>
    </w:p>
    <w:p>
      <w:pPr>
        <w:spacing w:after="120"/>
        <w:jc w:val="both"/>
      </w:pPr>
      <w:r>
        <w:rPr>
          <w:rFonts w:ascii="Arial" w:cs="Arial" w:eastAsia="Arial" w:hAnsi="Arial"/>
          <w:sz w:val="24"/>
          <w:szCs w:val="24"/>
        </w:rPr>
        <w:t xml:space="preserve">б) подотчетности перед мэрией города Каракол;</w:t>
      </w:r>
    </w:p>
    <w:p>
      <w:pPr>
        <w:spacing w:after="120"/>
        <w:jc w:val="both"/>
      </w:pPr>
      <w:r>
        <w:rPr>
          <w:rFonts w:ascii="Arial" w:cs="Arial" w:eastAsia="Arial" w:hAnsi="Arial"/>
          <w:sz w:val="24"/>
          <w:szCs w:val="24"/>
        </w:rPr>
        <w:t xml:space="preserve">в) содействия охране прав и интересов членов местного сообщества подведомственной территории;</w:t>
      </w:r>
    </w:p>
    <w:p>
      <w:pPr>
        <w:spacing w:after="120"/>
        <w:jc w:val="both"/>
      </w:pPr>
      <w:r>
        <w:rPr>
          <w:rFonts w:ascii="Arial" w:cs="Arial" w:eastAsia="Arial" w:hAnsi="Arial"/>
          <w:sz w:val="24"/>
          <w:szCs w:val="24"/>
        </w:rPr>
        <w:t xml:space="preserve">г) социальной справедливости, гласности и открытости в работе, тесной взаимосвязи с общественными организациями и с населением подведомственной территории;</w:t>
      </w:r>
    </w:p>
    <w:p>
      <w:pPr>
        <w:spacing w:after="120"/>
        <w:jc w:val="both"/>
      </w:pPr>
      <w:r>
        <w:rPr>
          <w:rFonts w:ascii="Arial" w:cs="Arial" w:eastAsia="Arial" w:hAnsi="Arial"/>
          <w:sz w:val="24"/>
          <w:szCs w:val="24"/>
        </w:rPr>
        <w:t xml:space="preserve">д) привлечения членов местного сообщества закрепленной территории к активному участию в обсуждении вопросов местного значения на собраниях и сходах.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задачи н функции МТУ</w:t>
      </w:r>
    </w:p>
    <w:p>
      <w:pPr>
        <w:spacing w:after="120"/>
        <w:jc w:val="both"/>
      </w:pPr>
      <w:r>
        <w:rPr>
          <w:rFonts w:ascii="Arial" w:cs="Arial" w:eastAsia="Arial" w:hAnsi="Arial"/>
          <w:sz w:val="24"/>
          <w:szCs w:val="24"/>
        </w:rPr>
        <w:t xml:space="preserve"> 2.1. Основной задачей МТУ является организация решения вопросов местного значения.</w:t>
      </w:r>
    </w:p>
    <w:p>
      <w:pPr>
        <w:spacing w:after="120"/>
        <w:jc w:val="both"/>
      </w:pPr>
      <w:r>
        <w:rPr>
          <w:rFonts w:ascii="Arial" w:cs="Arial" w:eastAsia="Arial" w:hAnsi="Arial"/>
          <w:sz w:val="24"/>
          <w:szCs w:val="24"/>
        </w:rPr>
        <w:t xml:space="preserve">2.2. Основными функциями МТУ являются:</w:t>
      </w:r>
    </w:p>
    <w:p>
      <w:pPr>
        <w:spacing w:after="120"/>
        <w:jc w:val="both"/>
      </w:pPr>
      <w:r>
        <w:rPr>
          <w:rFonts w:ascii="Arial" w:cs="Arial" w:eastAsia="Arial" w:hAnsi="Arial"/>
          <w:sz w:val="24"/>
          <w:szCs w:val="24"/>
        </w:rPr>
        <w:t xml:space="preserve">а) исполнение нормативных правовых актов Кыргызской Республики, решений Каракольского городского Кенеша, мэрии города Каракол в пределах предоставленных ему полномочий;</w:t>
      </w:r>
    </w:p>
    <w:p>
      <w:pPr>
        <w:spacing w:after="120"/>
        <w:jc w:val="both"/>
      </w:pPr>
      <w:r>
        <w:rPr>
          <w:rFonts w:ascii="Arial" w:cs="Arial" w:eastAsia="Arial" w:hAnsi="Arial"/>
          <w:sz w:val="24"/>
          <w:szCs w:val="24"/>
        </w:rPr>
        <w:t xml:space="preserve">б) информационное обеспечение населения о решениях и действующих нормативных правовых актах Кыргызской Республики и местного самоуправления города Каракол, организация их исполнения;</w:t>
      </w:r>
    </w:p>
    <w:p>
      <w:pPr>
        <w:spacing w:after="120"/>
        <w:jc w:val="both"/>
      </w:pPr>
      <w:r>
        <w:rPr>
          <w:rFonts w:ascii="Arial" w:cs="Arial" w:eastAsia="Arial" w:hAnsi="Arial"/>
          <w:sz w:val="24"/>
          <w:szCs w:val="24"/>
        </w:rPr>
        <w:t xml:space="preserve">в) выполнение на договорной основе функций и осуществление полномочий, делегированных органами государственной власти в соответствии с действующим законодательством Кыргызской Республики с согласия мэрии города Каракол;</w:t>
      </w:r>
    </w:p>
    <w:p>
      <w:pPr>
        <w:spacing w:after="120"/>
        <w:jc w:val="both"/>
      </w:pPr>
      <w:r>
        <w:rPr>
          <w:rFonts w:ascii="Arial" w:cs="Arial" w:eastAsia="Arial" w:hAnsi="Arial"/>
          <w:sz w:val="24"/>
          <w:szCs w:val="24"/>
        </w:rPr>
        <w:t xml:space="preserve">г) содействие формированию квартальных и домовых комитетов, судов аксакалов, товариществ собственников жилья, других некоммерческих организаций;</w:t>
      </w:r>
    </w:p>
    <w:p>
      <w:pPr>
        <w:spacing w:after="120"/>
        <w:jc w:val="both"/>
      </w:pPr>
      <w:r>
        <w:rPr>
          <w:rFonts w:ascii="Arial" w:cs="Arial" w:eastAsia="Arial" w:hAnsi="Arial"/>
          <w:sz w:val="24"/>
          <w:szCs w:val="24"/>
        </w:rPr>
        <w:t xml:space="preserve">д) работа с обращениями граждан непосредственно и через различные формы общественного самоуправления жителей, суды аксакалов, административные комиссии мэрии города и органы государственной власти;</w:t>
      </w:r>
    </w:p>
    <w:p>
      <w:pPr>
        <w:spacing w:after="120"/>
        <w:jc w:val="both"/>
      </w:pPr>
      <w:r>
        <w:rPr>
          <w:rFonts w:ascii="Arial" w:cs="Arial" w:eastAsia="Arial" w:hAnsi="Arial"/>
          <w:sz w:val="24"/>
          <w:szCs w:val="24"/>
        </w:rPr>
        <w:t xml:space="preserve">е) оказание содействия в решении вопросов повседневного жизнеобеспечения населения;</w:t>
      </w:r>
    </w:p>
    <w:p>
      <w:pPr>
        <w:spacing w:after="120"/>
        <w:jc w:val="both"/>
      </w:pPr>
      <w:r>
        <w:rPr>
          <w:rFonts w:ascii="Arial" w:cs="Arial" w:eastAsia="Arial" w:hAnsi="Arial"/>
          <w:sz w:val="24"/>
          <w:szCs w:val="24"/>
        </w:rPr>
        <w:t xml:space="preserve">ж) мониторинг исполнения договоров организаций - поставщиков коммунальных услуг, заключенных с населением;</w:t>
      </w:r>
    </w:p>
    <w:p>
      <w:pPr>
        <w:spacing w:after="120"/>
        <w:jc w:val="both"/>
      </w:pPr>
      <w:r>
        <w:rPr>
          <w:rFonts w:ascii="Arial" w:cs="Arial" w:eastAsia="Arial" w:hAnsi="Arial"/>
          <w:sz w:val="24"/>
          <w:szCs w:val="24"/>
        </w:rPr>
        <w:t xml:space="preserve">з) содействие формам общественного самоуправления в привлечении средств стимулирующих (долевых) грантов и внебюджетных ресурсов;</w:t>
      </w:r>
    </w:p>
    <w:p>
      <w:pPr>
        <w:spacing w:after="120"/>
        <w:jc w:val="both"/>
      </w:pPr>
      <w:r>
        <w:rPr>
          <w:rFonts w:ascii="Arial" w:cs="Arial" w:eastAsia="Arial" w:hAnsi="Arial"/>
          <w:sz w:val="24"/>
          <w:szCs w:val="24"/>
        </w:rPr>
        <w:t xml:space="preserve">и) обобщение и распространение опыта работы лучших квартальных и домовых комитетов, товариществ собственников жилья и других некоммерческих организаций;</w:t>
      </w:r>
    </w:p>
    <w:p>
      <w:pPr>
        <w:spacing w:after="120"/>
        <w:jc w:val="both"/>
      </w:pPr>
      <w:r>
        <w:rPr>
          <w:rFonts w:ascii="Arial" w:cs="Arial" w:eastAsia="Arial" w:hAnsi="Arial"/>
          <w:sz w:val="24"/>
          <w:szCs w:val="24"/>
        </w:rPr>
        <w:t xml:space="preserve">к) выполнение иных функций, делегированных им местным самоуправлением города Каракол.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Полномочия МТУ</w:t>
      </w:r>
    </w:p>
    <w:p>
      <w:pPr>
        <w:spacing w:after="120"/>
        <w:jc w:val="both"/>
      </w:pPr>
      <w:r>
        <w:rPr>
          <w:rFonts w:ascii="Arial" w:cs="Arial" w:eastAsia="Arial" w:hAnsi="Arial"/>
          <w:sz w:val="24"/>
          <w:szCs w:val="24"/>
        </w:rPr>
        <w:t xml:space="preserve"> 3.1. МТУ в пределах своей компетенции осуществляет следующие полномочия:</w:t>
      </w:r>
    </w:p>
    <w:p>
      <w:pPr>
        <w:spacing w:after="120"/>
        <w:jc w:val="both"/>
      </w:pPr>
      <w:r>
        <w:rPr>
          <w:rFonts w:ascii="Arial" w:cs="Arial" w:eastAsia="Arial" w:hAnsi="Arial"/>
          <w:sz w:val="24"/>
          <w:szCs w:val="24"/>
        </w:rPr>
        <w:t xml:space="preserve">а) участвует в разработке и реализации программ социально-экономического развития подведомственной территории;</w:t>
      </w:r>
    </w:p>
    <w:p>
      <w:pPr>
        <w:spacing w:after="120"/>
        <w:jc w:val="both"/>
      </w:pPr>
      <w:r>
        <w:rPr>
          <w:rFonts w:ascii="Arial" w:cs="Arial" w:eastAsia="Arial" w:hAnsi="Arial"/>
          <w:sz w:val="24"/>
          <w:szCs w:val="24"/>
        </w:rPr>
        <w:t xml:space="preserve">б) взаимодействует с органами государственной власти при решении вопросов местного значения;</w:t>
      </w:r>
    </w:p>
    <w:p>
      <w:pPr>
        <w:spacing w:after="120"/>
        <w:jc w:val="both"/>
      </w:pPr>
      <w:r>
        <w:rPr>
          <w:rFonts w:ascii="Arial" w:cs="Arial" w:eastAsia="Arial" w:hAnsi="Arial"/>
          <w:sz w:val="24"/>
          <w:szCs w:val="24"/>
        </w:rPr>
        <w:t xml:space="preserve">в) содействует органам общественного самоуправления при заключении договоров с хозяйствующими субъектами на ремонт и техническое обслуживание жилого фонда;</w:t>
      </w:r>
    </w:p>
    <w:p>
      <w:pPr>
        <w:spacing w:after="120"/>
        <w:jc w:val="both"/>
      </w:pPr>
      <w:r>
        <w:rPr>
          <w:rFonts w:ascii="Arial" w:cs="Arial" w:eastAsia="Arial" w:hAnsi="Arial"/>
          <w:sz w:val="24"/>
          <w:szCs w:val="24"/>
        </w:rPr>
        <w:t xml:space="preserve">г) содействует организациям образования в учете детей дошкольного и школьного возраста для обеспечения охвата обучением всех детей и подростков;</w:t>
      </w:r>
    </w:p>
    <w:p>
      <w:pPr>
        <w:spacing w:after="120"/>
        <w:jc w:val="both"/>
      </w:pPr>
      <w:r>
        <w:rPr>
          <w:rFonts w:ascii="Arial" w:cs="Arial" w:eastAsia="Arial" w:hAnsi="Arial"/>
          <w:sz w:val="24"/>
          <w:szCs w:val="24"/>
        </w:rPr>
        <w:t xml:space="preserve">д) создает и обновляет информационные базы данных на закрепленной территории;</w:t>
      </w:r>
    </w:p>
    <w:p>
      <w:pPr>
        <w:spacing w:after="120"/>
        <w:jc w:val="both"/>
      </w:pPr>
      <w:r>
        <w:rPr>
          <w:rFonts w:ascii="Arial" w:cs="Arial" w:eastAsia="Arial" w:hAnsi="Arial"/>
          <w:sz w:val="24"/>
          <w:szCs w:val="24"/>
        </w:rPr>
        <w:t xml:space="preserve">е) осуществляет оперативное управление объектами муниципальной собственности местного самоуправления города Каракол, переданных МТУ;</w:t>
      </w:r>
    </w:p>
    <w:p>
      <w:pPr>
        <w:spacing w:after="120"/>
        <w:jc w:val="both"/>
      </w:pPr>
      <w:r>
        <w:rPr>
          <w:rFonts w:ascii="Arial" w:cs="Arial" w:eastAsia="Arial" w:hAnsi="Arial"/>
          <w:sz w:val="24"/>
          <w:szCs w:val="24"/>
        </w:rPr>
        <w:t xml:space="preserve">ж) вносит предложения в мэрию города Каракол, а также в государственные органы, предприятия, организации и учреждения любой формы собственности по вопросам, относящимся к ведению МТУ;</w:t>
      </w:r>
    </w:p>
    <w:p>
      <w:pPr>
        <w:spacing w:after="120"/>
        <w:jc w:val="both"/>
      </w:pPr>
      <w:r>
        <w:rPr>
          <w:rFonts w:ascii="Arial" w:cs="Arial" w:eastAsia="Arial" w:hAnsi="Arial"/>
          <w:sz w:val="24"/>
          <w:szCs w:val="24"/>
        </w:rPr>
        <w:t xml:space="preserve">з) осуществляет контроль за выполнением работ по благоустройству, санитарной очистке, озеленению, освещению подведомственной территории, поливу зелёных насаждений и другим вопросам, касающимся функционирования жилищно-коммунального хозяйства;</w:t>
      </w:r>
    </w:p>
    <w:p>
      <w:pPr>
        <w:spacing w:after="120"/>
        <w:jc w:val="both"/>
      </w:pPr>
      <w:r>
        <w:rPr>
          <w:rFonts w:ascii="Arial" w:cs="Arial" w:eastAsia="Arial" w:hAnsi="Arial"/>
          <w:sz w:val="24"/>
          <w:szCs w:val="24"/>
        </w:rPr>
        <w:t xml:space="preserve">и) обеспечивает взаимодействие квартальных и домовых комитетов с коммунальными службами и организациями различной формы собственности по оказанию услуг населению;</w:t>
      </w:r>
    </w:p>
    <w:p>
      <w:pPr>
        <w:spacing w:after="120"/>
        <w:jc w:val="both"/>
      </w:pPr>
      <w:r>
        <w:rPr>
          <w:rFonts w:ascii="Arial" w:cs="Arial" w:eastAsia="Arial" w:hAnsi="Arial"/>
          <w:sz w:val="24"/>
          <w:szCs w:val="24"/>
        </w:rPr>
        <w:t xml:space="preserve">к) совместно с домовыми и квартальными комитетами осуществляет контроль за состоянием подвалов, чердаков, подъездов и домовладений в целом, за проведением земляных, ландшафтных, строительных работ, работ по строительству и ремонту дорог, инженерных сетей, за устранением эксплуатационными организациями аварий и неполадок в работе сетей тепло-, электро-, водоснабжения;</w:t>
      </w:r>
    </w:p>
    <w:p>
      <w:pPr>
        <w:spacing w:after="120"/>
        <w:jc w:val="both"/>
      </w:pPr>
      <w:r>
        <w:rPr>
          <w:rFonts w:ascii="Arial" w:cs="Arial" w:eastAsia="Arial" w:hAnsi="Arial"/>
          <w:sz w:val="24"/>
          <w:szCs w:val="24"/>
        </w:rPr>
        <w:t xml:space="preserve">л) по согласованию с мэрией города Каракол делегирует субъектам общественного самоуправления, зарегистрированным в установленном порядке, часть своих функций и полномочий на договорной основе;</w:t>
      </w:r>
    </w:p>
    <w:p>
      <w:pPr>
        <w:spacing w:after="120"/>
        <w:jc w:val="both"/>
      </w:pPr>
      <w:r>
        <w:rPr>
          <w:rFonts w:ascii="Arial" w:cs="Arial" w:eastAsia="Arial" w:hAnsi="Arial"/>
          <w:sz w:val="24"/>
          <w:szCs w:val="24"/>
        </w:rPr>
        <w:t xml:space="preserve">м) вносит в структурные подразделения мэрии г. Каракол предложения по развитию сети потребительского рынка и услуг, маршрутной сети городского транспорта, расписаниям его движения и другим вопросам на подведомственной территории;</w:t>
      </w:r>
    </w:p>
    <w:p>
      <w:pPr>
        <w:spacing w:after="120"/>
        <w:jc w:val="both"/>
      </w:pPr>
      <w:r>
        <w:rPr>
          <w:rFonts w:ascii="Arial" w:cs="Arial" w:eastAsia="Arial" w:hAnsi="Arial"/>
          <w:sz w:val="24"/>
          <w:szCs w:val="24"/>
        </w:rPr>
        <w:t xml:space="preserve">н) содействует правоохранительным органам в поддержании общественного порядка на подведомственной территории;</w:t>
      </w:r>
    </w:p>
    <w:p>
      <w:pPr>
        <w:spacing w:after="120"/>
        <w:jc w:val="both"/>
      </w:pPr>
      <w:r>
        <w:rPr>
          <w:rFonts w:ascii="Arial" w:cs="Arial" w:eastAsia="Arial" w:hAnsi="Arial"/>
          <w:sz w:val="24"/>
          <w:szCs w:val="24"/>
        </w:rPr>
        <w:t xml:space="preserve">о) участвует в организации работы по оказанию адресной социальной помощи малоимущим слоям населения за счет средств, выделяемых государством, местным самоуправлением, различными фондами, юридическими и физическими лицами;</w:t>
      </w:r>
    </w:p>
    <w:p>
      <w:pPr>
        <w:spacing w:after="120"/>
        <w:jc w:val="both"/>
      </w:pPr>
      <w:r>
        <w:rPr>
          <w:rFonts w:ascii="Arial" w:cs="Arial" w:eastAsia="Arial" w:hAnsi="Arial"/>
          <w:sz w:val="24"/>
          <w:szCs w:val="24"/>
        </w:rPr>
        <w:t xml:space="preserve">п) содействует организации и проведению выборов, референдумов, встреч депутатов всех уровней с избирателями, проведению опросов общественного мнения; отвечает за полноту информации по списку избирателей;</w:t>
      </w:r>
    </w:p>
    <w:p>
      <w:pPr>
        <w:spacing w:after="120"/>
        <w:jc w:val="both"/>
      </w:pPr>
      <w:r>
        <w:rPr>
          <w:rFonts w:ascii="Arial" w:cs="Arial" w:eastAsia="Arial" w:hAnsi="Arial"/>
          <w:sz w:val="24"/>
          <w:szCs w:val="24"/>
        </w:rPr>
        <w:t xml:space="preserve">р) организует совместно с органами исполнительной власти города работу с детьми, подростками, молодежью и семьей по месту их жительства и осуществляет контроль за деятельностью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с) направляет материалы на рассмотрение судов аксакалов, административной комиссии мэрии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 оказывает платные услуги в установленном порядке;</w:t>
      </w:r>
    </w:p>
    <w:p>
      <w:pPr>
        <w:spacing w:after="120"/>
        <w:jc w:val="both"/>
      </w:pPr>
      <w:r>
        <w:rPr>
          <w:rFonts w:ascii="Arial" w:cs="Arial" w:eastAsia="Arial" w:hAnsi="Arial"/>
          <w:sz w:val="24"/>
          <w:szCs w:val="24"/>
        </w:rPr>
        <w:t xml:space="preserve">у) осуществляет иные полномочия в соответствии с решениями органов местного самоуправления города Каракол.</w:t>
      </w:r>
    </w:p>
    <w:p>
      <w:pPr>
        <w:spacing w:after="120"/>
        <w:jc w:val="both"/>
      </w:pPr>
      <w:r>
        <w:rPr>
          <w:rFonts w:ascii="Arial" w:cs="Arial" w:eastAsia="Arial" w:hAnsi="Arial"/>
          <w:sz w:val="24"/>
          <w:szCs w:val="24"/>
        </w:rPr>
        <w:t xml:space="preserve">3.2. При МТУ из числа жителей закрепленной территории могут создаваться общественные комиссии по вопросам жизнеобеспечения населения и развития территории: благоустройству, работе с детьми и подростками, жилищно-коммунальным и социальным вопросам.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Структура и штатная численность МТУ</w:t>
      </w:r>
    </w:p>
    <w:p>
      <w:pPr>
        <w:spacing w:after="120"/>
        <w:jc w:val="both"/>
      </w:pPr>
      <w:r>
        <w:rPr>
          <w:rFonts w:ascii="Arial" w:cs="Arial" w:eastAsia="Arial" w:hAnsi="Arial"/>
          <w:sz w:val="24"/>
          <w:szCs w:val="24"/>
        </w:rPr>
        <w:t xml:space="preserve">4.1. Структура и штатная численность МТУ утверждается мэрией г. Каракол.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Организация и контроль деятельности МТУ</w:t>
      </w:r>
    </w:p>
    <w:p>
      <w:pPr>
        <w:spacing w:after="120"/>
        <w:jc w:val="both"/>
      </w:pPr>
      <w:r>
        <w:rPr>
          <w:rFonts w:ascii="Arial" w:cs="Arial" w:eastAsia="Arial" w:hAnsi="Arial"/>
          <w:sz w:val="24"/>
          <w:szCs w:val="24"/>
        </w:rPr>
        <w:t xml:space="preserve"> 5.1. Высшим органом управления МТУ является мэрия города Каракол.</w:t>
      </w:r>
    </w:p>
    <w:p>
      <w:pPr>
        <w:spacing w:after="120"/>
        <w:jc w:val="both"/>
      </w:pPr>
      <w:r>
        <w:rPr>
          <w:rFonts w:ascii="Arial" w:cs="Arial" w:eastAsia="Arial" w:hAnsi="Arial"/>
          <w:sz w:val="24"/>
          <w:szCs w:val="24"/>
        </w:rPr>
        <w:t xml:space="preserve">5.2. К исключительной компетенции мэрии города Каракол относятся:</w:t>
      </w:r>
    </w:p>
    <w:p>
      <w:pPr>
        <w:spacing w:after="120"/>
        <w:jc w:val="both"/>
      </w:pPr>
      <w:r>
        <w:rPr>
          <w:rFonts w:ascii="Arial" w:cs="Arial" w:eastAsia="Arial" w:hAnsi="Arial"/>
          <w:sz w:val="24"/>
          <w:szCs w:val="24"/>
        </w:rPr>
        <w:t xml:space="preserve">а) разработка и подготовка на утверждение Каракольского городскогоКенеша Положения о МТУ, структуры и штатного расписания МТУ.</w:t>
      </w:r>
    </w:p>
    <w:p>
      <w:pPr>
        <w:spacing w:after="120"/>
        <w:jc w:val="both"/>
      </w:pPr>
      <w:r>
        <w:rPr>
          <w:rFonts w:ascii="Arial" w:cs="Arial" w:eastAsia="Arial" w:hAnsi="Arial"/>
          <w:sz w:val="24"/>
          <w:szCs w:val="24"/>
        </w:rPr>
        <w:t xml:space="preserve">б) Определение перечня функций и полномочий, делегируемых МТУ мэрией города Каракол, в соответствии с настоящим Положением:</w:t>
      </w:r>
    </w:p>
    <w:p>
      <w:pPr>
        <w:spacing w:after="120"/>
        <w:jc w:val="both"/>
      </w:pPr>
      <w:r>
        <w:rPr>
          <w:rFonts w:ascii="Arial" w:cs="Arial" w:eastAsia="Arial" w:hAnsi="Arial"/>
          <w:sz w:val="24"/>
          <w:szCs w:val="24"/>
        </w:rPr>
        <w:t xml:space="preserve">в) реорганизация или ликвидация МТУ;</w:t>
      </w:r>
    </w:p>
    <w:p>
      <w:pPr>
        <w:spacing w:after="120"/>
        <w:jc w:val="both"/>
      </w:pPr>
      <w:r>
        <w:rPr>
          <w:rFonts w:ascii="Arial" w:cs="Arial" w:eastAsia="Arial" w:hAnsi="Arial"/>
          <w:sz w:val="24"/>
          <w:szCs w:val="24"/>
        </w:rPr>
        <w:t xml:space="preserve">г) контроль за исполнением функций и осуществлением делегированных полномочий;</w:t>
      </w:r>
    </w:p>
    <w:p>
      <w:pPr>
        <w:spacing w:after="120"/>
        <w:jc w:val="both"/>
      </w:pPr>
      <w:r>
        <w:rPr>
          <w:rFonts w:ascii="Arial" w:cs="Arial" w:eastAsia="Arial" w:hAnsi="Arial"/>
          <w:sz w:val="24"/>
          <w:szCs w:val="24"/>
        </w:rPr>
        <w:t xml:space="preserve">д) назначение управляющего МТУ проводится в соответствии сПостановлением Правительства Кыргызской Республики от 18 декабря 2016 года № 669, заработная плата финансируется за счет средств местного бюджета, с должностным окладом на уровне ведущего специалиста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е) Управляющий МТУ назначается по рекомендациикомиссии по оценке соответствия кандидата квалифицированным требованиям,мэром города Каракол с согласия сходажителей соответствующей территории сроком на один год, на контрактной основе.По итогам года предоставляет отчет мэрии и жителям соответствующейтерритории. При удовлетворительной работе управляющего МТУ, контракт продлевается. При неудовлетворительной работе управляющего МТУ, назначается другой кандидат в соответствии с настоящим Положением.</w:t>
      </w:r>
    </w:p>
    <w:p>
      <w:pPr>
        <w:spacing w:after="120"/>
        <w:jc w:val="both"/>
      </w:pPr>
      <w:r>
        <w:rPr>
          <w:rFonts w:ascii="Arial" w:cs="Arial" w:eastAsia="Arial" w:hAnsi="Arial"/>
          <w:sz w:val="24"/>
          <w:szCs w:val="24"/>
        </w:rPr>
        <w:t xml:space="preserve">К управляющим МТУ предъявляются следующие минимальные требования по знанию и навыкам: компьютерная грамотность, знание Конституции Кыргызской Республики и Законов Кыргызской Республики.</w:t>
      </w:r>
    </w:p>
    <w:p>
      <w:pPr>
        <w:spacing w:after="120"/>
        <w:jc w:val="both"/>
      </w:pPr>
      <w:r>
        <w:rPr>
          <w:rFonts w:ascii="Arial" w:cs="Arial" w:eastAsia="Arial" w:hAnsi="Arial"/>
          <w:sz w:val="24"/>
          <w:szCs w:val="24"/>
        </w:rPr>
        <w:t xml:space="preserve">ж)) освобождение от должности управляющего МТУ можетосуществляться по личному заявлению, а также в порядке предусмотренном Трудовым кодексом Кыргызской Республики и настоящим Положением.</w:t>
      </w:r>
    </w:p>
    <w:p>
      <w:pPr>
        <w:spacing w:after="120"/>
        <w:jc w:val="both"/>
      </w:pPr>
      <w:r>
        <w:rPr>
          <w:rFonts w:ascii="Arial" w:cs="Arial" w:eastAsia="Arial" w:hAnsi="Arial"/>
          <w:sz w:val="24"/>
          <w:szCs w:val="24"/>
        </w:rPr>
        <w:t xml:space="preserve">з) контроль за деятельностью МТУ:</w:t>
      </w:r>
    </w:p>
    <w:p>
      <w:pPr>
        <w:spacing w:after="120"/>
        <w:jc w:val="both"/>
      </w:pPr>
      <w:r>
        <w:rPr>
          <w:rFonts w:ascii="Arial" w:cs="Arial" w:eastAsia="Arial" w:hAnsi="Arial"/>
          <w:sz w:val="24"/>
          <w:szCs w:val="24"/>
        </w:rPr>
        <w:t xml:space="preserve">5.3. Руководство за деятельностью МТУ осуществляет управляющий.</w:t>
      </w:r>
    </w:p>
    <w:p>
      <w:pPr>
        <w:spacing w:after="120"/>
        <w:jc w:val="both"/>
      </w:pPr>
      <w:r>
        <w:rPr>
          <w:rFonts w:ascii="Arial" w:cs="Arial" w:eastAsia="Arial" w:hAnsi="Arial"/>
          <w:sz w:val="24"/>
          <w:szCs w:val="24"/>
        </w:rPr>
        <w:t xml:space="preserve">5.4.Гражданам, претендующим на должность управляющего МТУ необходимо иметь высшее образование и опыт работы на государственной, муниципальной службе или в сфере местного самоуправления не менее двух лет или стаж работы по специальности не менее трех лет. Должность управляющего МТУ не могут занимать лица, не являющиеся гражданами Кыргызской Республики, признанные судом недееспособными,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5.5. Управляющий МТУ:</w:t>
      </w:r>
    </w:p>
    <w:p>
      <w:pPr>
        <w:spacing w:after="120"/>
        <w:jc w:val="both"/>
      </w:pPr>
      <w:r>
        <w:rPr>
          <w:rFonts w:ascii="Arial" w:cs="Arial" w:eastAsia="Arial" w:hAnsi="Arial"/>
          <w:sz w:val="24"/>
          <w:szCs w:val="24"/>
        </w:rPr>
        <w:t xml:space="preserve">а) организует текущую деятельность МТУ в соответствии с настоящим Положением, распоряжается имуществом и финансовыми средствами МТУ, открывает в кредитно-расчетных учреждениях расчетные и иные счета, выдает доверенности в пределах своих полномочий;</w:t>
      </w:r>
    </w:p>
    <w:p>
      <w:pPr>
        <w:spacing w:after="120"/>
        <w:jc w:val="both"/>
      </w:pPr>
      <w:r>
        <w:rPr>
          <w:rFonts w:ascii="Arial" w:cs="Arial" w:eastAsia="Arial" w:hAnsi="Arial"/>
          <w:sz w:val="24"/>
          <w:szCs w:val="24"/>
        </w:rPr>
        <w:t xml:space="preserve">б) самостоятельно решает вопросы, относящиеся к деятельности МТУ и не противоречащие настоящему Положению и действующему законодательству Кыргызской Республики;</w:t>
      </w:r>
    </w:p>
    <w:p>
      <w:pPr>
        <w:spacing w:after="120"/>
        <w:jc w:val="both"/>
      </w:pPr>
      <w:r>
        <w:rPr>
          <w:rFonts w:ascii="Arial" w:cs="Arial" w:eastAsia="Arial" w:hAnsi="Arial"/>
          <w:sz w:val="24"/>
          <w:szCs w:val="24"/>
        </w:rPr>
        <w:t xml:space="preserve">в) имеет право подписи на документах, обеспечивающих деятельность МТУ;</w:t>
      </w:r>
    </w:p>
    <w:p>
      <w:pPr>
        <w:spacing w:after="120"/>
        <w:jc w:val="both"/>
      </w:pPr>
      <w:r>
        <w:rPr>
          <w:rFonts w:ascii="Arial" w:cs="Arial" w:eastAsia="Arial" w:hAnsi="Arial"/>
          <w:sz w:val="24"/>
          <w:szCs w:val="24"/>
        </w:rPr>
        <w:t xml:space="preserve">г) без доверенности действует от имени МТУ, представляет его в отношениях с юридическими и физическими лицами;</w:t>
      </w:r>
    </w:p>
    <w:p>
      <w:pPr>
        <w:spacing w:after="120"/>
        <w:jc w:val="both"/>
      </w:pPr>
      <w:r>
        <w:rPr>
          <w:rFonts w:ascii="Arial" w:cs="Arial" w:eastAsia="Arial" w:hAnsi="Arial"/>
          <w:sz w:val="24"/>
          <w:szCs w:val="24"/>
        </w:rPr>
        <w:t xml:space="preserve">д) утверждает должностные обязанности, издает приказы, обязательные для исполнения всеми работниками МТУ, а также сотрудниками, работающими по договору вне штатного расписания, на временной и постоянной основе;</w:t>
      </w:r>
    </w:p>
    <w:p>
      <w:pPr>
        <w:spacing w:after="120"/>
        <w:jc w:val="both"/>
      </w:pPr>
      <w:r>
        <w:rPr>
          <w:rFonts w:ascii="Arial" w:cs="Arial" w:eastAsia="Arial" w:hAnsi="Arial"/>
          <w:sz w:val="24"/>
          <w:szCs w:val="24"/>
        </w:rPr>
        <w:t xml:space="preserve">е) заключает хозяйственные и иные договора, в том числе трудовые договора (контракты) и соглашения в рамках полномочий, определенных настоящим Положением.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Учет и отчетность</w:t>
      </w:r>
    </w:p>
    <w:p>
      <w:pPr>
        <w:spacing w:after="120"/>
        <w:jc w:val="both"/>
      </w:pPr>
      <w:r>
        <w:rPr>
          <w:rFonts w:ascii="Arial" w:cs="Arial" w:eastAsia="Arial" w:hAnsi="Arial"/>
          <w:sz w:val="24"/>
          <w:szCs w:val="24"/>
        </w:rPr>
        <w:t xml:space="preserve"> 6.1. МТУ осуществляет учет результатов своей хозяйственной деятельности, ведет бухгалтерскую и статистическую отчетность в установленном порядке.</w:t>
      </w:r>
    </w:p>
    <w:p>
      <w:pPr>
        <w:spacing w:after="120"/>
        <w:jc w:val="both"/>
      </w:pPr>
      <w:r>
        <w:rPr>
          <w:rFonts w:ascii="Arial" w:cs="Arial" w:eastAsia="Arial" w:hAnsi="Arial"/>
          <w:sz w:val="24"/>
          <w:szCs w:val="24"/>
        </w:rPr>
        <w:t xml:space="preserve">6.2. Контроль финансово-хозяйственной деятельности МТУ осуществляется мэрией города Каракол и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6.3. Управляющий МТУ и главный бухгалтер МТУ несут персональную ответственность за соблюдением порядка ведения, достоверности учета и отчетности.</w:t>
      </w:r>
    </w:p>
    <w:p>
      <w:pPr>
        <w:spacing w:after="120"/>
        <w:jc w:val="both"/>
      </w:pPr>
      <w:r>
        <w:rPr>
          <w:rFonts w:ascii="Arial" w:cs="Arial" w:eastAsia="Arial" w:hAnsi="Arial"/>
          <w:sz w:val="24"/>
          <w:szCs w:val="24"/>
        </w:rPr>
        <w:t xml:space="preserve">6.4.. По запросу мэрии города КараколМТУ предоставляет информацию о результатах своей деятельности.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Материально-финансовое обеспечение МТУ</w:t>
      </w:r>
    </w:p>
    <w:p>
      <w:pPr>
        <w:spacing w:after="120"/>
        <w:jc w:val="both"/>
      </w:pPr>
      <w:r>
        <w:rPr>
          <w:rFonts w:ascii="Arial" w:cs="Arial" w:eastAsia="Arial" w:hAnsi="Arial"/>
          <w:sz w:val="24"/>
          <w:szCs w:val="24"/>
        </w:rPr>
        <w:t xml:space="preserve"> 7.1. За МТУ закрепляется имущество на праве оперативного управления.</w:t>
      </w:r>
    </w:p>
    <w:p>
      <w:pPr>
        <w:spacing w:after="120"/>
        <w:jc w:val="both"/>
      </w:pPr>
      <w:r>
        <w:rPr>
          <w:rFonts w:ascii="Arial" w:cs="Arial" w:eastAsia="Arial" w:hAnsi="Arial"/>
          <w:sz w:val="24"/>
          <w:szCs w:val="24"/>
        </w:rPr>
        <w:t xml:space="preserve">7.2. МТУ вправе распоряжаться закрепленным за ним имуществом только с согласия собственника в лице уполномоченного органа местного самоуправления города Каракол.</w:t>
      </w:r>
    </w:p>
    <w:p>
      <w:pPr>
        <w:spacing w:after="120"/>
        <w:jc w:val="both"/>
      </w:pPr>
      <w:r>
        <w:rPr>
          <w:rFonts w:ascii="Arial" w:cs="Arial" w:eastAsia="Arial" w:hAnsi="Arial"/>
          <w:sz w:val="24"/>
          <w:szCs w:val="24"/>
        </w:rPr>
        <w:t xml:space="preserve">7.3. Финансирование расходов на содержание МТУ осуществляется за счет:</w:t>
      </w:r>
    </w:p>
    <w:p>
      <w:pPr>
        <w:spacing w:after="120"/>
        <w:jc w:val="both"/>
      </w:pPr>
      <w:r>
        <w:rPr>
          <w:rFonts w:ascii="Arial" w:cs="Arial" w:eastAsia="Arial" w:hAnsi="Arial"/>
          <w:sz w:val="24"/>
          <w:szCs w:val="24"/>
        </w:rPr>
        <w:t xml:space="preserve">а) средств бюджета города Каракол согласно смете расходов;</w:t>
      </w:r>
    </w:p>
    <w:p>
      <w:pPr>
        <w:spacing w:after="120"/>
        <w:jc w:val="both"/>
      </w:pPr>
      <w:r>
        <w:rPr>
          <w:rFonts w:ascii="Arial" w:cs="Arial" w:eastAsia="Arial" w:hAnsi="Arial"/>
          <w:sz w:val="24"/>
          <w:szCs w:val="24"/>
        </w:rPr>
        <w:t xml:space="preserve">б) специальных средств и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иных доходов, не запрещенных законодательством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Трудовые отношения</w:t>
      </w:r>
    </w:p>
    <w:p>
      <w:pPr>
        <w:spacing w:after="120"/>
        <w:jc w:val="both"/>
      </w:pPr>
      <w:r>
        <w:rPr>
          <w:rFonts w:ascii="Arial" w:cs="Arial" w:eastAsia="Arial" w:hAnsi="Arial"/>
          <w:sz w:val="24"/>
          <w:szCs w:val="24"/>
        </w:rPr>
        <w:t xml:space="preserve">8.1. Трудовые отношения работников МТУ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8.2. Режим труда и отдыха работников МТУ, их социальное обеспечение регулируются действующим законодательством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Реорганизация и ликвидация МТУ</w:t>
      </w:r>
    </w:p>
    <w:p>
      <w:pPr>
        <w:spacing w:after="120"/>
        <w:jc w:val="both"/>
      </w:pPr>
      <w:r>
        <w:rPr>
          <w:rFonts w:ascii="Arial" w:cs="Arial" w:eastAsia="Arial" w:hAnsi="Arial"/>
          <w:sz w:val="24"/>
          <w:szCs w:val="24"/>
        </w:rPr>
        <w:t xml:space="preserve">9.1. Реорганизация и ликвидация МТУ осуществляется в порядке, и в соответствии с законодательством Кыргызской Республики.</w:t>
      </w:r>
    </w:p>
    <w:p>
      <w:pPr>
        <w:spacing w:after="120"/>
        <w:jc w:val="both"/>
      </w:pPr>
      <w:r>
        <w:rPr>
          <w:rFonts w:ascii="Arial" w:cs="Arial" w:eastAsia="Arial" w:hAnsi="Arial"/>
          <w:sz w:val="24"/>
          <w:szCs w:val="24"/>
        </w:rPr>
        <w:t xml:space="preserve">9.2. Имущество, оставшееся после ликвидации МТУ, распределяется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9.3. 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9.4. Документы, возникшие в процессе деятельности МТУ,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мэрии г.Каракол</w:t>
      </w:r>
      <w:r>
        <w:rPr>
          <w:rFonts w:ascii="Arial" w:cs="Arial" w:eastAsia="Arial" w:hAnsi="Arial"/>
          <w:sz w:val="24"/>
          <w:szCs w:val="24"/>
        </w:rPr>
        <w:t xml:space="preserve">	</w:t>
      </w:r>
      <w:r>
        <w:rPr>
          <w:rFonts w:ascii="Arial" w:cs="Arial" w:eastAsia="Arial" w:hAnsi="Arial"/>
          <w:b/>
          <w:bCs/>
          <w:sz w:val="24"/>
          <w:szCs w:val="24"/>
        </w:rPr>
        <w:t xml:space="preserve">С. Кубатов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66ir9fkydsbp_xrwvepc">
      <w:r>
        <w:rPr>
          <w:rFonts w:ascii="Arial" w:cs="Arial" w:eastAsia="Arial" w:hAnsi="Arial"/>
          <w:color w:val="132D3F"/>
          <w:sz w:val="16"/>
          <w:szCs w:val="16"/>
          <w:u w:val="single"/>
        </w:rPr>
        <w:t xml:space="preserve">dalil.kg/document/415426</w:t>
      </w:r>
    </w:hyperlink>
  </w:p>
  <w:p>
    <w:pPr>
      <w:spacing w:after="0" w:before="40"/>
      <w:jc w:val="center"/>
    </w:pPr>
    <w:hyperlink w:history="1" r:id="rIdpxx_gt4wyx56xh-el7t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yb71c2692qrau2yjoli" Type="http://schemas.openxmlformats.org/officeDocument/2006/relationships/hyperlink" Target="https://dalil.kg/document/229301" TargetMode="External"/><Relationship Id="rIdirtasbnebwwphsjmyever" Type="http://schemas.openxmlformats.org/officeDocument/2006/relationships/hyperlink" Target="https://dalil.kg/document/415426#p1" TargetMode="External"/><Relationship Id="rIdzpq9yyd70ft1u6odo92jg" Type="http://schemas.openxmlformats.org/officeDocument/2006/relationships/hyperlink" Target="https://dalil.kg/document/4154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66ir9fkydsbp_xrwvepc" Type="http://schemas.openxmlformats.org/officeDocument/2006/relationships/hyperlink" Target="https://dalil.kg/document/415426" TargetMode="External"/><Relationship Id="rIdpxx_gt4wyx56xh-el7t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2026-10-03T05:01:44.443Z</dcterms:created>
  <dcterms:modified xsi:type="dcterms:W3CDTF">2026-10-03T05:01:44.443Z</dcterms:modified>
</cp:coreProperties>
</file>

<file path=docProps/custom.xml><?xml version="1.0" encoding="utf-8"?>
<Properties xmlns="http://schemas.openxmlformats.org/officeDocument/2006/custom-properties" xmlns:vt="http://schemas.openxmlformats.org/officeDocument/2006/docPropsVTypes"/>
</file>