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ТОКМОКСКИЙ ГОРОДСКОЙ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ОЧЕРЕДНАЯ X</w:t>
      </w:r>
      <w:r>
        <w:rPr>
          <w:rFonts w:ascii="Arial" w:cs="Arial" w:eastAsia="Arial" w:hAnsi="Arial"/>
          <w:sz w:val="24"/>
          <w:szCs w:val="24"/>
        </w:rPr>
        <w:t xml:space="preserve">V</w:t>
      </w:r>
      <w:r>
        <w:rPr>
          <w:rFonts w:ascii="Arial" w:cs="Arial" w:eastAsia="Arial" w:hAnsi="Arial"/>
          <w:sz w:val="24"/>
          <w:szCs w:val="24"/>
        </w:rPr>
        <w:t xml:space="preserve">I СЕССИЯ ТОКМОКСКОГО ГОРОДСКОГО КЕНЕША IV СОЗЫВА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января 2018 г № 118/16-4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Об утверждении коллективного договора мэрии г.Токмок и Токмокского городского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Заслушав и обсудив информацию председателя профсоюзного комитета работников о коллективном договоре мэрии г.Токмок и Токмокского городского кенеша, в целях материальной поддержки муниципальных служащих, руководствуясь Законами Кыргызской Республики «</w:t>
      </w:r>
      <w:hyperlink w:history="1" r:id="rIduuwj9g84mvjvnyvnkz7f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местном самоуправлении</w:t>
        </w:r>
      </w:hyperlink>
      <w:r>
        <w:rPr>
          <w:rFonts w:ascii="Arial" w:cs="Arial" w:eastAsia="Arial" w:hAnsi="Arial"/>
          <w:sz w:val="24"/>
          <w:szCs w:val="24"/>
        </w:rPr>
        <w:t xml:space="preserve">”, “</w:t>
      </w:r>
      <w:hyperlink w:history="1" r:id="rIdvd3i1mqj1mbx0wlhlaqm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статусе депутатов местных кенешей</w:t>
        </w:r>
      </w:hyperlink>
      <w:r>
        <w:rPr>
          <w:rFonts w:ascii="Arial" w:cs="Arial" w:eastAsia="Arial" w:hAnsi="Arial"/>
          <w:sz w:val="24"/>
          <w:szCs w:val="24"/>
        </w:rPr>
        <w:t xml:space="preserve">”, “</w:t>
      </w:r>
      <w:hyperlink w:history="1" r:id="rIddwa_qzw898soytusg7fi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Коллективных договорах</w:t>
        </w:r>
      </w:hyperlink>
      <w:r>
        <w:rPr>
          <w:rFonts w:ascii="Arial" w:cs="Arial" w:eastAsia="Arial" w:hAnsi="Arial"/>
          <w:sz w:val="24"/>
          <w:szCs w:val="24"/>
        </w:rPr>
        <w:t xml:space="preserve">”, Токмокский городской кенеш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Коллективный договор работников мэрии г.Токмок и Токмокского городского кенеша (</w:t>
      </w:r>
      <w:hyperlink w:history="1" r:id="rIdllvzyj0jh-urylz8t1bk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Контроль за исполнением настоящего постановления возложить на депутатскую комиссию по экономике, бюджету, финансам, налогам и привлечению инвестиций и по социальным вопросам Токмокского городского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 Солтобаев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088"/>
        <w:gridCol w:w="5090"/>
      </w:tblGrid>
      <w:tr>
        <w:tc>
          <w:tcPr>
            <w:tcW w:type="dxa" w:w="508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 на общем собрании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коллективов мэрии г.Токмок 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Токмокского городского Кенеша протокол №31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«15» января 2018 года</w:t>
            </w:r>
          </w:p>
        </w:tc>
        <w:tc>
          <w:tcPr>
            <w:tcW w:type="dxa" w:w="509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Утверждено Постановлением </w:t>
            </w:r>
          </w:p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Токмокского городского Кенеша</w:t>
            </w:r>
          </w:p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«18» января 2018 года №118/16-4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i/>
          <w:iCs/>
          <w:sz w:val="32"/>
          <w:szCs w:val="32"/>
        </w:rPr>
        <w:t xml:space="preserve">КОЛЛЕКТИВНЫЙ ДОГОВОР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Трудовых коллективов мэрии г.Токмок и Токмокского городского Кенеша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Общее положение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Настоящий коллективный договор является нормативным актом, регулирующим трудовые и социальные отношения и заключаемые между работодателями в лице мэра города Токмок Шамыралиев Ж.Дж.., председателя Токмоского городского Кенеша Солтобаева Т.А., именуемых, в дальнейшем «Администрация» и трудовым коллективом мэрии г.Токмок и Токмокского городского Кенеша в лице председателя профсоюзного комитета профессионального союза служащих и работников местного самоуправления г.Токмок Кадыркулова Б.К., именуемый в дальнейшем «Профсоюзный комитет».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Коллективный договор является юридическим документом, гарантирующим защиту прав и интересов муниципальных служащих-работников являющихся членом профсоюза в соответствии с Законами Кыргызской Республики «О коллективных договорах», «О государственной службе и муниципальной службе», «О социальном партнерстве», Трудовым кодексом Кыргызской Республики и содержит установленные и дополнительные трудовые, социально-бытовые льготы и гарантии, не предусмотренные законодательством.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Сокращения, используемые в настоящем Договоре: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ТК- Трудовой кодекс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КД- Закон Кыргызской Республики «О коллективных договорах»;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МСУ- Закон Кыргызской Республики «О местном самоуправлении»;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РАЗДЕЛ 1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Деятельность коллектива и трудовые взаимоотношения в нем 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 Главные задачи, стоящими перед трудовыми коллективами членов Профсоюзного комитета: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1.1. Соблюдение и выполнение Конституции и Законов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1.2. Организация функционирования и развития системы жизнеобеспечения территории, предоставление населению города Токмок социальных и культурных услуг;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1.3. Разработка, утверждение и контроль за выполнение Программ Стратегии развития г.Токмок, планов социально-экономического развития территории и социальной защиты населения г.Токмок;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1.4. Направление усилий работников Мэрии, городского Кенеша на удовлетворение нужд и потребностей жителей города;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1.5. Мобилизация усилий всех слоев городского сообщества на возрождение экономического потенциала, решение социальных, экономических проблем, повышение жизненного уровня Токмокчан.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2.Обязанности Администрации: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2.1. Создать, для работников членов Профсоюзного комитета, необходимые условия для высокопроизводительного и эффективного труда;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2.2. Своевременно, ежемесячно выплачивать установленную заработную плату не позднее 5 числа следующего за отчетным месяцем (ст.157 ТК): производить надбавки, доплаты за выслугу лет, классный чин, почетные звания, квалификационный разряд и за особые условия труда (ст.28 Закон о МС, постановление Правительства Кыргызской Республики от 25 марта 2002года №161);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2.3. По согласованию с профсоюзным комитетом: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2.3.1. Производить премирование в размере месячной заработной платы с установленными надбавками работников за счет средств фонда оплаты труда по итогам каждого квартала и года, а также к установленным праздничным, другим дням (с учетом проработанного времени и личного вклада работников) (Постановление Правительства от 27.10.2000г. №641);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2.3.2. При уходе в отпуск оказывать работникам материальную помощь в размере двухмесячного фонда заработной платы и выделять пособие на оздоровление (т.38.п.1 Закона КР от 30.05.2016г. №75 Закона КР «О государственной гражданской службе и муниципальной службе»;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2.3.3.Установить распорядок дня в Мэрии и городском Кенеше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начало работы – 8-30 часов (ст.101 ТК.)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конец работы – 17-30 часов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перерыв на обед с 12 до 13 часов (ст.114 ТК.)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технические перерывы с 10 до 10-20, с 15 до 15-20 часов.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2.3.4. Установить пятидневную с 2 выходными днями рабочую неделю.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2.4. В отдельных случаях предусматриваются дежурство в субботние, воскресные дни либо суточные дежурства.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2.5. Компенсацию за работу во внерабочее время, в выходные дни и праздничные дни предоставлять в виде денежной форме не менее чем в двойном размере, с учетом количества часов, отработанных за этот день, а в случае суточного дежурства предоставлять два оплачиваемых отгула (ст. 115 ТК.).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2.6. В случае выхода постановления Правительства Кыргызской Республики о поощрении служащих органов государственной власти и органов местного самоуправления осуществлять выплату материальной помощи в целях социальной поддержки и стимулирования труда работников.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3. Обязанности профсоюзного комитета: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3.1. Способствовать укреплению трудовой и исполнительской дисциплины;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3.2. Мобилизовать коллектив являющихся членом профсоюза на выполнение задач определенных функциональных ответственностями;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3.3. Разъяснять работникам трудовые законодательство, условия труда, премирования, дисциплинарной ответственности;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3.4. Контролировать обоснованность привлечения работников к сверхурочным работам;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3.5. Периодически проверять правильности начисления заработной платы и взимания налогов;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3.6. Осуществлять защиту трудовых прав каждого служащего и работников являющего членом Профсоюза.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3.7. Выявлять факт наличия близкого родства между руководящим составом работников и рядовыми сотрудниками в соответствии со ст.68 Трудового кодекса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РАЗДЕЛ 2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Социальные права и гарантии работников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4. обязанности Администрации: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4.1. В целях материальной поддержки работников – членов Профсоюзного комитета с 1 января 2018 года установить ежемесячные компенсационные доплаты в размере 5000 (пять тысяч) сом на питание. Проезд, оплату жилищно – коммунальных услуг, в связи с ростом потребительских цен на товары и услуги первой необходимости (ст.12 КД).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4.2. В целях социальной поддержки членов трудового коллектива, Администрация обязуется ежегодно, с учетом растущей инфляции в сентябре месяце выплачивать по две месячной заработной платы для проведения заготовки сельхозпродукции.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4.3. В связи с увольнением, связанным с выходом на пенсию в размере одной месячной заработной платы.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4.3.1.Оплачивать надбавку к должностным окладом за вредные условия труда за работу на персональном компьютере в размере от 15% до 30% согласно Постановления Правительства КР №258 от 27 апреля 2015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4.4. За успешное и добросовестное исполнение своих должностных обязанностей, продолжительную и безупречную службу, сверхурочную работу, предусмотреть следующие поощрения: (ст. 17 МС).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4.4.1. объявление благодарности;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4.4.2. денежные премии в размере до пяти окладов с учетом: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ежеквартальные премии;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премия по итогам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4.4.3. денежные премии на праздничные дни (21-марта, 9-мая, 31-августа, день работников муниципальной и государственной службы, мусульманские праздники «Орозо айт» и «Курбан айт»).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4.4.4. награждение Почетной грамотой Мэрии;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4.4.5. представление к наградам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4.5. производить выплату единовременного пособия в размере одного оклада при бракосочетании, рождении ребенка, а также смерти близких родственников (родителей, братьев, сестер, а также детей).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4.6. Нуждающимся, выделять земельные участки для строительства индивидуальных домов или ставить в очередь для получения жилой . площади (ст. КД).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4.7. Содействовать в получении беспроцентной или льготной ссуды на строительства жилья.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4.8. Представлять выходные день 1 сентября с сохранением заработной платы женщинам, имеющим детей младшего школьного возраста.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4.9. Представлять отпуск с сохранением заработной платы по 5 дней при особых обстоятельствах: бракосочетание, смерти близких.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4.10. Уменьшить на один час продолжительность работы накануне нерабочих дней праздничных дней (ст. 96 ТК).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5. Обязанности Профсоюзного комитета: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5.1. Систематически осуществлять контроль за выполнением мероприятий, включенных в коллективный договор, а также за соблюдением нормативных положений по социальной защите работников;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5.2. организовывать процедуру поздравления работников в День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5.3. Организовывать учет и ежегодную перерегистрацию жилищных условий, в соответствии с жилищным законодательством.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РАЗДЕЛ 3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Охрана труда и здоровья работников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6. Обязанности Администрации: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6.1. Обеспечить на рабочих местах необходимый порядок, световой, тепловой режим, строгое соблюдение техники безопасности;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7. Обязанности Профсоюзного комитета: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7.1. Организовать общественный контроль за соблюдением установленных правил и норм безопасности и законодательства по охране труда, а также за выполнением условий по охране труда настоящего коллективного договора;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7.2. Организовывать санитарно – курортное лечение и отдых работников мэрии и городского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РАЗДЕЛ 4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Гарантии деятельности профсоюза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8. Обязанности Администрации: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8.1. Предоставлять профсоюзному комитету в бесплатное пользование необходимые для работы средства связи, компьютерную технику;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8.2. Обеспечить через бухгалтерию безналичное удержание членских профсоюзных взносов.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9. Обязанности Профсоюзного комитета: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9.1. Содействование в реализации положений настоящего коллективного договора, снижению социальной напряженности в трудовом коллективе, предупреждению возникновения коллективных трудовых споров;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9.2. Предоставлять интересы членов профсоюза при реорганизации, сокращении, разрешении трудовых споров и принимать меры по защите их законных прав.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РАЗДЕЛ 5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Срок действия договора и ответственность сторон за его реализацию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10.1. Коллективный договор вступает в силу с момента его подписания действует в течение 2-х лет. Стороны имеют право продлить действие коллективного договора на срок не более 3-х лет (ст.43 ТК, ст.13 КД).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10.2.Контроль за ходом выполнения коллективного договора осуществляется обеими сторонами. Изменения и дополнения коллективного договора производится только по взаимному согласию обеих сторон (ст.15 КД).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10.3. Ход выполнения коллективного договора обсуждается ежегодно на общем собрании трудового коллектива (ст.15 КД).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10.4. администрация устанавливает дифференцированную сетку выплат премий по итогам кварталов и года, с учетом вклада каждого работника в достижении общих целей, которая является неотъемлемой частью данного договора.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10.5. Ответственность за невыполнение обязательств, предусмотренных настоящим коллективным договором несут обе стороны в порядке установленном законодательством Кыргызской Республики (ст.16 КД).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10.6. Коллективный договор составлен в 4-х экземплярах.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Администрация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«Профком»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5gpqitp9xdw8bm3d1d1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dalil.kg/document/418036</w:t>
      </w:r>
    </w:hyperlink>
  </w:p>
  <w:p>
    <w:pPr>
      <w:spacing w:after="0" w:before="40"/>
      <w:jc w:val="center"/>
    </w:pPr>
    <w:hyperlink w:history="1" r:id="rIdvl29k9bai-kbxzpax4jm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uwj9g84mvjvnyvnkz7f4" Type="http://schemas.openxmlformats.org/officeDocument/2006/relationships/hyperlink" Target="https://dalil.kg/document/203102" TargetMode="External"/><Relationship Id="rIdvd3i1mqj1mbx0wlhlaqmy" Type="http://schemas.openxmlformats.org/officeDocument/2006/relationships/hyperlink" Target="https://dalil.kg/document/311" TargetMode="External"/><Relationship Id="rIddwa_qzw898soytusg7fi5" Type="http://schemas.openxmlformats.org/officeDocument/2006/relationships/hyperlink" Target="https://dalil.kg/document/1564" TargetMode="External"/><Relationship Id="rIdllvzyj0jh-urylz8t1bkl" Type="http://schemas.openxmlformats.org/officeDocument/2006/relationships/hyperlink" Target="https://dalil.kg/document/418036#p1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5gpqitp9xdw8bm3d1d1w" Type="http://schemas.openxmlformats.org/officeDocument/2006/relationships/hyperlink" Target="https://dalil.kg/document/418036" TargetMode="External"/><Relationship Id="rIdvl29k9bai-kbxzpax4jm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2026-10-03T02:40:33.365Z</dcterms:created>
  <dcterms:modified xsi:type="dcterms:W3CDTF">2026-10-03T02:40:33.365Z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