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УТРАТИЛ СИЛУ            в соответствии с Указом Президента КР              от </w:t>
      </w:r>
      <w:hyperlink w:history="1" r:id="rIdauiiftnryh9kulazeodm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октября 2005 года УП № 462</w:t>
        </w:r>
      </w:hyperlink>
      <w:r>
        <w:rPr>
          <w:rFonts w:ascii="Arial" w:cs="Arial" w:eastAsia="Arial" w:hAnsi="Arial"/>
          <w:sz w:val="24"/>
          <w:szCs w:val="24"/>
        </w:rPr>
        <w:t xml:space="preserve"> г. Бишкек, Дом Правительстваот 8 сентября 2004 года УП № 295                  УКАЗ ПРЕЗИДЕНТА КЫРГЫЗСКОЙ РЕСПУБЛИКИ                                             О внесении изменений в некоторые решения Президента                         Кыргызской Республики        (В редакции Указа и.о.Президента от </w:t>
      </w:r>
      <w:hyperlink w:history="1" r:id="rId-cbgguatdyh9ikmm5bxk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июня 2005 года УП № 221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        В    целях   реализации   </w:t>
      </w:r>
      <w:hyperlink w:history="1" r:id="rIdploukkfftdrniwnpv1y4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  Кыргызской   Республики   «Огосударственном  языке  Кыргызской Республики»,  а  также  дальнейшегоразвития  государственного языка, проведения  единой  общенациональнойполитики,   улучшения  координации  государственной   и   общественнойдеятельности  в  этом направлении и с учетом обращений  и  предложенийобщественности республики постановляю:     1.   Внести  в </w:t>
      </w:r>
      <w:hyperlink w:history="1" r:id="rIdychqbaej_us3o4bxjyfw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  мерах  подальнейшему    совершенствованию   структуры    центральных    органовисполнительной  власти»  от  7  февраля  2004  года  №  39а  следующиеизменения:    -в  пункте  3  слова «и государственного языка» и «и  Национальнойкомиссии   по   государственному  языку  при   Президенте   КыргызскойРеспублики» исключить;    -в  абзаце  восьмом  пункта  6  слова «и  государственного  языка»исключить.        2.  Утратил силу.(В редакции Указа и.о.Президента КР от </w:t>
      </w:r>
      <w:hyperlink w:history="1" r:id="rIdu9fwzpxymhwiqmep8daa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июня 2005 года УП № 221</w:t>
        </w:r>
      </w:hyperlink>
      <w:r>
        <w:rPr>
          <w:rFonts w:ascii="Arial" w:cs="Arial" w:eastAsia="Arial" w:hAnsi="Arial"/>
          <w:sz w:val="24"/>
          <w:szCs w:val="24"/>
        </w:rPr>
        <w:t xml:space="preserve">)    3.   Правительству Кыргызской Республики привести  свои решения  всоответствие с настоящим Указом.     4.   Контроль   за   исполнением  данного   Указа   возложить   наГосударственного секретаря Кыргызской Республики.    5. Настоящий Указ вступает в силу со дня подписания.        ПрезидентКыргызской Республики                                      А.Акаев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uiiftnryh9kulazeodmd" Type="http://schemas.openxmlformats.org/officeDocument/2006/relationships/hyperlink" Target="http://kodeks.duckdns.org/document/4364" TargetMode="External"/><Relationship Id="rId-cbgguatdyh9ikmm5bxka" Type="http://schemas.openxmlformats.org/officeDocument/2006/relationships/hyperlink" Target="http://kodeks.duckdns.org/document/4288" TargetMode="External"/><Relationship Id="rIdploukkfftdrniwnpv1y4f" Type="http://schemas.openxmlformats.org/officeDocument/2006/relationships/hyperlink" Target="http://kodeks.duckdns.org/document/1439" TargetMode="External"/><Relationship Id="rIdychqbaej_us3o4bxjyfwv" Type="http://schemas.openxmlformats.org/officeDocument/2006/relationships/hyperlink" Target="http://kodeks.duckdns.org/document/4100" TargetMode="External"/><Relationship Id="rIdu9fwzpxymhwiqmep8daa1" Type="http://schemas.openxmlformats.org/officeDocument/2006/relationships/hyperlink" Target="http://kodeks.duckdns.org/document/4288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2026-09-23T12:37:20.082Z</dcterms:created>
  <dcterms:modified xsi:type="dcterms:W3CDTF">2026-09-23T12:37:20.082Z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