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2018 г № 10/1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комиссии Красновосточного айылного аймака Жайылского района Чуйской области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</w:t>
      </w:r>
      <w:hyperlink w:history="1" r:id="rId4x6p9pwsspuuueqelh8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Плана мероприятий по реализации Уголовного </w:t>
      </w:r>
      <w:hyperlink w:history="1" r:id="rIdsn6orpbwdcqbdv7-co1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 Кыргызской Республики о </w:t>
      </w:r>
      <w:hyperlink w:history="1" r:id="rIdijgz_kdxm8i8ajp_nl5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Уголовно-процессуального </w:t>
      </w:r>
      <w:hyperlink w:history="1" r:id="rId__hnqxh0l1qfbh9d69o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cirslvqwi3st86x-fuu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 Кыргызской Республики </w:t>
      </w:r>
      <w:hyperlink w:history="1" r:id="rIdni7p3iibbnrkz5acryz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 Кыргызской Республики «</w:t>
      </w:r>
      <w:hyperlink w:history="1" r:id="rIdtl_apg7s6glz2y_avqx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newcjusge3mx3q3bzd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утвержденного </w:t>
      </w:r>
      <w:hyperlink w:history="1" r:id="rId7rqykp__rf2u7vntnkg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14 апреля 2017 года № 120-р, а так же приказа Государственного агентства по делам местного самоуправления и межэтнических отношений при Правительстве Кыргызской Республики,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комиссии Красновосточного айылного аймака Жайылского района Чуйской области Кыргызской Республики по рассмотрению дел о нарушениях согласно </w:t>
      </w:r>
      <w:hyperlink w:history="1" r:id="rIdijo4dwr3tlckimq_aqp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персональный и количественный состав Комиссии Красновосточного айылного аймака Жайылского района Чуйской области Кыргызской Республики согласно </w:t>
      </w:r>
      <w:hyperlink w:history="1" r:id="rId0yz9iqg5utvnujdqqa4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Положение на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Провести государственную регистрацию постановления Красновосточного айылного Кенеша «Об утверждении Положения о комиссии Красновосточного айылного аймака Жайылского района Чуйской области Кыргызской Республики по рассмотрению дел о нарушениях»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Постановлением Красновосточного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от 29.11.2018 г. № 10/1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_______________ Б.К.Закиров.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</w:t>
      </w:r>
      <w:r>
        <w:rPr>
          <w:rFonts w:ascii="Arial" w:cs="Arial" w:eastAsia="Arial" w:hAnsi="Arial"/>
          <w:sz w:val="24"/>
          <w:szCs w:val="24"/>
        </w:rPr>
        <w:t xml:space="preserve">о комиссии Красновосточного айылного аймака Жайылского района Чуйской области Кыргызской Республики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Красновосточного айылного аймака Жайылского района Чуйской области Кыргызской Республики по рассмотрению дел о нарушениях (далее - Комиссия), предусмотренных Кодексом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 местным 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утверждаются решением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Кодексом Кыргызской Республики о нарушениях,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подотчетна местному кенешу. Комиссия ежегодно, не позднее 15 января представляет местному кенешу 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5-11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местным 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 города, айылного аймака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 мэрии, айыл окмоту.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 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 действующего состава Комиссии начинаются со дня принятия местным кенешем решения о создании Комиссии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местным кенешем,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местным кенешем в случае неисполнение или ненадлежащего исполнения Комиссией своих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Главы исполнительных органов местного самоуправления своими решениями определяют перечень должностных лиц, наделенных полномочиями составлять протокола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выносит решение в виде определения или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 по подведомственности, если выяснено, что рассмотрение дела не 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определения, выносимые Комиссией по делам о нарушениях, организует их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определений,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отчетность и статистическую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Отправка всех необходимых документов участникам производства по делу о нарушениях производится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неврученным адресату, ответственный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взыскании штрафа оплата штрафа производится через терминал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использованием банковской карты, а при невозможности такой формы оплаты - лицу, 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Уполномоченные должностные лица, составляющие протокола о нарушениях, на ежемесячной основе проводят с Комиссией сверку 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на ежемесячной основе проводит сверку поступивших денежных средств в качестве оплаты наложенных Комиссией штрафов с районным (городским) отделом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Красновосточного айылного аймака                                                                                                                                  Э.Алыбаев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сессии Красновосточного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 от 29.11.2018года № 10/1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Красновосточного айылного аймака Жайылского района Чуйской области по рассматриванию дел о нарушениях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1800"/>
        <w:gridCol w:w="1399"/>
        <w:gridCol w:w="2701"/>
        <w:gridCol w:w="2100"/>
        <w:gridCol w:w="1701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1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Должность уполномоченного лица</w:t>
            </w:r>
          </w:p>
        </w:tc>
        <w:tc>
          <w:tcPr>
            <w:tcW w:type="dxa" w:w="1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Звание (если оно имеется)</w:t>
            </w:r>
          </w:p>
        </w:tc>
        <w:tc>
          <w:tcPr>
            <w:tcW w:type="dxa" w:w="2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ФИО</w:t>
            </w:r>
          </w:p>
        </w:tc>
        <w:tc>
          <w:tcPr>
            <w:tcW w:type="dxa" w:w="2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ИНН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телефон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нотариус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Лейтенант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запаса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Бегалиев Азис Жуматаевич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21307197200595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0555-91-92-17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Староста села Кара-Тюбе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Дадаков Руслан Дербишевич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21101196800897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0552-61-60-65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Депутат а/К пенсионер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Подполковник Финансовой полиции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Закиров Бактыбек Кокумбаевич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20301195400372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0557-03-01-54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Секретарь делопроизводитель суда Жайылского р-на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Кемельбек уулу Бакберген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20601199301815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0706-88-99-22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военно-учетного стола айыл окмоту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Мааткеримова Гулмира Нургазиевна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11607196500631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0550-65-92-93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 пастбищного комитета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Рысалиев Джекшенбек Кабылбекович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22904196210115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0552-83-47-54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Житель уч.Гидропартия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нет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Кожоналиев Джапарбек Кубанычбекович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23008195400213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0778-21-51-40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 землеустроитель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Капитан МЧС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Токчулуков Мидин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Аскербекович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21503197100800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0557-72-76-59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Староста села Калдык</w:t>
            </w:r>
          </w:p>
        </w:tc>
        <w:tc>
          <w:tcPr>
            <w:tcW w:type="dxa" w:w="1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Сержант запаса</w:t>
            </w:r>
          </w:p>
        </w:tc>
        <w:tc>
          <w:tcPr>
            <w:tcW w:type="dxa" w:w="2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Омурбаев Даир Тавылдыевич</w:t>
            </w:r>
          </w:p>
        </w:tc>
        <w:tc>
          <w:tcPr>
            <w:tcW w:type="dxa" w:w="2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22507199000832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0552-22-89-19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pegdjhiiypame_mjl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dalil.kg/document/419093</w:t>
      </w:r>
    </w:hyperlink>
  </w:p>
  <w:p>
    <w:pPr>
      <w:spacing w:after="0" w:before="40"/>
      <w:jc w:val="center"/>
    </w:pPr>
    <w:hyperlink w:history="1" r:id="rIdtvz_nc67cnd2tyhcdnv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6p9pwsspuuueqelh8lt" Type="http://schemas.openxmlformats.org/officeDocument/2006/relationships/hyperlink" Target="https://dalil.kg/document/111565" TargetMode="External"/><Relationship Id="rIdsn6orpbwdcqbdv7-co1jx" Type="http://schemas.openxmlformats.org/officeDocument/2006/relationships/hyperlink" Target="https://dalil.kg/document/111527" TargetMode="External"/><Relationship Id="rIdijgz_kdxm8i8ajp_nl5aw" Type="http://schemas.openxmlformats.org/officeDocument/2006/relationships/hyperlink" Target="https://dalil.kg/document/111529" TargetMode="External"/><Relationship Id="rId__hnqxh0l1qfbh9d69ou-" Type="http://schemas.openxmlformats.org/officeDocument/2006/relationships/hyperlink" Target="https://dalil.kg/document/111530" TargetMode="External"/><Relationship Id="rIdcirslvqwi3st86x-fuuyk" Type="http://schemas.openxmlformats.org/officeDocument/2006/relationships/hyperlink" Target="https://dalil.kg/document/111528" TargetMode="External"/><Relationship Id="rIdni7p3iibbnrkz5acryzym" Type="http://schemas.openxmlformats.org/officeDocument/2006/relationships/hyperlink" Target="https://dalil.kg/document/111565" TargetMode="External"/><Relationship Id="rIdtl_apg7s6glz2y_avqxqx" Type="http://schemas.openxmlformats.org/officeDocument/2006/relationships/hyperlink" Target="https://dalil.kg/document/111517" TargetMode="External"/><Relationship Id="rIdwnewcjusge3mx3q3bzdi1" Type="http://schemas.openxmlformats.org/officeDocument/2006/relationships/hyperlink" Target="https://dalil.kg/document/111514" TargetMode="External"/><Relationship Id="rId7rqykp__rf2u7vntnkgmf" Type="http://schemas.openxmlformats.org/officeDocument/2006/relationships/hyperlink" Target="https://dalil.kg/document/216471" TargetMode="External"/><Relationship Id="rIdijo4dwr3tlckimq_aqpl4" Type="http://schemas.openxmlformats.org/officeDocument/2006/relationships/hyperlink" Target="https://dalil.kg/document/419093#p1" TargetMode="External"/><Relationship Id="rId0yz9iqg5utvnujdqqa4r3" Type="http://schemas.openxmlformats.org/officeDocument/2006/relationships/hyperlink" Target="https://dalil.kg/document/419093#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pegdjhiiypame_mjl9u" Type="http://schemas.openxmlformats.org/officeDocument/2006/relationships/hyperlink" Target="https://dalil.kg/document/419093" TargetMode="External"/><Relationship Id="rIdtvz_nc67cnd2tyhcdnv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2026-09-29T23:21:19.089Z</dcterms:created>
  <dcterms:modified xsi:type="dcterms:W3CDTF">2026-09-29T23:21:19.089Z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