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октября 1998 года N 428-р            РАСПОРЯЖЕНИЕ ПРАВИТЕЛЬСТВА КЫРГЫЗСКОЙ РЕСПУБЛИКИ      В целях  выполнения программы "Кант",  утвержденной постановлениемПравительства Кыргызской Республики от 24 июля 1998 года </w:t>
      </w:r>
      <w:hyperlink w:history="1" r:id="rIdzdj54xqub23nydf5jot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493</w:t>
        </w:r>
      </w:hyperlink>
      <w:r>
        <w:rPr>
          <w:rFonts w:ascii="Arial" w:cs="Arial" w:eastAsia="Arial" w:hAnsi="Arial"/>
          <w:sz w:val="24"/>
          <w:szCs w:val="24"/>
        </w:rPr>
        <w:t xml:space="preserve"> "О мерахпо  реализации  Указа  Президента Кыргызской Республики от 23 июня 1998года "Об увеличении производства фабричной сахарной свеклы  и  развитиисахарной промышленности в республике", создания необходимых условий длядальнейшего развития свеклосеющих  хозяйств,  предоставления  им  правасвободной  реализации  продукции,  полученной  от  переработки сахарнойсвеклы,  признать утратившим силу распоряжение Правительства КыргызскойРеспублики от 30 июля 1998 года </w:t>
      </w:r>
      <w:hyperlink w:history="1" r:id="rIdskaxidy07eid3vdzxkb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333-р</w:t>
        </w:r>
      </w:hyperlink>
      <w:r>
        <w:rPr>
          <w:rFonts w:ascii="Arial" w:cs="Arial" w:eastAsia="Arial" w:hAnsi="Arial"/>
          <w:sz w:val="24"/>
          <w:szCs w:val="24"/>
        </w:rPr>
        <w:t xml:space="preserve">. 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atj1acw9qm9mkjabph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dalil.kg/document/41936</w:t>
      </w:r>
    </w:hyperlink>
  </w:p>
  <w:p>
    <w:pPr>
      <w:spacing w:after="0" w:before="40"/>
      <w:jc w:val="center"/>
    </w:pPr>
    <w:hyperlink w:history="1" r:id="rId0snqtp42obkdxdfhriz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dj54xqub23nydf5jotw9" Type="http://schemas.openxmlformats.org/officeDocument/2006/relationships/hyperlink" Target="https://dalil.kg/document/5694" TargetMode="External"/><Relationship Id="rIdskaxidy07eid3vdzxkbxa" Type="http://schemas.openxmlformats.org/officeDocument/2006/relationships/hyperlink" Target="https://dalil.kg/document/418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atj1acw9qm9mkjabphyo" Type="http://schemas.openxmlformats.org/officeDocument/2006/relationships/hyperlink" Target="https://dalil.kg/document/41936" TargetMode="External"/><Relationship Id="rId0snqtp42obkdxdfhrizv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2026-09-29T22:25:24.886Z</dcterms:created>
  <dcterms:modified xsi:type="dcterms:W3CDTF">2026-09-29T22:25:24.886Z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