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приложение постановления «Об утверждении Положения о комиссии при мэрии города Ош по рассмотрению нарушений»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мэрии города Ош №277/08-13 от 4 апреля 2019 года о внесении изменений в состав комиссии при мэрии города Ош по расмотрению нарушений, на основании ст.313 </w:t>
      </w:r>
      <w:hyperlink w:history="1" r:id="rIdl-mdoeces2vgrikmmp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нарушениях”,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№8 от 29 мая 2019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при мэрии города Ош по рассмотрению нарушений только с указанием названий должностей (</w:t>
      </w:r>
      <w:hyperlink w:history="1" r:id="rIdckj8mi9ufnayvnuddo5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пункт 2 постановления Ошского городского Кенеша №154 от 26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(Т.Сарыбашов) контроль исполнения Положения о комиссии при мэрии города Ош по рассмотрению нарушений и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(Б.Баймурат уулу)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(Р.Раимбердиев).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№2</w:t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  к постановлению Ошского </w:t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городского Кенеша №193 </w:t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11-июня </w:t>
      </w:r>
      <w:r>
        <w:rPr>
          <w:rFonts w:ascii="Arial" w:cs="Arial" w:eastAsia="Arial" w:hAnsi="Arial"/>
          <w:sz w:val="24"/>
          <w:szCs w:val="24"/>
        </w:rPr>
        <w:t xml:space="preserve">2019-года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 О С Т 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комиссии при мэрии города Ош по рассмотрению нарушений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1. первый вице-мэр города Ош -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председатель комиссиянын ;</w:t>
      </w: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2. Заведующий отдела обороны, -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Заместитель председателя комиссии</w:t>
      </w: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3. Ведущий специалист отдела обороны, -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правопорядка и ЧС мэрии г.Ош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4. Депутат Ошского городского Кенеша;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(по представлению торага)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5. Депутат Ошского городского Кенеша;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(по представлению торага)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6. Заведующий отделом градостроительства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и муниципальной собственности мэрии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7. Заведующий отделом городского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хозяйства и транспорта мэрии;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8. Заведующий отделом экономики - Член комиссии::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бюджета </w:t>
      </w:r>
      <w:r>
        <w:rPr>
          <w:rFonts w:ascii="Arial" w:cs="Arial" w:eastAsia="Arial" w:hAnsi="Arial"/>
          <w:sz w:val="26"/>
          <w:szCs w:val="26"/>
        </w:rPr>
        <w:t xml:space="preserve">и инвестиций</w:t>
      </w:r>
      <w:r>
        <w:rPr>
          <w:rFonts w:ascii="Arial" w:cs="Arial" w:eastAsia="Arial" w:hAnsi="Arial"/>
          <w:sz w:val="26"/>
          <w:szCs w:val="26"/>
        </w:rPr>
        <w:t xml:space="preserve">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9. Глава муниципалного территориального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управления, (соответствующий МТУ);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10. Представитель неправительственной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11. Председатель суда Аксакалов,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(соответствующей территории).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Ошского городского Кенеша:                     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                                               К. Камчиев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jacsz5wn-jzrhizar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dalil.kg/document/42379</w:t>
      </w:r>
    </w:hyperlink>
  </w:p>
  <w:p>
    <w:pPr>
      <w:spacing w:after="0" w:before="40"/>
      <w:jc w:val="center"/>
    </w:pPr>
    <w:hyperlink w:history="1" r:id="rIdt_dowfl3emhc1o2bfr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mdoeces2vgrikmmpvl1" Type="http://schemas.openxmlformats.org/officeDocument/2006/relationships/hyperlink" Target="https://dalil.kg/document/111565" TargetMode="External"/><Relationship Id="rIdckj8mi9ufnayvnuddo58p" Type="http://schemas.openxmlformats.org/officeDocument/2006/relationships/hyperlink" Target="https://dalil.kg/document/4237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jacsz5wn-jzrhizarps" Type="http://schemas.openxmlformats.org/officeDocument/2006/relationships/hyperlink" Target="https://dalil.kg/document/42379" TargetMode="External"/><Relationship Id="rIdt_dowfl3emhc1o2bfr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2026-10-01T18:25:03.414Z</dcterms:created>
  <dcterms:modified xsi:type="dcterms:W3CDTF">2026-10-01T18:25:03.414Z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