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проекта Программы мэрии города Ош по государственному социальному заказу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№360/08-6 от 27 мая 2019 года об утверждении проекта Программы мэрии города Ош по государственному социальному заказу на 2019-2020 годы в целях реализации </w:t>
      </w:r>
      <w:hyperlink w:history="1" r:id="rId_5uc_kpd0nejuy11xt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государственном социальном заказе”, принимая во внимание постановление постоянной депутатской комиссии Ошского городского Кенеша по вопросам социально-культурного развития и молодежной политики № 4 от 28 мая 2019 года, а также предложения выступивших на сессии депутатов,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мэрии города Ош по государственному социальному заказу на 2019-2020 годы (</w:t>
      </w:r>
      <w:hyperlink w:history="1" r:id="rIdhqukkmnbz-ke4lwcmt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(Т. Сарыбашов) разработку плана мероприятий по реализации Программы государственного социального заказа на 2019-2020 годы и обеспечить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(А. Осмонов).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Кенеша № 195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«11» июня 2019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 ПО ГОСУДАРСТВЕННОМУ СОЦИАЛЬНОМУ ЗАКАЗУ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МЭРИИ ГОРОДА ОШ на 2019- 2020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государственного социального заказа являются решение социально значимых проблем общества и достижение общественно полезных целей за счет средств республиканского и местных бюджетов, а также путем привлечения интеллектуальных, кадровых, материальных и других ресурсов юридических лиц, индивидуальных предпринимателей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государственного социального заказа на 2019-2020 годы разработана в соответствии с частью 9 статьи 3 Закона Кыргызской Республики “О государственном социальном заказе” на основе изучения и оценки потребностей и потребностей населения города Ош, а также на основе предложений граждан и учреждений по социальным потребностям и общественно полезным целям, поступающих в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социально-экономического развития мэрии города Ош на 2019-2020 годы предусмотрено 6,0 млн сомов на реализацию государственных социальных заказов за счет местного бюджета. Постановлением Ошского городского кенеша от февраля 2019 года №155 на реализацию государственного социального заказа в 2019 году предусмотрено 1,0 млн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вправе использовать средства не более 5% от общей суммы для целей, указанных в пункте 4 статьи 11 Закона Кыргызской Республики “О государственном социальном заказе”.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социальный заказ</w:t>
      </w:r>
      <w:r>
        <w:rPr>
          <w:rFonts w:ascii="Arial" w:cs="Arial" w:eastAsia="Arial" w:hAnsi="Arial"/>
          <w:sz w:val="24"/>
          <w:szCs w:val="24"/>
        </w:rPr>
        <w:t xml:space="preserve">-механизм реализации части республиканских, отраслевых, региональных или муниципальных социальных программ, обеспечивающих финансирование из республиканского и местного бюджетов, основанных на договорных отношениях, направленных на предоставление социальных услуг населению или достижение иных общественно полезных целей путем привлечения юридических лиц и индивидуальных предпринимателей в осуществлении.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Программа государственного социальногозаказа</w:t>
      </w:r>
      <w:r>
        <w:rPr>
          <w:rFonts w:ascii="Arial" w:cs="Arial" w:eastAsia="Arial" w:hAnsi="Arial"/>
          <w:sz w:val="24"/>
          <w:szCs w:val="24"/>
        </w:rPr>
        <w:t xml:space="preserve">-совокупность организационных, экономических и технических мер, утвержденных уполномоченным государственным органом или органом местного самоуправления и направленных на оказание социальных услуг населению и реализацию общественно полезных проектов посредством размещения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мэрии города Ош по государственному социальному заказу финансируется за 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постоянного населения города Ош составляет 299 500 человек, 32% от общего населения - дети (179 325), 62% – это трудоспособный возраст, 7% - старше трудоспособного возраста. Количество детей с ограниченными возможностями здоровья с подтвержденным медицинским диагнозом-956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социально-экономической программы города Ош на 2019-2020 годы, город отличается высоким уровнем внутренней и внешней миграции. Это подтверждается тем, что темпы роста населения в трудоспособном возрасте равны 0,8%, а населения в трудоспособном возрасте и старше-3,5% и 4,7%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Одним из приоритетных направлений социально-экономической программы города Ош на 2019-2020 годы является создание условий для всестороннего улучшения жизни населения и решение проблем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разработки и реализации механизма внедрения Закона Кыргызской Республики “О государственном социальном заказе” от 28 апреля 2017 года №70 в городе Ош, на основании распоряжения мэрии города Ош №288-б от 26 июня 2018 года создана рабочая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рабочей группы и экспертов по выявлению социальных проблем в г. Ош в муниципальных территориальных управлениях, медицинских, социальных и образовательных учреждениях города Ош по утвержденному графику с 12 по 29 сентября 2018 года проведены исследования - фокус-группы.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подготовки проекта Программы государственного социального заказа в муниципальных территориальных управлениях, медицинских, социальных и образовательных учреждениях и в результате исследования выявлено 173 вопроса. По консультации с рабочей группой по реализации государственного социального заказа и экспертами,а также юристами консультантами, были проанализированы социальные проблемы, в результате которых были отобраны основные нуждающиеся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соответствии со статьей 5 Закона Кыргызской Республики “О государственном социальном заказе” в программу по государственному социальному заказу мэрии города Ош на 2019-2020 годы определены приоритетные направления в сфере реализации государственного социального заказа: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социально незащищенных категорий граждан, в том числе семей и детей, находящихся в трудной жизненной ситуации, пожилых лиц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здоровье и благополучие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общественный порядок и общественное согласие.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соответствии со статьей 6 Закона Кыргызской Республики “О государственном социальном заказе” выбраны две формы реализации государственного социального заказа: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финансирование общественно полезных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социальных услуг по социальным талонам.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вышеуказанного закона база данных социальных проблем и общественно полезных целей опубликована на официальном сайте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определения базы данных социальных проблем и общественно полезных целей, 4 раза в 2018-2019 годах рабочей группой мэрии г. Ош, состоящей из представителей соответствующих организаций, государственных органов и гражданского общества, проведено заседание и 2 раза в г. Бишкеке семинар, организованный Министерством труда и социальной защитой Кыргызской Республики и Институтом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чего, изучены нормативные правовые акты по реализации государственного социального заказа в городе Ош, разработаны процедуры и опубликованы на официальном сайте мэрии (13 августа 2018 года, официальный сайт мэрии города Ош).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предложения граждан и организаций для включения в базу данных социальных проблем и общественно полезных целей, внесены дополнения в данную программу.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Финансирование программы мэрии города Ош по государственному социальному заказу на 2019-2020 годы осуществляется за счет местного бюджета в соответствии с пунктом 6 статьи 11 указанного закона.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реализации программы мэрии города Ош по государственному социальному заказу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государственного социального заказа: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1.Защита социально незащищенных категорий граждан, в том числе семей и детей, находящихся в трудной жизненной ситуации, пожилых лиц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           Получения социальных услуг пожилыми людьми, находящимися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Кыргызстане, как и во всем мире, пожилые люди составляют подавляющую и растущую часть населения. На сегодняшний день в г.Ош, пожилые люди старше 60 лет составляют 8%. К 2050 году этот показатель увеличится в 3 раза. По оценкам Управления социального развития города Ош, количество пожилых людей в городе, которые не могут платить за простые социальные услуги, превышает 1500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Пожилые люди нуждаются в активной социальной поддержке, направленной на улучшение уровня жизни. Социальные услуги рассматриваются как одна из мер воздействия на улучшение уровня жизни пожилых людей. Это обуславливает необходимость развития системы предоставления социальных услуг и привлечения частного сектора на основе государственного социального заказа. Организация социальных услуг по обслуживанию пожилых граждан, находящихся в трудной жизненной ситуации, через государственный социальный заказ обеспечивает пожилым гражданам доступ к банным и парикмахерским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Ош широко развиты услуги: банные и парикмахерские со стороны частных предпринимателей. </w:t>
      </w:r>
      <w:r>
        <w:rPr>
          <w:rFonts w:ascii="Arial" w:cs="Arial" w:eastAsia="Arial" w:hAnsi="Arial"/>
          <w:sz w:val="24"/>
          <w:szCs w:val="24"/>
        </w:rPr>
        <w:t xml:space="preserve">В городе </w:t>
      </w:r>
      <w:r>
        <w:rPr>
          <w:rFonts w:ascii="Arial" w:cs="Arial" w:eastAsia="Arial" w:hAnsi="Arial"/>
          <w:sz w:val="24"/>
          <w:szCs w:val="24"/>
        </w:rPr>
        <w:t xml:space="preserve">имеется сеть поставщиков услуг</w:t>
      </w:r>
      <w:r>
        <w:rPr>
          <w:rFonts w:ascii="Arial" w:cs="Arial" w:eastAsia="Arial" w:hAnsi="Arial"/>
          <w:sz w:val="24"/>
          <w:szCs w:val="24"/>
        </w:rPr>
        <w:t xml:space="preserve">, способных предоставлять услуги для пожилых граждан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социальных служб по обслуживанию пожилых граждан, находящихся в трудной жизненной ситуации, через государственный социальный заказ, используется форма социального заказа на основе социальных талонов (ваучеров) государственного социального заказа.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цель:</w:t>
      </w:r>
      <w:r>
        <w:rPr>
          <w:rFonts w:ascii="Arial" w:cs="Arial" w:eastAsia="Arial" w:hAnsi="Arial"/>
          <w:sz w:val="24"/>
          <w:szCs w:val="24"/>
        </w:rPr>
        <w:t xml:space="preserve">предоставление социальных талонов (ваучеров) пожилым гражданам, находящимся в трудной жизненной ситуации посредством ваучеров.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пожилые граждане, находящиеся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           Дети трудовых мигрантов, оставленные родителями (без попечения), подвержены различным формам насилия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проблема была отмечено в рамках различных фокус-групп во время проведения исследования, а также отмечалась на других площадках по обсуждению проблем города. Уровень внутренней и внешней миграции на территории города очень высок. В настоящее время количество детей трудовых мигрантов, у которых остались родители, выявленные в результате подворовых обходов, составляет 4321 ребенок. Эти дети испытывают большой стресс из-за того, что они без родительского тепла, заботы и контроля. В целом дети становятся уязвимыми и имеют высокий риск насилия в школе и семье. В результате наблюдается ухудшение их учебной успеваемости, изменение характера, снижение самооценки, конфликтность, депрессивность, во многих возникают мысли о самоубийстве. В частности, нет полноценного отдыха и общения со сверстниками. В связи с тем, что родители находятся за границей, свободное время досуг детей не организуется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</w:t>
      </w:r>
      <w:r>
        <w:rPr>
          <w:rFonts w:ascii="Arial" w:cs="Arial" w:eastAsia="Arial" w:hAnsi="Arial"/>
          <w:sz w:val="24"/>
          <w:szCs w:val="24"/>
        </w:rPr>
        <w:t xml:space="preserve">: Усиление личностного потенциала детей , оставленных родителями-трудовыми мигрантами, социализация и </w:t>
      </w:r>
      <w:r>
        <w:rPr>
          <w:rFonts w:ascii="Arial" w:cs="Arial" w:eastAsia="Arial" w:hAnsi="Arial"/>
          <w:sz w:val="24"/>
          <w:szCs w:val="24"/>
        </w:rPr>
        <w:t xml:space="preserve">улучшение </w:t>
      </w:r>
      <w:r>
        <w:rPr>
          <w:rFonts w:ascii="Arial" w:cs="Arial" w:eastAsia="Arial" w:hAnsi="Arial"/>
          <w:sz w:val="24"/>
          <w:szCs w:val="24"/>
        </w:rPr>
        <w:t xml:space="preserve">повышение </w:t>
      </w:r>
      <w:r>
        <w:rPr>
          <w:rFonts w:ascii="Arial" w:cs="Arial" w:eastAsia="Arial" w:hAnsi="Arial"/>
          <w:sz w:val="24"/>
          <w:szCs w:val="24"/>
        </w:rPr>
        <w:t xml:space="preserve">навыков межличностного общения через организацию досуга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дети трудовых мигрантов в возрасте 10-16 лет.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- Недостаточная поддержка женщин, пострадавших от семейного насилия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УВД г. Ош за 12 месяцев 2018 года зарегистрировано 440 фактов насилия в отношении детей, из них 3 случая-в отношении детей. В 2017 году было зарегистрировано 403 преступления, из них 1 случай-в отношении несовершеннолетних.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большинстве случаев от насилия страдают женщины в возрасте 26-38 лет с неполным и средним образованием, без документов, имеющие 2-х и более детей, без профессии или постоянного дохода. Многие из них снова вынуждены вернуться в свою семью, где совершается семейное насилие.. Среди обратившихся женщин отмечали необходимость социальной помощи, позволяющие им быть психологически и материально независимыми.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правовой, социальной, медицинской и психологической помощи женщинам, пострадавшим от насилия, на протяжении многих лет ведет в последствии к насилию женщин. Насилию подвергаются не только женщины, но и их дети. Дети, которые находятся на грани жестокого обращения с насилием, в дальнейшем становятся жертвами насилия и в обществе.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органов местного самоуправления является осуществление комплекса мер по защите и защите от насилия в соответствии с законами Кыргызской Республики «О местном самоуправлении» и «Об охране и защите женщин от насилия в семье».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цель:</w:t>
      </w:r>
      <w:r>
        <w:rPr>
          <w:rFonts w:ascii="Arial" w:cs="Arial" w:eastAsia="Arial" w:hAnsi="Arial"/>
          <w:sz w:val="24"/>
          <w:szCs w:val="24"/>
        </w:rPr>
        <w:t xml:space="preserve"> -оказание необходимой социальной помощи и поддержки женщинам, пострадавшим от семейного насилия, содействие в самореализации.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 женщины, пострадавшие от семейного насилия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Здоровье и благополучие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Увеличение числа инфекционных заболеваний среди населения, таких как туберкулез, гепатит и ВИЧ-СПИД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меры, принимаемые государственными структурами, а не правительством и международными организациями, в Кыргызстане число ВИЧ-инфицированных. Так, с 2011 по 2017 годы удвоилось, с 3673 до 7948 случаев.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наибольшая заболеваемость ВИЧ-инфекцией зарегистрирована в городе Ош (2,6 случая – на 1000 населения) и Чуйской области (1,5 случая - 0,8 случая-на 1000 населения).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ВИЧ – инфекция остается одной из актуальных проблем современности. В 2018 году по городу Ош зарегистрировано 1098 случаев, из них мужчин-779 (70,9%), женщин-322 (29,3%). По сравнению с возрастом зарегистрировано 418 случаев (38,6%) среди лиц с 30 до 39 лет. По инфекционным путям: инфицировано кровью-695 (63,2%), половым путем-366 (33,3%), от матери к ребенку-36 случаев (3,2%).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зарегистрировано 56 случаев ВИЧ-инфекции, 40 случаев зарегистрировано среди жителей города, 16 случаев зарегистрировано среди прибывших из других районов, 3 случая-среди детей до 14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Республика-входит в число высших по заболеваемости туберкулезом. По данным Европейского регионального бюро ВОЗ, Кыргызстан входит в число 27 стран с устойчивым уровнем туберкулеза туберкулезом.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в Кыргызской Республике зарегистрировано 5570 впервые заболевших туберкулезом, что составляет 90,6 случая на 100 тыс. населения (100,4 в 2011 году). В 2017 году произошло 4,8 % на 100 тыс. населения (9,1% в 2011 году).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Ош в 2017 году зарегистрировано 257 случаев заболевания туберкулезом, из них: В 2018 году зарегистрировано 243 случая заболевания туберкулезом, что на 71,9% больше, чем за аналогичный период прошлого года. Из них 60 случаев зарегистрировано в БК ( + ), 17,7-в интенсивном режиме, 68-в 2017 году и 20,9-в интенсивном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Среди достижений по стабилизации заболеваемости туберкулезом вызывает обеспокоенность распространенность его устойчивых инфекционных форм. Потому что к ним относятся резкое увеличение средств на лечение и требуют длительного лечения по тяжелой схеме. Устойчивые формы туберкулеза в составе наиболее часто выявленных случаев составляют 26,8%, 61,1% из числа вновь выявленных больных, ранее пролеченных от болезней-61,1%.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зарегистрировано 593 случая вирусного гепатита, что на 53 случая больше, чем в 2017 году (в 2017 году-540 случаев). Из общего числа больных вирусным гепатитом С - 559 случаев (94,3 %).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наблюдается рост числа инфекционных заболеваний, таких как туберкулез, гепатит и ВИЧ, данный вопрос необходимо решать с привлечением некоммерческих организаций города Ош. Необходимо повышение информации среди населения, уязвимых групп риска заражения туберкулезом, гепатитом и ВИЧ-СПИДом.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</w:t>
      </w:r>
      <w:r>
        <w:rPr>
          <w:rFonts w:ascii="Arial" w:cs="Arial" w:eastAsia="Arial" w:hAnsi="Arial"/>
          <w:sz w:val="24"/>
          <w:szCs w:val="24"/>
        </w:rPr>
        <w:t xml:space="preserve">: повышение информированности населения, в особенности групп с риском заражения туберкулезом, гепатитом и ВИЧ-в г. Ош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Группы высокого риска заражения туберкулезом, гепатитом и ВИЧ-инфекцией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Социальная сфера с лечением детей с ограниченными возможностями здоровья в раннем возрасте ( 1,5 - 7 лет)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городе Ош на учете состоят 950 детей с ограниченными возможностями здоровья и получают соответствующую социальную помощь (пособие, два раза в год от месячного лечения).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в рамках законодательства со стороны государства оказывается консультативная помощь, вопросы, требующие лечения и ухода специалистов, остаются нерешенными для включения данной категории детей в социальную сферу. Потому что научно названные дети( аутизм, ДЦП) с ментальным расстройством сознания прогрессивны по мере взросления. Поэтому, исходя из того, что данная категория детей вынуждена вмешиваться в малолетних специалистов, было предложено реализовать данный проект в рамках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“ Включение детей с ограниченными возможностями здоровья к социальной сфере с лечением раннего возраста ( 1,5 - 7 лет)” в городе Ош стартовал с 2017 года. Проект был поддержан ЮНИСЕФ, в результате чего в г. Худжент Таджикистана в ноябре 2017 года и в марте 2018 года специалисты из числа врачей – ортопедов, педагогов, психологов посетили недельный семинар, где прошли обучение по данному проекту. В апреле того же года в белорусском городе Минск состоялся недельный семинар - тренинг по проекту “ Для детей с ограниченными возможностями здоровья к социальной сфере с ранним лечением”, в котором приняли участие специалисты.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июне 2018 года соответствующие специалисты приняли участие в международной конференции по проекту “ Включение детей с ограниченными возможностями здоровья к социальной сфере с ранним лечением” в г. Новосибирск РФ.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данный вопрос был начат 25 лет назад в Российской Федерации , в Таджикистане-5 лет, в Узбекистане-6 лет назад, в результате специального лечения получил доступ к образованию в детском саду, школе , социальной сфере. ( Из 100 детей 75 детей-70%)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- за того, что в Кыргызстане лечение проводится 2 раза в год, ребенок не может участвовать в полноценном лечении в социальной сфере( 10 детей из 100-10 %).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 полезная цель:</w:t>
      </w:r>
      <w:r>
        <w:rPr>
          <w:rFonts w:ascii="Arial" w:cs="Arial" w:eastAsia="Arial" w:hAnsi="Arial"/>
          <w:sz w:val="24"/>
          <w:szCs w:val="24"/>
        </w:rPr>
        <w:t xml:space="preserve">Адаптация в социальную сферу детей с ограниченными возможностями здоровья детей раннего возраста ( 1,5 - 7 лет).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дети с ограниченными возможностями здоровья в возрасте от 1,5 до 7 лет (аутизм, ДЦП).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Общественный порядок и общественное согласие.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Рост количества правонарушений и преступлений, совершенных молодежью против общественного порядка и безопасности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Городского управления статистики, 41% преступлений, совершенных в городе Ош, совершаются молодежью в возрасте от 18 до 28 лет. Из них 60% - молодежь, которая нигде не работает и не учится, 65% - местные жители. В основном, преступления против личности и здоровья: мелкие или крупные преступления, такие как грабеж, мародерство, хулиганство, изнасилование и покушение. </w:t>
      </w:r>
      <w:r>
        <w:rPr>
          <w:rFonts w:ascii="Arial" w:cs="Arial" w:eastAsia="Arial" w:hAnsi="Arial"/>
          <w:sz w:val="24"/>
          <w:szCs w:val="24"/>
        </w:rPr>
        <w:t xml:space="preserve">Молодежь совершающая правонарушения и преступления</w:t>
      </w:r>
      <w:r>
        <w:rPr>
          <w:rFonts w:ascii="Arial" w:cs="Arial" w:eastAsia="Arial" w:hAnsi="Arial"/>
          <w:sz w:val="24"/>
          <w:szCs w:val="24"/>
        </w:rPr>
        <w:t xml:space="preserve">, является источником угроз для несовершеннолетних школьников, организовывая драки, школьный рэкет. Распивают алкогольные напитки и совершают хулиганство в общественных местах. Все это приводит к недовольству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численность такой категории молодежи в различных районах города составляет около 400 человек. Численность учащихся старших классов в городе составляет около 21 000 человек. По данным социологических исследований, молодежь не соблюдает правила поведения в обществе. Это приводит к увеличению числа разводов, насилия, алкоголизма, преступности, бродяжничества и других социальных проблем. Подобные негативные явления могут привести к постепенному разрушению семейных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многие молодые люди имеют возможность стать достойными членами общества, если будет организована работа по социализации и интеграции в общество через рациональное использование свободного времени и трудоустройство.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</w:t>
      </w:r>
      <w:r>
        <w:rPr>
          <w:rFonts w:ascii="Arial" w:cs="Arial" w:eastAsia="Arial" w:hAnsi="Arial"/>
          <w:sz w:val="24"/>
          <w:szCs w:val="24"/>
        </w:rPr>
        <w:t xml:space="preserve">: снижение количества правонарушений и преступлений, совершенных молодежью.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молодежь, совершившая правонарушения и преступления (от 18 до 28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3.2. Обеспечение безопасности среди граждан, не имеющиих постоянного места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 полной мере решается вопрос социальной реабилитации, защиты и помощи БОМЖ, не имеющим постоянного места жительства в городе Ош. В приемном пункте управления внутренних дел города Ош эти люди могут содержаться не более 3 часов.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ГУВД города Ош в настоящее время зарегистрировано около 70 БОМЖ . Из них 85% - мужчины, 15 % - женщины. В связи с отсутствием места временного содержания для оказания помощи указанной категории граждан, в зимний период при помощи некоммерческих организаций выделяются денежные средства в размере 3-х месяцев.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по вопросам сельчан, не имеющих постоянного места жительства, рекомендовано осуществлять реализацию на основе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</w:t>
      </w:r>
      <w:r>
        <w:rPr>
          <w:rFonts w:ascii="Arial" w:cs="Arial" w:eastAsia="Arial" w:hAnsi="Arial"/>
          <w:sz w:val="24"/>
          <w:szCs w:val="24"/>
        </w:rPr>
        <w:t xml:space="preserve">: оказание социальной защиты, реабилитации и помощи бомжам без постоянного места жительства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 </w:t>
      </w:r>
      <w:r>
        <w:rPr>
          <w:rFonts w:ascii="Arial" w:cs="Arial" w:eastAsia="Arial" w:hAnsi="Arial"/>
          <w:sz w:val="24"/>
          <w:szCs w:val="24"/>
        </w:rPr>
        <w:t xml:space="preserve">граждане, не имеющие постоянного места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Механизмы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социальных проблем и достижения общественно полезных целей программы в законе используется государственный социальный заказ.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конкурсов по предоставлению услуг в соответствии с планом мероприятий программы при реализации государственного социального заказа, осуществляется на основании Закона Кыргызской Республики «О государственном социальном заказе» и Положения о порядке реализации общественно полезных проектов, утвержденного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отдел и грантовая комиссия аппарата мэрии города Ош организуют конкурсы по государственным социальным заказам в соответствии с планом мероприятий настоящей программы и проводят оценку эффективности и результативности выполненных мероприятий по государственному социальному заказу.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являющиеся участниками конкурса по государственному социальному заказу и привлеченные к оказанию социальных услуг, обязаны представлять информацию о выполнении плана мероприятий и использовании средств на основе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 порядок информации определяются рабочей группой в соответствии с законодательством Кыргызской Республики, включаются в техническое задание и служебные договора с руководителем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программы мэрии города Ош по государственному социальному заказу на 2019-2020 годы разработан и согласован в соответствии с требованиями Закона Кыргызской Республики “О государственном социальном заказе” 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dturhzwj8xiijohzz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dalil.kg/document/42381</w:t>
      </w:r>
    </w:hyperlink>
  </w:p>
  <w:p>
    <w:pPr>
      <w:spacing w:after="0" w:before="40"/>
      <w:jc w:val="center"/>
    </w:pPr>
    <w:hyperlink w:history="1" r:id="rIdr9kfihnyr1li6zt0khd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uc_kpd0nejuy11xtbln" Type="http://schemas.openxmlformats.org/officeDocument/2006/relationships/hyperlink" Target="https://dalil.kg/document/111577" TargetMode="External"/><Relationship Id="rIdhqukkmnbz-ke4lwcmttje" Type="http://schemas.openxmlformats.org/officeDocument/2006/relationships/hyperlink" Target="https://dalil.kg/document/4238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dturhzwj8xiijohzz1-" Type="http://schemas.openxmlformats.org/officeDocument/2006/relationships/hyperlink" Target="https://dalil.kg/document/42381" TargetMode="External"/><Relationship Id="rIdr9kfihnyr1li6zt0khd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2026-10-01T18:24:31.199Z</dcterms:created>
  <dcterms:modified xsi:type="dcterms:W3CDTF">2026-10-01T18:24:31.199Z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