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восемнадцатая сессия ХХVII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05 февраля 2019 года № 72/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исполнении бюджета Ново-Покровского айыл окмоту за 2018 год, об утверждении бюджета Ново-Покровского айыл окмоту на 2019 год прогнозе бюджета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Кодекса Кыргызской Республики, заслушав и обсудив информацию заведующей финансово-экономическим отделом Ново-Покровского айыл окмоту</w:t>
      </w:r>
      <w:r>
        <w:rPr>
          <w:rFonts w:ascii="Arial" w:cs="Arial" w:eastAsia="Arial" w:hAnsi="Arial"/>
          <w:sz w:val="24"/>
          <w:szCs w:val="24"/>
        </w:rPr>
        <w:t xml:space="preserve"> Дмитриеву С</w:t>
      </w:r>
      <w:r>
        <w:rPr>
          <w:rFonts w:ascii="Arial" w:cs="Arial" w:eastAsia="Arial" w:hAnsi="Arial"/>
          <w:sz w:val="24"/>
          <w:szCs w:val="24"/>
        </w:rPr>
        <w:t xml:space="preserve">.А. «Об исполнении бюджета Ново-Покровского айыл окмоту за 2018 год, об утверждении бюджета Ново-Покровского айыл окмоту на 2019 год, и прогнозе бюджета</w:t>
      </w:r>
      <w:r>
        <w:rPr>
          <w:rFonts w:ascii="Arial" w:cs="Arial" w:eastAsia="Arial" w:hAnsi="Arial"/>
          <w:sz w:val="24"/>
          <w:szCs w:val="24"/>
        </w:rPr>
        <w:t xml:space="preserve"> на 2020-2021 годы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 прогноз местного бюджета Ново</w:t>
      </w:r>
      <w:r>
        <w:rPr>
          <w:rFonts w:ascii="Arial" w:cs="Arial" w:eastAsia="Arial" w:hAnsi="Arial"/>
          <w:sz w:val="24"/>
          <w:szCs w:val="24"/>
        </w:rPr>
        <w:t xml:space="preserve">-П</w:t>
      </w:r>
      <w:r>
        <w:rPr>
          <w:rFonts w:ascii="Arial" w:cs="Arial" w:eastAsia="Arial" w:hAnsi="Arial"/>
          <w:sz w:val="24"/>
          <w:szCs w:val="24"/>
        </w:rPr>
        <w:t xml:space="preserve">окровского а</w:t>
      </w:r>
      <w:r>
        <w:rPr>
          <w:rFonts w:ascii="Arial" w:cs="Arial" w:eastAsia="Arial" w:hAnsi="Arial"/>
          <w:sz w:val="24"/>
          <w:szCs w:val="24"/>
        </w:rPr>
        <w:t xml:space="preserve">йыл окмоту </w:t>
      </w:r>
      <w:r>
        <w:rPr>
          <w:rFonts w:ascii="Arial" w:cs="Arial" w:eastAsia="Arial" w:hAnsi="Arial"/>
          <w:sz w:val="24"/>
          <w:szCs w:val="24"/>
        </w:rPr>
        <w:t xml:space="preserve">на 2019 год в сумме 28 589,8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27 989,8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2019 год 27 989,8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5 669,5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–5 135,0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обеспечение–1 836,8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–14 209,1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Библиотека–198,9 тыс.сом </w:t>
      </w:r>
      <w:r>
        <w:rPr>
          <w:rFonts w:ascii="Arial" w:cs="Arial" w:eastAsia="Arial" w:hAnsi="Arial"/>
          <w:sz w:val="24"/>
          <w:szCs w:val="24"/>
        </w:rPr>
        <w:t xml:space="preserve">Клуб–827,9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комитет–112,6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232,7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(дет.сад)–367,3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2019 год формируется за счёт поступлений по источникам доходов согласно приложения №1. Установить средства на финансирование расходов местного бюджета Ново-Покровского айыл окмоту на 2019 год согласно приложениям №2, №3.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Утвердить на 2019 </w:t>
      </w:r>
      <w:r>
        <w:rPr>
          <w:rFonts w:ascii="Arial" w:cs="Arial" w:eastAsia="Arial" w:hAnsi="Arial"/>
          <w:sz w:val="24"/>
          <w:szCs w:val="24"/>
        </w:rPr>
        <w:t xml:space="preserve">год норматив отчислений от плановых поступлений подоходного налога, уплачиваемого налоговыми агентами в размере 70%, налога с продаж 50%, налог на основе довровольного патента 100%, налог на основе обязательного патентирования 100%, единый налог 100%, налог на недра (роялти) 50% , отчисления на развитие и содержание инфраструктуры местного значения в размере 20%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Одобрить </w:t>
      </w:r>
      <w:r>
        <w:rPr>
          <w:rFonts w:ascii="Arial" w:cs="Arial" w:eastAsia="Arial" w:hAnsi="Arial"/>
          <w:sz w:val="24"/>
          <w:szCs w:val="24"/>
        </w:rPr>
        <w:t xml:space="preserve">прогноз основных параметров бюджета Ново-Покровского айыл окмоту на 2020-2021годы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2020 год в сумме 28 614,4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2021 год в сумме 28 289,4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Установить,</w:t>
      </w:r>
      <w:r>
        <w:rPr>
          <w:rFonts w:ascii="Arial" w:cs="Arial" w:eastAsia="Arial" w:hAnsi="Arial"/>
          <w:sz w:val="24"/>
          <w:szCs w:val="24"/>
        </w:rPr>
        <w:t xml:space="preserve"> что финансирование на 2019 год производится в пределах фактически полученных доходов. При этом в первую очередь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Установить, что </w:t>
      </w: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</w:t>
      </w:r>
      <w:r>
        <w:rPr>
          <w:rFonts w:ascii="Arial" w:cs="Arial" w:eastAsia="Arial" w:hAnsi="Arial"/>
          <w:sz w:val="24"/>
          <w:szCs w:val="24"/>
        </w:rPr>
        <w:t xml:space="preserve"> 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, что расходы не дофинансированные в 2018 году, компенсируются только за счет и в пределах ассигнований, предусмотренных бюджетом на 2019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Предоставить главе Ново-Покровского айыл окмоту в 2019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трех окладов за счет свободного остатка на начало года (Нооруз, День назависимости КР, День МСУ).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В целях стимулирования труда аппарата Ново-Покровского айыл окмоту произвести выплату на питание по 100 сом за каждый отработанный день согласно табеля за счет свободного остатка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3,0-5,0 тыс.сом, в случае сложной жизненной ситуации,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В связи с производственной необходимостью установить ежемесячный лимит ГСМ: для служебной автомашины в размере 240 литров, для мусоровоза 250 литров, для трактора и погрузчика 135 литров, подвоз детей 10 литров в день согласно путевого листа. Предусмотреть приобретение необходимых запасных частей, а также прочие транспортные услуги на 2019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Утвердить</w:t>
      </w:r>
      <w:r>
        <w:rPr>
          <w:rFonts w:ascii="Arial" w:cs="Arial" w:eastAsia="Arial" w:hAnsi="Arial"/>
          <w:sz w:val="24"/>
          <w:szCs w:val="24"/>
        </w:rPr>
        <w:t xml:space="preserve"> на 2019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Утвердить</w:t>
      </w:r>
      <w:r>
        <w:rPr>
          <w:rFonts w:ascii="Arial" w:cs="Arial" w:eastAsia="Arial" w:hAnsi="Arial"/>
          <w:sz w:val="24"/>
          <w:szCs w:val="24"/>
        </w:rPr>
        <w:t xml:space="preserve"> отчет об исполнении бюджета Ново-Покровского айыл окмоту за 2018 год по бюджетным средствам по доходам в сумме 24 694,7 тыс.сом, по расходам 23 542,4 тыс.сом, с остатками средств на конец года 8 168,4 тыс.сом, по специальным средствам по доходам 625,7 тыс.сом, по расходам 718,5 тыс.сом, с остатками средств на конец года 527,7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председателя постоянной комиссии по бюджету и финансам Ново-Покровского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Абдыкеримов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r6yda5bkij3rekwvw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dalil.kg/document/425505</w:t>
      </w:r>
    </w:hyperlink>
  </w:p>
  <w:p>
    <w:pPr>
      <w:spacing w:after="0" w:before="40"/>
      <w:jc w:val="center"/>
    </w:pPr>
    <w:hyperlink w:history="1" r:id="rIdnpinw7ecorgd8fa9od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r6yda5bkij3rekwvwb4" Type="http://schemas.openxmlformats.org/officeDocument/2006/relationships/hyperlink" Target="https://dalil.kg/document/425505" TargetMode="External"/><Relationship Id="rIdnpinw7ecorgd8fa9odi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2026-10-02T01:05:44.346Z</dcterms:created>
  <dcterms:modified xsi:type="dcterms:W3CDTF">2026-10-02T01:05:44.346Z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