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b/>
          <w:bCs/>
          <w:sz w:val="32"/>
          <w:szCs w:val="32"/>
        </w:rPr>
        <w:t xml:space="preserve">АЛАМУДУНСК</w:t>
      </w:r>
      <w:r>
        <w:rPr>
          <w:rFonts w:ascii="Arial" w:cs="Arial" w:eastAsia="Arial" w:hAnsi="Arial"/>
          <w:b/>
          <w:bCs/>
          <w:sz w:val="32"/>
          <w:szCs w:val="32"/>
        </w:rPr>
        <w:t xml:space="preserve">ИЙ </w:t>
      </w:r>
      <w:r>
        <w:rPr>
          <w:rFonts w:ascii="Arial" w:cs="Arial" w:eastAsia="Arial" w:hAnsi="Arial"/>
          <w:b/>
          <w:bCs/>
          <w:sz w:val="32"/>
          <w:szCs w:val="32"/>
        </w:rPr>
        <w:t xml:space="preserve">АЙЫЛН</w:t>
      </w:r>
      <w:r>
        <w:rPr>
          <w:rFonts w:ascii="Arial" w:cs="Arial" w:eastAsia="Arial" w:hAnsi="Arial"/>
          <w:b/>
          <w:bCs/>
          <w:sz w:val="32"/>
          <w:szCs w:val="32"/>
        </w:rPr>
        <w:t xml:space="preserve">ЫЙ КЕНЕШ</w:t>
      </w:r>
    </w:p>
    <w:p>
      <w:pPr>
        <w:spacing w:after="120" w:before="200"/>
        <w:ind w:firstLine="397"/>
        <w:jc w:val="center"/>
      </w:pPr>
      <w:r>
        <w:rPr>
          <w:rFonts w:ascii="Arial" w:cs="Arial" w:eastAsia="Arial" w:hAnsi="Arial"/>
          <w:b/>
          <w:bCs/>
          <w:sz w:val="32"/>
          <w:szCs w:val="32"/>
        </w:rPr>
        <w:t xml:space="preserve">ПОСТАНОВЛЕНИЕ</w:t>
      </w:r>
    </w:p>
    <w:p>
      <w:pPr>
        <w:spacing w:after="48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21 ноября.2019 года № 133-27 </w:t>
      </w:r>
    </w:p>
    <w:p>
      <w:pPr>
        <w:spacing w:after="480"/>
        <w:ind w:firstLine="397"/>
        <w:jc w:val="center"/>
      </w:pPr>
      <w:r>
        <w:rPr>
          <w:rFonts w:ascii="Arial" w:cs="Arial" w:eastAsia="Arial" w:hAnsi="Arial"/>
          <w:b/>
          <w:bCs/>
          <w:sz w:val="28"/>
          <w:szCs w:val="28"/>
        </w:rPr>
        <w:t xml:space="preserve">Об утверждении правил муниципальных предприятий </w:t>
      </w:r>
    </w:p>
    <w:p>
      <w:pPr>
        <w:spacing w:after="120"/>
        <w:ind w:firstLine="397"/>
        <w:jc w:val="center"/>
      </w:pPr>
      <w:r>
        <w:rPr>
          <w:rFonts w:ascii="Arial" w:cs="Arial" w:eastAsia="Arial" w:hAnsi="Arial"/>
          <w:i/>
          <w:iCs/>
          <w:sz w:val="24"/>
          <w:szCs w:val="24"/>
        </w:rPr>
        <w:t xml:space="preserve">(В редакции </w:t>
      </w:r>
      <w:hyperlink w:history="1" r:id="rIdkalft5javcaegm0edp0pr">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Аламудунского айылного кенеша от 16 июня 2022 года № 80-28)</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Обсудив проекты правил определяющий порядок организации и осуществления реализации вопросов местного значения муниципальными предприятиями и учреждениями Аламудунского айыл окмоту, разработанных в соответствии с постановлением Аламудунского айыльного кенеша № 116 от 18 апреля 2019 года, ст.18 </w:t>
      </w:r>
      <w:hyperlink w:history="1" r:id="rId9qrumqa5hcqkbasunbd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от 15 июля 2011 года № 101, а также для решения вопросов местного значения сессия депутатов Аламудунского айылного кенеша;</w:t>
      </w:r>
    </w:p>
    <w:p>
      <w:pPr>
        <w:spacing w:after="120"/>
        <w:ind w:firstLine="397"/>
        <w:jc w:val="center"/>
      </w:pPr>
      <w:r>
        <w:rPr>
          <w:rFonts w:ascii="Arial" w:cs="Arial" w:eastAsia="Arial" w:hAnsi="Arial"/>
          <w:sz w:val="24"/>
          <w:szCs w:val="24"/>
        </w:rPr>
        <w:t xml:space="preserve">ПОСТАНОВИЛА:</w:t>
      </w:r>
    </w:p>
    <w:p>
      <w:pPr>
        <w:spacing w:after="120"/>
        <w:ind w:firstLine="397"/>
        <w:jc w:val="both"/>
      </w:pPr>
      <w:r>
        <w:rPr>
          <w:rFonts w:ascii="Arial" w:cs="Arial" w:eastAsia="Arial" w:hAnsi="Arial"/>
          <w:sz w:val="24"/>
          <w:szCs w:val="24"/>
        </w:rPr>
        <w:t xml:space="preserve">1. Утвердить следующие правила муниципальных предприятий и учреждений Аламудунского айыл окмоту действующие на территории Аламудунского айылного аймака </w:t>
      </w:r>
    </w:p>
    <w:p>
      <w:pPr>
        <w:spacing w:after="120"/>
        <w:ind w:firstLine="397"/>
        <w:jc w:val="both"/>
      </w:pPr>
      <w:r>
        <w:rPr>
          <w:rFonts w:ascii="Arial" w:cs="Arial" w:eastAsia="Arial" w:hAnsi="Arial"/>
          <w:sz w:val="24"/>
          <w:szCs w:val="24"/>
        </w:rPr>
        <w:t xml:space="preserve">- </w:t>
      </w:r>
      <w:hyperlink w:history="1" r:id="rIdu5chmbihh7-njqdpx76vf">
        <w:r>
          <w:rPr>
            <w:rFonts w:ascii="Arial" w:cs="Arial" w:eastAsia="Arial" w:hAnsi="Arial"/>
            <w:color w:val="1D4ED8"/>
            <w:sz w:val="24"/>
            <w:szCs w:val="24"/>
            <w:u w:val="single"/>
          </w:rPr>
          <w:t xml:space="preserve">Правила пользования питьевой водой и канализацией;</w:t>
        </w:r>
      </w:hyperlink>
    </w:p>
    <w:p>
      <w:pPr>
        <w:spacing w:after="120"/>
        <w:ind w:firstLine="397"/>
        <w:jc w:val="both"/>
      </w:pPr>
      <w:r>
        <w:rPr>
          <w:rFonts w:ascii="Arial" w:cs="Arial" w:eastAsia="Arial" w:hAnsi="Arial"/>
          <w:sz w:val="24"/>
          <w:szCs w:val="24"/>
        </w:rPr>
        <w:t xml:space="preserve">- </w:t>
      </w:r>
      <w:hyperlink w:history="1" r:id="rIdmhmnjtgk9_cmjw5yru7-h">
        <w:r>
          <w:rPr>
            <w:rFonts w:ascii="Arial" w:cs="Arial" w:eastAsia="Arial" w:hAnsi="Arial"/>
            <w:color w:val="1D4ED8"/>
            <w:sz w:val="24"/>
            <w:szCs w:val="24"/>
            <w:u w:val="single"/>
          </w:rPr>
          <w:t xml:space="preserve">Правила перевозки пассажиров</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hyperlink w:history="1" r:id="rIdzaoaanuy5b30zxpn7jyvd">
        <w:r>
          <w:rPr>
            <w:rFonts w:ascii="Arial" w:cs="Arial" w:eastAsia="Arial" w:hAnsi="Arial"/>
            <w:color w:val="1D4ED8"/>
            <w:sz w:val="24"/>
            <w:szCs w:val="24"/>
            <w:u w:val="single"/>
          </w:rPr>
          <w:t xml:space="preserve">Правила размещения наружной рекламы</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hyperlink w:history="1" r:id="rIdwwdvouajlifduxygnxa3b">
        <w:r>
          <w:rPr>
            <w:rFonts w:ascii="Arial" w:cs="Arial" w:eastAsia="Arial" w:hAnsi="Arial"/>
            <w:color w:val="1D4ED8"/>
            <w:sz w:val="24"/>
            <w:szCs w:val="24"/>
            <w:u w:val="single"/>
          </w:rPr>
          <w:t xml:space="preserve">Правила содержания кошек и собак</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hyperlink w:history="1" r:id="rId-npymb_orpmgqdmvufn9q">
        <w:r>
          <w:rPr>
            <w:rFonts w:ascii="Arial" w:cs="Arial" w:eastAsia="Arial" w:hAnsi="Arial"/>
            <w:color w:val="1D4ED8"/>
            <w:sz w:val="24"/>
            <w:szCs w:val="24"/>
            <w:u w:val="single"/>
          </w:rPr>
          <w:t xml:space="preserve">Правила по благоустройству</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j8aooxwtiakxafocbm1l">
        <w:r>
          <w:rPr>
            <w:rFonts w:ascii="Arial" w:cs="Arial" w:eastAsia="Arial" w:hAnsi="Arial"/>
            <w:color w:val="1D4ED8"/>
            <w:sz w:val="24"/>
            <w:szCs w:val="24"/>
            <w:u w:val="single"/>
          </w:rPr>
          <w:t xml:space="preserve">Правила пользования земельными участками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2.Настоящее постановление с приложениями опубликовать на официальном сайте Аламудунского айыл окмоту </w:t>
      </w:r>
      <w:r>
        <w:rPr>
          <w:rFonts w:ascii="Arial" w:cs="Arial" w:eastAsia="Arial" w:hAnsi="Arial"/>
          <w:sz w:val="24"/>
          <w:szCs w:val="24"/>
        </w:rPr>
        <w:t xml:space="preserve">www.alamudun.kg</w:t>
      </w:r>
    </w:p>
    <w:p>
      <w:pPr>
        <w:spacing w:after="120"/>
        <w:ind w:firstLine="397"/>
        <w:jc w:val="both"/>
      </w:pPr>
      <w:r>
        <w:rPr>
          <w:rFonts w:ascii="Arial" w:cs="Arial" w:eastAsia="Arial" w:hAnsi="Arial"/>
          <w:sz w:val="24"/>
          <w:szCs w:val="24"/>
        </w:rPr>
        <w:t xml:space="preserve">3.Контроль за исполнением настоящего постановления возложить на главу Аламудунского айыл окмоту Кольбаева 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А.Филимоненко</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ПРАВИЛА</w:t>
      </w:r>
    </w:p>
    <w:p>
      <w:pPr>
        <w:spacing w:after="120"/>
        <w:ind w:firstLine="397"/>
        <w:jc w:val="center"/>
      </w:pPr>
      <w:r>
        <w:rPr>
          <w:rFonts w:ascii="Arial" w:cs="Arial" w:eastAsia="Arial" w:hAnsi="Arial"/>
          <w:sz w:val="24"/>
          <w:szCs w:val="24"/>
        </w:rPr>
        <w:t xml:space="preserve">содержания домашних животных и птиц на территории</w:t>
      </w:r>
    </w:p>
    <w:p>
      <w:pPr>
        <w:spacing w:after="120"/>
        <w:ind w:firstLine="397"/>
        <w:jc w:val="center"/>
      </w:pPr>
      <w:r>
        <w:rPr>
          <w:rFonts w:ascii="Arial" w:cs="Arial" w:eastAsia="Arial" w:hAnsi="Arial"/>
          <w:sz w:val="24"/>
          <w:szCs w:val="24"/>
        </w:rPr>
        <w:t xml:space="preserve">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Настоящие Правила предусматривают комплекс государственных, общественных, хозяйственных и специальных мероприятий, по решению ветеринарно-санитарных вопросов охраны окружающей среды, по обеспечению эпизоотического и эпидемиологического благополучия на территории Аламудунского айыльного аймака.</w:t>
      </w:r>
    </w:p>
    <w:p>
      <w:pPr>
        <w:spacing w:after="120"/>
        <w:ind w:firstLine="397"/>
        <w:jc w:val="both"/>
      </w:pPr>
      <w:r>
        <w:rPr>
          <w:rFonts w:ascii="Arial" w:cs="Arial" w:eastAsia="Arial" w:hAnsi="Arial"/>
          <w:sz w:val="24"/>
          <w:szCs w:val="24"/>
        </w:rPr>
        <w:t xml:space="preserve">Правила являются обязательными для исполнения всеми юридическими и</w:t>
      </w:r>
    </w:p>
    <w:p>
      <w:pPr>
        <w:spacing w:after="120"/>
        <w:ind w:firstLine="397"/>
        <w:jc w:val="both"/>
      </w:pPr>
      <w:r>
        <w:rPr>
          <w:rFonts w:ascii="Arial" w:cs="Arial" w:eastAsia="Arial" w:hAnsi="Arial"/>
          <w:sz w:val="24"/>
          <w:szCs w:val="24"/>
        </w:rPr>
        <w:t xml:space="preserve">физическими лицами на территории Аламудунского айыльного аймака, независимо от их ведомственной принадлежности и форм собственности.</w:t>
      </w:r>
    </w:p>
    <w:p>
      <w:pPr>
        <w:spacing w:after="120"/>
        <w:ind w:firstLine="397"/>
        <w:jc w:val="both"/>
      </w:pPr>
      <w:r>
        <w:rPr>
          <w:rFonts w:ascii="Arial" w:cs="Arial" w:eastAsia="Arial" w:hAnsi="Arial"/>
          <w:sz w:val="24"/>
          <w:szCs w:val="24"/>
        </w:rPr>
        <w:t xml:space="preserve">1.2. В Аламудунском айыльном аймаке разрешается:</w:t>
      </w:r>
    </w:p>
    <w:p>
      <w:pPr>
        <w:spacing w:after="120"/>
        <w:ind w:firstLine="397"/>
        <w:jc w:val="both"/>
      </w:pPr>
      <w:r>
        <w:rPr>
          <w:rFonts w:ascii="Arial" w:cs="Arial" w:eastAsia="Arial" w:hAnsi="Arial"/>
          <w:sz w:val="24"/>
          <w:szCs w:val="24"/>
        </w:rPr>
        <w:t xml:space="preserve"> - стойловое содержание продуктивных домашних животных и птиц на</w:t>
      </w:r>
    </w:p>
    <w:p>
      <w:pPr>
        <w:spacing w:after="120"/>
        <w:ind w:firstLine="397"/>
        <w:jc w:val="both"/>
      </w:pPr>
      <w:r>
        <w:rPr>
          <w:rFonts w:ascii="Arial" w:cs="Arial" w:eastAsia="Arial" w:hAnsi="Arial"/>
          <w:sz w:val="24"/>
          <w:szCs w:val="24"/>
        </w:rPr>
        <w:t xml:space="preserve">территории частных подворий в следующем количестве:</w:t>
      </w:r>
    </w:p>
    <w:p>
      <w:pPr>
        <w:spacing w:after="120"/>
        <w:ind w:firstLine="397"/>
        <w:jc w:val="both"/>
      </w:pPr>
      <w:r>
        <w:rPr>
          <w:rFonts w:ascii="Arial" w:cs="Arial" w:eastAsia="Arial" w:hAnsi="Arial"/>
          <w:sz w:val="24"/>
          <w:szCs w:val="24"/>
        </w:rPr>
        <w:t xml:space="preserve"> - три коровы с молодняком до года или четыре бычка на откорме;</w:t>
      </w:r>
    </w:p>
    <w:p>
      <w:pPr>
        <w:spacing w:after="120"/>
        <w:ind w:firstLine="397"/>
        <w:jc w:val="both"/>
      </w:pPr>
      <w:r>
        <w:rPr>
          <w:rFonts w:ascii="Arial" w:cs="Arial" w:eastAsia="Arial" w:hAnsi="Arial"/>
          <w:sz w:val="24"/>
          <w:szCs w:val="24"/>
        </w:rPr>
        <w:t xml:space="preserve">- три лошади с молодняком ло года или четыре жеребенка на откорме;</w:t>
      </w:r>
    </w:p>
    <w:p>
      <w:pPr>
        <w:spacing w:after="120"/>
        <w:ind w:firstLine="397"/>
        <w:jc w:val="both"/>
      </w:pPr>
      <w:r>
        <w:rPr>
          <w:rFonts w:ascii="Arial" w:cs="Arial" w:eastAsia="Arial" w:hAnsi="Arial"/>
          <w:sz w:val="24"/>
          <w:szCs w:val="24"/>
        </w:rPr>
        <w:t xml:space="preserve">- пять свиноматок с приплодом до 3-х месячного возраста или шесть</w:t>
      </w:r>
    </w:p>
    <w:p>
      <w:pPr>
        <w:spacing w:after="120"/>
        <w:ind w:firstLine="397"/>
        <w:jc w:val="both"/>
      </w:pPr>
      <w:r>
        <w:rPr>
          <w:rFonts w:ascii="Arial" w:cs="Arial" w:eastAsia="Arial" w:hAnsi="Arial"/>
          <w:sz w:val="24"/>
          <w:szCs w:val="24"/>
        </w:rPr>
        <w:t xml:space="preserve">голов на откорме;</w:t>
      </w:r>
    </w:p>
    <w:p>
      <w:pPr>
        <w:spacing w:after="120"/>
        <w:ind w:firstLine="397"/>
        <w:jc w:val="both"/>
      </w:pPr>
      <w:r>
        <w:rPr>
          <w:rFonts w:ascii="Arial" w:cs="Arial" w:eastAsia="Arial" w:hAnsi="Arial"/>
          <w:sz w:val="24"/>
          <w:szCs w:val="24"/>
        </w:rPr>
        <w:t xml:space="preserve">- двадцать голов овец с приплодом до 6-и месячного возраста;</w:t>
      </w:r>
    </w:p>
    <w:p>
      <w:pPr>
        <w:spacing w:after="120"/>
        <w:ind w:firstLine="397"/>
        <w:jc w:val="both"/>
      </w:pPr>
      <w:r>
        <w:rPr>
          <w:rFonts w:ascii="Arial" w:cs="Arial" w:eastAsia="Arial" w:hAnsi="Arial"/>
          <w:sz w:val="24"/>
          <w:szCs w:val="24"/>
        </w:rPr>
        <w:t xml:space="preserve">- двадцать голов коз с приплодом до 6 – и месячного возраста;</w:t>
      </w:r>
    </w:p>
    <w:p>
      <w:pPr>
        <w:spacing w:after="120"/>
        <w:ind w:firstLine="397"/>
        <w:jc w:val="both"/>
      </w:pPr>
      <w:r>
        <w:rPr>
          <w:rFonts w:ascii="Arial" w:cs="Arial" w:eastAsia="Arial" w:hAnsi="Arial"/>
          <w:sz w:val="24"/>
          <w:szCs w:val="24"/>
        </w:rPr>
        <w:t xml:space="preserve">- пять взрослых песцов с приплодом до 6-и месячного возраста;</w:t>
      </w:r>
    </w:p>
    <w:p>
      <w:pPr>
        <w:spacing w:after="120"/>
        <w:ind w:firstLine="397"/>
        <w:jc w:val="both"/>
      </w:pPr>
      <w:r>
        <w:rPr>
          <w:rFonts w:ascii="Arial" w:cs="Arial" w:eastAsia="Arial" w:hAnsi="Arial"/>
          <w:sz w:val="24"/>
          <w:szCs w:val="24"/>
        </w:rPr>
        <w:t xml:space="preserve">- десять норок, кроликов, нутрий с приплодом до 6-ти месячного</w:t>
      </w:r>
    </w:p>
    <w:p>
      <w:pPr>
        <w:spacing w:after="120"/>
        <w:ind w:firstLine="397"/>
        <w:jc w:val="both"/>
      </w:pPr>
      <w:r>
        <w:rPr>
          <w:rFonts w:ascii="Arial" w:cs="Arial" w:eastAsia="Arial" w:hAnsi="Arial"/>
          <w:sz w:val="24"/>
          <w:szCs w:val="24"/>
        </w:rPr>
        <w:t xml:space="preserve">возраста;</w:t>
      </w:r>
    </w:p>
    <w:p>
      <w:pPr>
        <w:spacing w:after="120"/>
        <w:ind w:firstLine="397"/>
        <w:jc w:val="both"/>
      </w:pPr>
      <w:r>
        <w:rPr>
          <w:rFonts w:ascii="Arial" w:cs="Arial" w:eastAsia="Arial" w:hAnsi="Arial"/>
          <w:sz w:val="24"/>
          <w:szCs w:val="24"/>
        </w:rPr>
        <w:t xml:space="preserve"> - птицы (куры, утки, гуси, индейки) до 50-и голов, цыплята до 300 голов</w:t>
      </w:r>
    </w:p>
    <w:p>
      <w:pPr>
        <w:spacing w:after="120"/>
        <w:ind w:firstLine="397"/>
        <w:jc w:val="both"/>
      </w:pPr>
      <w:r>
        <w:rPr>
          <w:rFonts w:ascii="Arial" w:cs="Arial" w:eastAsia="Arial" w:hAnsi="Arial"/>
          <w:sz w:val="24"/>
          <w:szCs w:val="24"/>
        </w:rPr>
        <w:t xml:space="preserve">до 2-х месячного возраста.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Правила содержания кошек и собак на территории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Владельцы животных обязаны:</w:t>
      </w:r>
    </w:p>
    <w:p>
      <w:pPr>
        <w:spacing w:after="120"/>
        <w:ind w:firstLine="397"/>
        <w:jc w:val="both"/>
      </w:pPr>
      <w:r>
        <w:rPr>
          <w:rFonts w:ascii="Arial" w:cs="Arial" w:eastAsia="Arial" w:hAnsi="Arial"/>
          <w:sz w:val="24"/>
          <w:szCs w:val="24"/>
        </w:rPr>
        <w:t xml:space="preserve">2.1. Ежегодно с 1 декабря производить регистрацию и перерегистрацию</w:t>
      </w:r>
    </w:p>
    <w:p>
      <w:pPr>
        <w:spacing w:after="120"/>
        <w:ind w:firstLine="397"/>
        <w:jc w:val="both"/>
      </w:pPr>
      <w:r>
        <w:rPr>
          <w:rFonts w:ascii="Arial" w:cs="Arial" w:eastAsia="Arial" w:hAnsi="Arial"/>
          <w:sz w:val="24"/>
          <w:szCs w:val="24"/>
        </w:rPr>
        <w:t xml:space="preserve">собак и кошек с обязательной паспортизацией;</w:t>
      </w:r>
    </w:p>
    <w:p>
      <w:pPr>
        <w:spacing w:after="120"/>
        <w:ind w:firstLine="397"/>
        <w:jc w:val="both"/>
      </w:pPr>
      <w:r>
        <w:rPr>
          <w:rFonts w:ascii="Arial" w:cs="Arial" w:eastAsia="Arial" w:hAnsi="Arial"/>
          <w:sz w:val="24"/>
          <w:szCs w:val="24"/>
        </w:rPr>
        <w:t xml:space="preserve">2.2. Предоставлять кошек и собак в санитарно экологической службе по месту жительства ветеринарные лечебницы для вакцинации против бешенства один раз в год, против чумы, согласно инструкции, и дегельминтизации против эхинококкоза четыре раза в год с обязательным лабораторным исследованием;</w:t>
      </w:r>
    </w:p>
    <w:p>
      <w:pPr>
        <w:spacing w:after="120"/>
        <w:ind w:firstLine="397"/>
        <w:jc w:val="both"/>
      </w:pPr>
      <w:r>
        <w:rPr>
          <w:rFonts w:ascii="Arial" w:cs="Arial" w:eastAsia="Arial" w:hAnsi="Arial"/>
          <w:sz w:val="24"/>
          <w:szCs w:val="24"/>
        </w:rPr>
        <w:t xml:space="preserve">2.3. Соблюдать ветеринарно-санитарные и санитарно-гигиенические</w:t>
      </w:r>
    </w:p>
    <w:p>
      <w:pPr>
        <w:spacing w:after="120"/>
        <w:ind w:firstLine="397"/>
        <w:jc w:val="both"/>
      </w:pPr>
      <w:r>
        <w:rPr>
          <w:rFonts w:ascii="Arial" w:cs="Arial" w:eastAsia="Arial" w:hAnsi="Arial"/>
          <w:sz w:val="24"/>
          <w:szCs w:val="24"/>
        </w:rPr>
        <w:t xml:space="preserve">нормы при выгуле собак.</w:t>
      </w:r>
    </w:p>
    <w:p>
      <w:pPr>
        <w:spacing w:after="120"/>
        <w:ind w:firstLine="397"/>
        <w:jc w:val="both"/>
      </w:pPr>
      <w:r>
        <w:rPr>
          <w:rFonts w:ascii="Arial" w:cs="Arial" w:eastAsia="Arial" w:hAnsi="Arial"/>
          <w:sz w:val="24"/>
          <w:szCs w:val="24"/>
        </w:rPr>
        <w:t xml:space="preserve">2.4. Выгуливать собак всех пород только в намордниках и на коротком</w:t>
      </w:r>
    </w:p>
    <w:p>
      <w:pPr>
        <w:spacing w:after="120"/>
        <w:ind w:firstLine="397"/>
        <w:jc w:val="both"/>
      </w:pPr>
      <w:r>
        <w:rPr>
          <w:rFonts w:ascii="Arial" w:cs="Arial" w:eastAsia="Arial" w:hAnsi="Arial"/>
          <w:sz w:val="24"/>
          <w:szCs w:val="24"/>
        </w:rPr>
        <w:t xml:space="preserve">поводке в специально отведенных для этого местах.</w:t>
      </w:r>
    </w:p>
    <w:p>
      <w:pPr>
        <w:spacing w:after="120"/>
        <w:ind w:firstLine="397"/>
        <w:jc w:val="both"/>
      </w:pPr>
      <w:r>
        <w:rPr>
          <w:rFonts w:ascii="Arial" w:cs="Arial" w:eastAsia="Arial" w:hAnsi="Arial"/>
          <w:sz w:val="24"/>
          <w:szCs w:val="24"/>
        </w:rPr>
        <w:t xml:space="preserve">2.5. Содержать собак на прочной привязной цепи во дворах в условиях,</w:t>
      </w:r>
    </w:p>
    <w:p>
      <w:pPr>
        <w:spacing w:after="120"/>
        <w:ind w:firstLine="397"/>
        <w:jc w:val="both"/>
      </w:pPr>
      <w:r>
        <w:rPr>
          <w:rFonts w:ascii="Arial" w:cs="Arial" w:eastAsia="Arial" w:hAnsi="Arial"/>
          <w:sz w:val="24"/>
          <w:szCs w:val="24"/>
        </w:rPr>
        <w:t xml:space="preserve">исключающих возможность их побега и нанесения укусов людям и животным;</w:t>
      </w:r>
    </w:p>
    <w:p>
      <w:pPr>
        <w:spacing w:after="120"/>
        <w:ind w:firstLine="397"/>
        <w:jc w:val="both"/>
      </w:pPr>
      <w:r>
        <w:rPr>
          <w:rFonts w:ascii="Arial" w:cs="Arial" w:eastAsia="Arial" w:hAnsi="Arial"/>
          <w:sz w:val="24"/>
          <w:szCs w:val="24"/>
        </w:rPr>
        <w:t xml:space="preserve">2.6. В случаях невозможности дальнейшего содержания собак и кошек</w:t>
      </w:r>
    </w:p>
    <w:p>
      <w:pPr>
        <w:spacing w:after="120"/>
        <w:ind w:firstLine="397"/>
        <w:jc w:val="both"/>
      </w:pPr>
      <w:r>
        <w:rPr>
          <w:rFonts w:ascii="Arial" w:cs="Arial" w:eastAsia="Arial" w:hAnsi="Arial"/>
          <w:sz w:val="24"/>
          <w:szCs w:val="24"/>
        </w:rPr>
        <w:t xml:space="preserve">или их гибели, сдавать животных в районную санитарно – эклологическую службу с ведома ветеринара.</w:t>
      </w:r>
    </w:p>
    <w:p>
      <w:pPr>
        <w:spacing w:after="120"/>
        <w:ind w:firstLine="397"/>
        <w:jc w:val="both"/>
      </w:pPr>
      <w:r>
        <w:rPr>
          <w:rFonts w:ascii="Arial" w:cs="Arial" w:eastAsia="Arial" w:hAnsi="Arial"/>
          <w:sz w:val="24"/>
          <w:szCs w:val="24"/>
        </w:rPr>
        <w:t xml:space="preserve">2.7. О заболевании собаки (кошки), покусах ими людей или животных</w:t>
      </w:r>
    </w:p>
    <w:p>
      <w:pPr>
        <w:spacing w:after="120"/>
        <w:ind w:firstLine="397"/>
        <w:jc w:val="both"/>
      </w:pPr>
      <w:r>
        <w:rPr>
          <w:rFonts w:ascii="Arial" w:cs="Arial" w:eastAsia="Arial" w:hAnsi="Arial"/>
          <w:sz w:val="24"/>
          <w:szCs w:val="24"/>
        </w:rPr>
        <w:t xml:space="preserve">немедленно сообщать в ветеринарные лечебницы по месту жительства.</w:t>
      </w:r>
    </w:p>
    <w:p>
      <w:pPr>
        <w:spacing w:after="120"/>
        <w:ind w:firstLine="397"/>
        <w:jc w:val="both"/>
      </w:pPr>
      <w:r>
        <w:rPr>
          <w:rFonts w:ascii="Arial" w:cs="Arial" w:eastAsia="Arial" w:hAnsi="Arial"/>
          <w:sz w:val="24"/>
          <w:szCs w:val="24"/>
        </w:rPr>
        <w:t xml:space="preserve">2.8. В жилых помещениях многоквартирных домов владельцы собак должны</w:t>
      </w:r>
    </w:p>
    <w:p>
      <w:pPr>
        <w:spacing w:after="120"/>
        <w:ind w:firstLine="397"/>
        <w:jc w:val="both"/>
      </w:pPr>
      <w:r>
        <w:rPr>
          <w:rFonts w:ascii="Arial" w:cs="Arial" w:eastAsia="Arial" w:hAnsi="Arial"/>
          <w:sz w:val="24"/>
          <w:szCs w:val="24"/>
        </w:rPr>
        <w:t xml:space="preserve">обеспечить тишину.</w:t>
      </w:r>
    </w:p>
    <w:p>
      <w:pPr>
        <w:spacing w:after="120"/>
        <w:ind w:firstLine="397"/>
        <w:jc w:val="both"/>
      </w:pPr>
      <w:r>
        <w:rPr>
          <w:rFonts w:ascii="Arial" w:cs="Arial" w:eastAsia="Arial" w:hAnsi="Arial"/>
          <w:sz w:val="24"/>
          <w:szCs w:val="24"/>
        </w:rPr>
        <w:t xml:space="preserve">2.9. Запрещается:</w:t>
      </w:r>
    </w:p>
    <w:p>
      <w:pPr>
        <w:spacing w:after="120"/>
        <w:ind w:firstLine="397"/>
        <w:jc w:val="both"/>
      </w:pPr>
      <w:r>
        <w:rPr>
          <w:rFonts w:ascii="Arial" w:cs="Arial" w:eastAsia="Arial" w:hAnsi="Arial"/>
          <w:sz w:val="24"/>
          <w:szCs w:val="24"/>
        </w:rPr>
        <w:t xml:space="preserve">- содержать и выгуливать собак и кошек в помещении предприятий общественного питания, торговли, бытового обслуживания, на территории парков, скверов, рынках, пляжах, детских игровых площадках и других местах общественного пользования;</w:t>
      </w:r>
    </w:p>
    <w:p>
      <w:pPr>
        <w:spacing w:after="120"/>
        <w:ind w:firstLine="397"/>
        <w:jc w:val="both"/>
      </w:pPr>
      <w:r>
        <w:rPr>
          <w:rFonts w:ascii="Arial" w:cs="Arial" w:eastAsia="Arial" w:hAnsi="Arial"/>
          <w:sz w:val="24"/>
          <w:szCs w:val="24"/>
        </w:rPr>
        <w:t xml:space="preserve"> - содержать собак и кошек в общежитиях, малосемейных общежитиях и квартирах гостиничного типа с общим входом и выходом;</w:t>
      </w:r>
    </w:p>
    <w:p>
      <w:pPr>
        <w:spacing w:after="120"/>
        <w:ind w:firstLine="397"/>
        <w:jc w:val="both"/>
      </w:pPr>
      <w:r>
        <w:rPr>
          <w:rFonts w:ascii="Arial" w:cs="Arial" w:eastAsia="Arial" w:hAnsi="Arial"/>
          <w:sz w:val="24"/>
          <w:szCs w:val="24"/>
        </w:rPr>
        <w:t xml:space="preserve"> - содержать животных в многоэтажных домах при наличии у соседей медицинских противопоказаний (аллергия и т.д.);</w:t>
      </w:r>
    </w:p>
    <w:p>
      <w:pPr>
        <w:spacing w:after="120"/>
        <w:ind w:firstLine="397"/>
        <w:jc w:val="both"/>
      </w:pPr>
      <w:r>
        <w:rPr>
          <w:rFonts w:ascii="Arial" w:cs="Arial" w:eastAsia="Arial" w:hAnsi="Arial"/>
          <w:sz w:val="24"/>
          <w:szCs w:val="24"/>
        </w:rPr>
        <w:t xml:space="preserve">- запрещается выгул и загрязнение собаками подъездов, лестничных клеток, лифтов, а также детских площадок, дорожек, тротуаров. Если собака оставила экскременты в этих местах, они должны быть убраны владельцем;</w:t>
      </w:r>
    </w:p>
    <w:p>
      <w:pPr>
        <w:spacing w:after="120"/>
        <w:ind w:firstLine="397"/>
        <w:jc w:val="both"/>
      </w:pPr>
      <w:r>
        <w:rPr>
          <w:rFonts w:ascii="Arial" w:cs="Arial" w:eastAsia="Arial" w:hAnsi="Arial"/>
          <w:sz w:val="24"/>
          <w:szCs w:val="24"/>
        </w:rPr>
        <w:t xml:space="preserve">- мыть и купать животных у фонтанов, водопроводных колонок, в бассейнах и озерах;</w:t>
      </w:r>
    </w:p>
    <w:p>
      <w:pPr>
        <w:spacing w:after="120"/>
        <w:ind w:firstLine="397"/>
        <w:jc w:val="both"/>
      </w:pPr>
      <w:r>
        <w:rPr>
          <w:rFonts w:ascii="Arial" w:cs="Arial" w:eastAsia="Arial" w:hAnsi="Arial"/>
          <w:sz w:val="24"/>
          <w:szCs w:val="24"/>
        </w:rPr>
        <w:t xml:space="preserve">- проводить выставки, выводки и другие демонстрационные мероприятия без согласования с ветеринарным Управлением;</w:t>
      </w:r>
    </w:p>
    <w:p>
      <w:pPr>
        <w:spacing w:after="120"/>
        <w:ind w:firstLine="397"/>
        <w:jc w:val="both"/>
      </w:pPr>
      <w:r>
        <w:rPr>
          <w:rFonts w:ascii="Arial" w:cs="Arial" w:eastAsia="Arial" w:hAnsi="Arial"/>
          <w:sz w:val="24"/>
          <w:szCs w:val="24"/>
        </w:rPr>
        <w:t xml:space="preserve"> - продавать, покупать, ввозить и вывозить животных за пределы с. Аламудун, с. Садовое без ветеринарных свидетельств и регистрационных документов;</w:t>
      </w:r>
    </w:p>
    <w:p>
      <w:pPr>
        <w:spacing w:after="120"/>
        <w:ind w:firstLine="397"/>
        <w:jc w:val="both"/>
      </w:pPr>
      <w:r>
        <w:rPr>
          <w:rFonts w:ascii="Arial" w:cs="Arial" w:eastAsia="Arial" w:hAnsi="Arial"/>
          <w:sz w:val="24"/>
          <w:szCs w:val="24"/>
        </w:rPr>
        <w:t xml:space="preserve">- перевозить собак в общественном транспорте, лифтах, за исключением собак поводырей;</w:t>
      </w:r>
    </w:p>
    <w:p>
      <w:pPr>
        <w:spacing w:after="120"/>
        <w:ind w:firstLine="397"/>
        <w:jc w:val="both"/>
      </w:pPr>
      <w:r>
        <w:rPr>
          <w:rFonts w:ascii="Arial" w:cs="Arial" w:eastAsia="Arial" w:hAnsi="Arial"/>
          <w:sz w:val="24"/>
          <w:szCs w:val="24"/>
        </w:rPr>
        <w:t xml:space="preserve">- выгуливать собак лицам в нетрезвом состоянии.</w:t>
      </w:r>
    </w:p>
    <w:p>
      <w:pPr>
        <w:spacing w:after="120"/>
        <w:ind w:firstLine="397"/>
        <w:jc w:val="both"/>
      </w:pPr>
      <w:r>
        <w:rPr>
          <w:rFonts w:ascii="Arial" w:cs="Arial" w:eastAsia="Arial" w:hAnsi="Arial"/>
          <w:sz w:val="24"/>
          <w:szCs w:val="24"/>
        </w:rPr>
        <w:t xml:space="preserve">2.10. В Аламудунском айыльном аймаке в частном секторе разрешается:</w:t>
      </w:r>
    </w:p>
    <w:p>
      <w:pPr>
        <w:spacing w:after="120"/>
        <w:ind w:firstLine="397"/>
        <w:jc w:val="both"/>
      </w:pPr>
      <w:r>
        <w:rPr>
          <w:rFonts w:ascii="Arial" w:cs="Arial" w:eastAsia="Arial" w:hAnsi="Arial"/>
          <w:sz w:val="24"/>
          <w:szCs w:val="24"/>
        </w:rPr>
        <w:t xml:space="preserve">- три собаки с приплодом до 2-х месячного возраста;</w:t>
      </w:r>
    </w:p>
    <w:p>
      <w:pPr>
        <w:spacing w:after="120"/>
        <w:ind w:firstLine="397"/>
        <w:jc w:val="both"/>
      </w:pPr>
      <w:r>
        <w:rPr>
          <w:rFonts w:ascii="Arial" w:cs="Arial" w:eastAsia="Arial" w:hAnsi="Arial"/>
          <w:sz w:val="24"/>
          <w:szCs w:val="24"/>
        </w:rPr>
        <w:t xml:space="preserve"> - три кошки с приплодом до 1,5 месячного возраста.</w:t>
      </w:r>
    </w:p>
    <w:p>
      <w:pPr>
        <w:spacing w:after="120"/>
        <w:ind w:firstLine="397"/>
        <w:jc w:val="both"/>
      </w:pPr>
      <w:r>
        <w:rPr>
          <w:rFonts w:ascii="Arial" w:cs="Arial" w:eastAsia="Arial" w:hAnsi="Arial"/>
          <w:sz w:val="24"/>
          <w:szCs w:val="24"/>
        </w:rPr>
        <w:t xml:space="preserve">2.11. В Аламудунском айыльном аймаке в многоквартирных домах разрешается:</w:t>
      </w:r>
    </w:p>
    <w:p>
      <w:pPr>
        <w:spacing w:after="120"/>
        <w:ind w:firstLine="397"/>
        <w:jc w:val="both"/>
      </w:pPr>
      <w:r>
        <w:rPr>
          <w:rFonts w:ascii="Arial" w:cs="Arial" w:eastAsia="Arial" w:hAnsi="Arial"/>
          <w:sz w:val="24"/>
          <w:szCs w:val="24"/>
        </w:rPr>
        <w:t xml:space="preserve">- одну собаку с приплодом до 2-х месячного возраста;</w:t>
      </w:r>
    </w:p>
    <w:p>
      <w:pPr>
        <w:spacing w:after="120"/>
        <w:ind w:firstLine="397"/>
        <w:jc w:val="both"/>
      </w:pPr>
      <w:r>
        <w:rPr>
          <w:rFonts w:ascii="Arial" w:cs="Arial" w:eastAsia="Arial" w:hAnsi="Arial"/>
          <w:sz w:val="24"/>
          <w:szCs w:val="24"/>
        </w:rPr>
        <w:t xml:space="preserve">- две кошки с приплодом до 1,5 месячного возраста.</w:t>
      </w:r>
    </w:p>
    <w:p>
      <w:pPr>
        <w:spacing w:after="120"/>
        <w:ind w:firstLine="397"/>
        <w:jc w:val="both"/>
      </w:pPr>
      <w:r>
        <w:rPr>
          <w:rFonts w:ascii="Arial" w:cs="Arial" w:eastAsia="Arial" w:hAnsi="Arial"/>
          <w:sz w:val="24"/>
          <w:szCs w:val="24"/>
        </w:rPr>
        <w:t xml:space="preserve">2.12. Любое животное является собственностью владельца, и, как всякая собственность, охраняется законом. Вред, причиняемый здоровью граждан, или ущерб, нанесенный имуществу животными и птицами, возмещается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Правила содержания продуктивных животных и птиц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3.1. Граждане, предприятия и организации, содержащие животных и птиц,</w:t>
      </w:r>
    </w:p>
    <w:p>
      <w:pPr>
        <w:spacing w:after="120"/>
        <w:ind w:firstLine="397"/>
        <w:jc w:val="both"/>
      </w:pPr>
      <w:r>
        <w:rPr>
          <w:rFonts w:ascii="Arial" w:cs="Arial" w:eastAsia="Arial" w:hAnsi="Arial"/>
          <w:sz w:val="24"/>
          <w:szCs w:val="24"/>
        </w:rPr>
        <w:t xml:space="preserve">независимо от форм собственности и ведомственной принадлежности, обязаны соблюдать следующие правила:</w:t>
      </w:r>
    </w:p>
    <w:p>
      <w:pPr>
        <w:spacing w:after="120"/>
        <w:ind w:firstLine="397"/>
        <w:jc w:val="both"/>
      </w:pPr>
      <w:r>
        <w:rPr>
          <w:rFonts w:ascii="Arial" w:cs="Arial" w:eastAsia="Arial" w:hAnsi="Arial"/>
          <w:sz w:val="24"/>
          <w:szCs w:val="24"/>
        </w:rPr>
        <w:t xml:space="preserve"> - содержать животных и птиц в специально оборудованных закрытых помещениях, расположенных не ближе 50 метров от школ, дошкольных и лечебных учреждений, предприятий торговли, общественного питания, а также не ближе 15 метров от ближайшего окна и дверей соседнего жилого дома;</w:t>
      </w:r>
    </w:p>
    <w:p>
      <w:pPr>
        <w:spacing w:after="120"/>
        <w:ind w:firstLine="397"/>
        <w:jc w:val="both"/>
      </w:pPr>
      <w:r>
        <w:rPr>
          <w:rFonts w:ascii="Arial" w:cs="Arial" w:eastAsia="Arial" w:hAnsi="Arial"/>
          <w:sz w:val="24"/>
          <w:szCs w:val="24"/>
        </w:rPr>
        <w:t xml:space="preserve">- периодически производить побелку стен, засетчивание окон и дверей на весенне-летний период и проводить один раз в десять дней профилактическую дезинфекцию и дезинсекцию помещений, где содержится скот и птица, производить ежедневную механическую очистку с промывкой помещений;</w:t>
      </w:r>
    </w:p>
    <w:p>
      <w:pPr>
        <w:spacing w:after="120"/>
        <w:ind w:firstLine="397"/>
        <w:jc w:val="both"/>
      </w:pPr>
      <w:r>
        <w:rPr>
          <w:rFonts w:ascii="Arial" w:cs="Arial" w:eastAsia="Arial" w:hAnsi="Arial"/>
          <w:sz w:val="24"/>
          <w:szCs w:val="24"/>
        </w:rPr>
        <w:t xml:space="preserve">- оборудовать хранилища для навоза и помета с последующим вывозом их на свалки не реже 1 раза в неделю;</w:t>
      </w:r>
    </w:p>
    <w:p>
      <w:pPr>
        <w:spacing w:after="120"/>
        <w:ind w:firstLine="397"/>
        <w:jc w:val="both"/>
      </w:pPr>
      <w:r>
        <w:rPr>
          <w:rFonts w:ascii="Arial" w:cs="Arial" w:eastAsia="Arial" w:hAnsi="Arial"/>
          <w:sz w:val="24"/>
          <w:szCs w:val="24"/>
        </w:rPr>
        <w:t xml:space="preserve"> - предоставлять животных и птиц сотрудникам ветеринарного управления для проведения плановых и внеплановых лечебно-</w:t>
      </w:r>
    </w:p>
    <w:p>
      <w:pPr>
        <w:spacing w:after="120"/>
        <w:ind w:firstLine="397"/>
        <w:jc w:val="both"/>
      </w:pPr>
      <w:r>
        <w:rPr>
          <w:rFonts w:ascii="Arial" w:cs="Arial" w:eastAsia="Arial" w:hAnsi="Arial"/>
          <w:sz w:val="24"/>
          <w:szCs w:val="24"/>
        </w:rPr>
        <w:t xml:space="preserve">профилактических мероприятий.</w:t>
      </w:r>
    </w:p>
    <w:p>
      <w:pPr>
        <w:spacing w:after="120"/>
        <w:ind w:firstLine="397"/>
        <w:jc w:val="both"/>
      </w:pPr>
      <w:r>
        <w:rPr>
          <w:rFonts w:ascii="Arial" w:cs="Arial" w:eastAsia="Arial" w:hAnsi="Arial"/>
          <w:sz w:val="24"/>
          <w:szCs w:val="24"/>
        </w:rPr>
        <w:t xml:space="preserve"> 3.2. Запрещается владельцам животных и птиц:</w:t>
      </w:r>
    </w:p>
    <w:p>
      <w:pPr>
        <w:spacing w:after="120"/>
        <w:ind w:firstLine="397"/>
        <w:jc w:val="both"/>
      </w:pPr>
      <w:r>
        <w:rPr>
          <w:rFonts w:ascii="Arial" w:cs="Arial" w:eastAsia="Arial" w:hAnsi="Arial"/>
          <w:sz w:val="24"/>
          <w:szCs w:val="24"/>
        </w:rPr>
        <w:t xml:space="preserve">- содержание скота и птицы в многоэтажных домах, во дворах общего пользования, лечебных (за исключением учреждений, имеющих декоративных и подопытных животных, и виварий), детских и других учреждениях, а также на территории предприятий общественного питания и торговли;</w:t>
      </w:r>
    </w:p>
    <w:p>
      <w:pPr>
        <w:spacing w:after="120"/>
        <w:ind w:firstLine="397"/>
        <w:jc w:val="both"/>
      </w:pPr>
      <w:r>
        <w:rPr>
          <w:rFonts w:ascii="Arial" w:cs="Arial" w:eastAsia="Arial" w:hAnsi="Arial"/>
          <w:sz w:val="24"/>
          <w:szCs w:val="24"/>
        </w:rPr>
        <w:t xml:space="preserve">- выпас животных и птицы на улицах, в скверах, парках, газонах и в местах отдыха граждан;</w:t>
      </w:r>
    </w:p>
    <w:p>
      <w:pPr>
        <w:spacing w:after="120"/>
        <w:ind w:firstLine="397"/>
        <w:jc w:val="both"/>
      </w:pPr>
      <w:r>
        <w:rPr>
          <w:rFonts w:ascii="Arial" w:cs="Arial" w:eastAsia="Arial" w:hAnsi="Arial"/>
          <w:sz w:val="24"/>
          <w:szCs w:val="24"/>
        </w:rPr>
        <w:t xml:space="preserve">- водопой и купание у фонтанов, водопроводных колонок, в бассейнах, озерах и других местах общественного пользования;</w:t>
      </w:r>
    </w:p>
    <w:p>
      <w:pPr>
        <w:spacing w:after="120"/>
        <w:ind w:firstLine="397"/>
        <w:jc w:val="both"/>
      </w:pPr>
      <w:r>
        <w:rPr>
          <w:rFonts w:ascii="Arial" w:cs="Arial" w:eastAsia="Arial" w:hAnsi="Arial"/>
          <w:sz w:val="24"/>
          <w:szCs w:val="24"/>
        </w:rPr>
        <w:t xml:space="preserve"> - завозить и вывозить животных без ведома ветеринарного управления;</w:t>
      </w:r>
    </w:p>
    <w:p>
      <w:pPr>
        <w:spacing w:after="120"/>
        <w:ind w:firstLine="397"/>
        <w:jc w:val="both"/>
      </w:pPr>
      <w:r>
        <w:rPr>
          <w:rFonts w:ascii="Arial" w:cs="Arial" w:eastAsia="Arial" w:hAnsi="Arial"/>
          <w:sz w:val="24"/>
          <w:szCs w:val="24"/>
        </w:rPr>
        <w:t xml:space="preserve">- содержание частными лицами ядовитых и хищных животных без разрешения местной администрации и ветеринарного управления;</w:t>
      </w:r>
    </w:p>
    <w:p>
      <w:pPr>
        <w:spacing w:after="120"/>
        <w:ind w:firstLine="397"/>
        <w:jc w:val="both"/>
      </w:pPr>
      <w:r>
        <w:rPr>
          <w:rFonts w:ascii="Arial" w:cs="Arial" w:eastAsia="Arial" w:hAnsi="Arial"/>
          <w:sz w:val="24"/>
          <w:szCs w:val="24"/>
        </w:rPr>
        <w:t xml:space="preserve">- массовый убой животных вне боен и без разрешения органов ветеринарного надзора;</w:t>
      </w:r>
    </w:p>
    <w:p>
      <w:pPr>
        <w:spacing w:after="120"/>
        <w:ind w:firstLine="397"/>
        <w:jc w:val="both"/>
      </w:pPr>
      <w:r>
        <w:rPr>
          <w:rFonts w:ascii="Arial" w:cs="Arial" w:eastAsia="Arial" w:hAnsi="Arial"/>
          <w:sz w:val="24"/>
          <w:szCs w:val="24"/>
        </w:rPr>
        <w:t xml:space="preserve">- проводить ярмарки, выставки, аукционы, куплю-продажу животных и птиц без разрешения ветеринарной службы села Аламудун.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Права и обязанности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Юридические и физические лица:</w:t>
      </w:r>
    </w:p>
    <w:p>
      <w:pPr>
        <w:spacing w:after="120"/>
        <w:ind w:firstLine="397"/>
        <w:jc w:val="both"/>
      </w:pPr>
      <w:r>
        <w:rPr>
          <w:rFonts w:ascii="Arial" w:cs="Arial" w:eastAsia="Arial" w:hAnsi="Arial"/>
          <w:sz w:val="24"/>
          <w:szCs w:val="24"/>
        </w:rPr>
        <w:t xml:space="preserve">- ежегодно к 1 апреля текущего года предоставляют в Центр профилактики заболевании и Государственного санитарное – эпидемиологического надзора Аламудунского района сведения о наличии поголовья продуктивных животных (лошади, крупный и мелкий рогатый скот, свиньи, кролики), птиц, собак и кошек;</w:t>
      </w:r>
    </w:p>
    <w:p>
      <w:pPr>
        <w:spacing w:after="120"/>
        <w:ind w:firstLine="397"/>
        <w:jc w:val="both"/>
      </w:pPr>
      <w:r>
        <w:rPr>
          <w:rFonts w:ascii="Arial" w:cs="Arial" w:eastAsia="Arial" w:hAnsi="Arial"/>
          <w:sz w:val="24"/>
          <w:szCs w:val="24"/>
        </w:rPr>
        <w:t xml:space="preserve">4.2. Санитарно – Экологическая служба:</w:t>
      </w:r>
    </w:p>
    <w:p>
      <w:pPr>
        <w:spacing w:after="120"/>
        <w:ind w:firstLine="397"/>
        <w:jc w:val="both"/>
      </w:pPr>
      <w:r>
        <w:rPr>
          <w:rFonts w:ascii="Arial" w:cs="Arial" w:eastAsia="Arial" w:hAnsi="Arial"/>
          <w:sz w:val="24"/>
          <w:szCs w:val="24"/>
        </w:rPr>
        <w:t xml:space="preserve">- контролируют территорию, где настоящими Правилами введен запрет на содержание продуктивных животных;</w:t>
      </w:r>
    </w:p>
    <w:p>
      <w:pPr>
        <w:spacing w:after="120"/>
        <w:ind w:firstLine="397"/>
        <w:jc w:val="both"/>
      </w:pPr>
      <w:r>
        <w:rPr>
          <w:rFonts w:ascii="Arial" w:cs="Arial" w:eastAsia="Arial" w:hAnsi="Arial"/>
          <w:sz w:val="24"/>
          <w:szCs w:val="24"/>
        </w:rPr>
        <w:t xml:space="preserve"> - оказывает содействие ловцам бродячих собак и кошек;</w:t>
      </w:r>
    </w:p>
    <w:p>
      <w:pPr>
        <w:spacing w:after="120"/>
        <w:ind w:firstLine="397"/>
        <w:jc w:val="both"/>
      </w:pPr>
      <w:r>
        <w:rPr>
          <w:rFonts w:ascii="Arial" w:cs="Arial" w:eastAsia="Arial" w:hAnsi="Arial"/>
          <w:sz w:val="24"/>
          <w:szCs w:val="24"/>
        </w:rPr>
        <w:t xml:space="preserve">- сообщает клубу служебного собаководства, обществу охотников, местному ветеринарному управлению, отделам внутренних дел о владельцах, укрывающих от регистрации и вакцинации против бешенства собак и о нарушениях правил их содержания;</w:t>
      </w:r>
    </w:p>
    <w:p>
      <w:pPr>
        <w:spacing w:after="120"/>
        <w:ind w:firstLine="397"/>
        <w:jc w:val="both"/>
      </w:pPr>
      <w:r>
        <w:rPr>
          <w:rFonts w:ascii="Arial" w:cs="Arial" w:eastAsia="Arial" w:hAnsi="Arial"/>
          <w:sz w:val="24"/>
          <w:szCs w:val="24"/>
        </w:rPr>
        <w:t xml:space="preserve">- обеспечивает поддержание санитарного состояния на территории домовладений;</w:t>
      </w:r>
    </w:p>
    <w:p>
      <w:pPr>
        <w:spacing w:after="120"/>
        <w:ind w:firstLine="397"/>
        <w:jc w:val="both"/>
      </w:pPr>
      <w:r>
        <w:rPr>
          <w:rFonts w:ascii="Arial" w:cs="Arial" w:eastAsia="Arial" w:hAnsi="Arial"/>
          <w:sz w:val="24"/>
          <w:szCs w:val="24"/>
        </w:rPr>
        <w:t xml:space="preserve">- сообщает организациям, занимающимся отловами и отстрелом, о наличии на своей территории бездомных собак и кошек;</w:t>
      </w:r>
    </w:p>
    <w:p>
      <w:pPr>
        <w:spacing w:after="120"/>
        <w:ind w:firstLine="397"/>
        <w:jc w:val="both"/>
      </w:pPr>
      <w:r>
        <w:rPr>
          <w:rFonts w:ascii="Arial" w:cs="Arial" w:eastAsia="Arial" w:hAnsi="Arial"/>
          <w:sz w:val="24"/>
          <w:szCs w:val="24"/>
        </w:rPr>
        <w:t xml:space="preserve">- вывешивает на видном месте для ознакомления граждан настоящие Правила, адреса и телефоны ветеринарных учреждений, осуществляющих регистрацию, перерегистрацию и лечение животных, организаций, которые занимаются отловом безнадзорных собак и кошек;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4.3.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обязаны оказывать практическую помощь санитарной экологической службе, ветеринарным инспекторам при исполнении ими служебных обязанностей, обеспечивая принятие предусмотренных законом мер по привлечению к ответственности лиц, препятствующих выполнению местным ветеринарными инспекторами своих должностных функций;</w:t>
      </w:r>
    </w:p>
    <w:p>
      <w:pPr>
        <w:spacing w:after="120"/>
        <w:ind w:firstLine="397"/>
        <w:jc w:val="both"/>
      </w:pPr>
      <w:r>
        <w:rPr>
          <w:rFonts w:ascii="Arial" w:cs="Arial" w:eastAsia="Arial" w:hAnsi="Arial"/>
          <w:sz w:val="24"/>
          <w:szCs w:val="24"/>
        </w:rPr>
        <w:t xml:space="preserve">- организуют на территории сел Аламудун и Садовое убойные пункты и площадки для забоя скота, а также выгульные площадки для собак с соблюдением требований ветеринарно-санитарных и санитарно-гигиенических норм;</w:t>
      </w:r>
    </w:p>
    <w:p>
      <w:pPr>
        <w:spacing w:after="120"/>
        <w:ind w:firstLine="397"/>
        <w:jc w:val="both"/>
      </w:pPr>
      <w:r>
        <w:rPr>
          <w:rFonts w:ascii="Arial" w:cs="Arial" w:eastAsia="Arial" w:hAnsi="Arial"/>
          <w:sz w:val="24"/>
          <w:szCs w:val="24"/>
        </w:rPr>
        <w:t xml:space="preserve"> - в случае неоднократного нарушения владельцами животных правил содержания и коллективной жалобы жильцов, принимают соответствующие меры в (ОПЦ, Суд аксакалов, Кодекс о нарушениях Кыргызской Республики)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Санитарно – Экологическая служба:</w:t>
      </w:r>
    </w:p>
    <w:p>
      <w:pPr>
        <w:spacing w:after="120"/>
        <w:ind w:firstLine="397"/>
        <w:jc w:val="both"/>
      </w:pPr>
      <w:r>
        <w:rPr>
          <w:rFonts w:ascii="Arial" w:cs="Arial" w:eastAsia="Arial" w:hAnsi="Arial"/>
          <w:sz w:val="24"/>
          <w:szCs w:val="24"/>
        </w:rPr>
        <w:t xml:space="preserve">- обеспечивает отлов, отстрел, доставку и уничтожение бродячих собак и</w:t>
      </w:r>
    </w:p>
    <w:p>
      <w:pPr>
        <w:spacing w:after="120"/>
        <w:ind w:firstLine="397"/>
        <w:jc w:val="both"/>
      </w:pPr>
      <w:r>
        <w:rPr>
          <w:rFonts w:ascii="Arial" w:cs="Arial" w:eastAsia="Arial" w:hAnsi="Arial"/>
          <w:sz w:val="24"/>
          <w:szCs w:val="24"/>
        </w:rPr>
        <w:t xml:space="preserve">кошек и их трупов, а также собак, содержащихся без соблюдения условий, указанных в пункте 2. настоящих Правил (бродячими считаются собаки независимо от их породы, принадлежности и назначения, безнадзорно блуждающие на улицах, рынках, садах, скверах и других общественных местах, а также кошки, находящиеся вне квартир их владельцев);</w:t>
      </w:r>
    </w:p>
    <w:p>
      <w:pPr>
        <w:spacing w:after="120"/>
        <w:ind w:firstLine="397"/>
        <w:jc w:val="both"/>
      </w:pPr>
      <w:r>
        <w:rPr>
          <w:rFonts w:ascii="Arial" w:cs="Arial" w:eastAsia="Arial" w:hAnsi="Arial"/>
          <w:sz w:val="24"/>
          <w:szCs w:val="24"/>
        </w:rPr>
        <w:t xml:space="preserve">- производят изъятие больных и подозрительных в заболевании бешенством собак и кошек из квартир и других мест в любое время суток по требованию ветеринарного управления;</w:t>
      </w:r>
    </w:p>
    <w:p>
      <w:pPr>
        <w:spacing w:after="120"/>
        <w:ind w:firstLine="397"/>
        <w:jc w:val="both"/>
      </w:pPr>
      <w:r>
        <w:rPr>
          <w:rFonts w:ascii="Arial" w:cs="Arial" w:eastAsia="Arial" w:hAnsi="Arial"/>
          <w:sz w:val="24"/>
          <w:szCs w:val="24"/>
        </w:rPr>
        <w:t xml:space="preserve">4.4.1. Выловленные бродячие собаки и кошки должны уничтожаться с соблюдением следующих условий:</w:t>
      </w:r>
    </w:p>
    <w:p>
      <w:pPr>
        <w:spacing w:after="120"/>
        <w:ind w:firstLine="397"/>
        <w:jc w:val="both"/>
      </w:pPr>
      <w:r>
        <w:rPr>
          <w:rFonts w:ascii="Arial" w:cs="Arial" w:eastAsia="Arial" w:hAnsi="Arial"/>
          <w:sz w:val="24"/>
          <w:szCs w:val="24"/>
        </w:rPr>
        <w:t xml:space="preserve"> - собаки, нанесшие покусы людям и животным, могут быть уничтожены</w:t>
      </w:r>
    </w:p>
    <w:p>
      <w:pPr>
        <w:spacing w:after="120"/>
        <w:ind w:firstLine="397"/>
        <w:jc w:val="both"/>
      </w:pPr>
      <w:r>
        <w:rPr>
          <w:rFonts w:ascii="Arial" w:cs="Arial" w:eastAsia="Arial" w:hAnsi="Arial"/>
          <w:sz w:val="24"/>
          <w:szCs w:val="24"/>
        </w:rPr>
        <w:t xml:space="preserve">после десятидневного ветеринарного наблюдения за ними;</w:t>
      </w:r>
    </w:p>
    <w:p>
      <w:pPr>
        <w:spacing w:after="120"/>
        <w:ind w:firstLine="397"/>
        <w:jc w:val="both"/>
      </w:pPr>
      <w:r>
        <w:rPr>
          <w:rFonts w:ascii="Arial" w:cs="Arial" w:eastAsia="Arial" w:hAnsi="Arial"/>
          <w:sz w:val="24"/>
          <w:szCs w:val="24"/>
        </w:rPr>
        <w:t xml:space="preserve"> - все остальные выловленные собаки уничтожаются через три дня после</w:t>
      </w:r>
    </w:p>
    <w:p>
      <w:pPr>
        <w:spacing w:after="120"/>
        <w:ind w:firstLine="397"/>
        <w:jc w:val="both"/>
      </w:pPr>
      <w:r>
        <w:rPr>
          <w:rFonts w:ascii="Arial" w:cs="Arial" w:eastAsia="Arial" w:hAnsi="Arial"/>
          <w:sz w:val="24"/>
          <w:szCs w:val="24"/>
        </w:rPr>
        <w:t xml:space="preserve">их отлова для возможного обращения граждан за своими животными.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МП Санитарно- экологическая служба Аламудунского айыл окмоту обязана:</w:t>
      </w:r>
    </w:p>
    <w:p>
      <w:pPr>
        <w:spacing w:after="120"/>
        <w:ind w:firstLine="397"/>
        <w:jc w:val="both"/>
      </w:pPr>
      <w:r>
        <w:rPr>
          <w:rFonts w:ascii="Arial" w:cs="Arial" w:eastAsia="Arial" w:hAnsi="Arial"/>
          <w:sz w:val="24"/>
          <w:szCs w:val="24"/>
        </w:rPr>
        <w:t xml:space="preserve">- соблюдать законодательство Кыргызской Республики о ветеринарии</w:t>
      </w:r>
    </w:p>
    <w:p>
      <w:pPr>
        <w:spacing w:after="120"/>
        <w:ind w:firstLine="397"/>
        <w:jc w:val="both"/>
      </w:pPr>
      <w:r>
        <w:rPr>
          <w:rFonts w:ascii="Arial" w:cs="Arial" w:eastAsia="Arial" w:hAnsi="Arial"/>
          <w:sz w:val="24"/>
          <w:szCs w:val="24"/>
        </w:rPr>
        <w:t xml:space="preserve">и другие нормативные акты, регулирующие соответствующие правоотношения;</w:t>
      </w:r>
    </w:p>
    <w:p>
      <w:pPr>
        <w:spacing w:after="120"/>
        <w:ind w:firstLine="397"/>
        <w:jc w:val="both"/>
      </w:pPr>
      <w:r>
        <w:rPr>
          <w:rFonts w:ascii="Arial" w:cs="Arial" w:eastAsia="Arial" w:hAnsi="Arial"/>
          <w:sz w:val="24"/>
          <w:szCs w:val="24"/>
        </w:rPr>
        <w:t xml:space="preserve">-организовывать и проводить профилактические, противоэпизоотические, ветеринарно-санитарные и другие мероприятия по обеспечению предупреждения возникновения, распространения и ликвидации заразных болезней животных и птиц;</w:t>
      </w:r>
    </w:p>
    <w:p>
      <w:pPr>
        <w:spacing w:after="120"/>
        <w:ind w:firstLine="397"/>
        <w:jc w:val="both"/>
      </w:pPr>
      <w:r>
        <w:rPr>
          <w:rFonts w:ascii="Arial" w:cs="Arial" w:eastAsia="Arial" w:hAnsi="Arial"/>
          <w:sz w:val="24"/>
          <w:szCs w:val="24"/>
        </w:rPr>
        <w:t xml:space="preserve">- осуществлять надзор за соблюдением владельцами животных настоящих Правил, ветеринарно-санитарных правил содержания, перевозки, убоя и реализации животных, а также выдавать в установленном порядке ветеринарные свидетельства и справки на животных и реализуемую продукцию.</w:t>
      </w:r>
    </w:p>
    <w:p>
      <w:pPr>
        <w:spacing w:after="120"/>
        <w:ind w:firstLine="397"/>
        <w:jc w:val="both"/>
      </w:pPr>
      <w:r>
        <w:rPr>
          <w:rFonts w:ascii="Arial" w:cs="Arial" w:eastAsia="Arial" w:hAnsi="Arial"/>
          <w:sz w:val="24"/>
          <w:szCs w:val="24"/>
        </w:rPr>
        <w:t xml:space="preserve">- при выявлении случаев инфекционных и инвазионных болезней общих</w:t>
      </w:r>
    </w:p>
    <w:p>
      <w:pPr>
        <w:spacing w:after="120"/>
        <w:ind w:firstLine="397"/>
        <w:jc w:val="both"/>
      </w:pPr>
      <w:r>
        <w:rPr>
          <w:rFonts w:ascii="Arial" w:cs="Arial" w:eastAsia="Arial" w:hAnsi="Arial"/>
          <w:sz w:val="24"/>
          <w:szCs w:val="24"/>
        </w:rPr>
        <w:t xml:space="preserve">для человека и животных подавать экстренное сообщение в санитарно-эпидемиологическую станцию для принятия соответствующих мер;</w:t>
      </w:r>
    </w:p>
    <w:p>
      <w:pPr>
        <w:spacing w:after="120"/>
        <w:ind w:firstLine="397"/>
        <w:jc w:val="both"/>
      </w:pPr>
      <w:r>
        <w:rPr>
          <w:rFonts w:ascii="Arial" w:cs="Arial" w:eastAsia="Arial" w:hAnsi="Arial"/>
          <w:sz w:val="24"/>
          <w:szCs w:val="24"/>
        </w:rPr>
        <w:t xml:space="preserve">- беспрепятственно подвергать контролю объекты ветеринарного надзора в любое время суток при предъявлении служебного удостоверения без дополнительных предписаний. Давать юридическим и физическим лицам, независимо от форм собственности, обязательные для исполнения указания об устранении обнаруженных при проверке нарушений ветеринарно-санитарных Правил;</w:t>
      </w:r>
    </w:p>
    <w:p>
      <w:pPr>
        <w:spacing w:after="120"/>
        <w:ind w:firstLine="397"/>
        <w:jc w:val="both"/>
      </w:pPr>
      <w:r>
        <w:rPr>
          <w:rFonts w:ascii="Arial" w:cs="Arial" w:eastAsia="Arial" w:hAnsi="Arial"/>
          <w:sz w:val="24"/>
          <w:szCs w:val="24"/>
        </w:rPr>
        <w:t xml:space="preserve">- требовать от должностных лиц и отдельных граждан представления сведений и документов, необходимых для выяснения эпизоотического и ветеринарно-санитарного состояния предприятий, организаций, учреждений, хозяйств, дворов, а также выполнения ими предусмотренных ветеринарным законодательством;</w:t>
      </w:r>
    </w:p>
    <w:p>
      <w:pPr>
        <w:spacing w:after="120"/>
        <w:ind w:firstLine="397"/>
        <w:jc w:val="both"/>
      </w:pPr>
      <w:r>
        <w:rPr>
          <w:rFonts w:ascii="Arial" w:cs="Arial" w:eastAsia="Arial" w:hAnsi="Arial"/>
          <w:sz w:val="24"/>
          <w:szCs w:val="24"/>
        </w:rPr>
        <w:t xml:space="preserve">- налагать в соответствии с Кодексом нарушениях Кыргызской Республики штрафы на должностных лиц и граждан в случаях нарушения ими Правил, условий карантина, других ветеринарно-санитарных Правил. </w:t>
      </w:r>
    </w:p>
    <w:p>
      <w:pPr>
        <w:spacing w:after="120"/>
        <w:ind w:firstLine="397"/>
        <w:jc w:val="both"/>
      </w:pPr>
      <w:r>
        <w:rPr>
          <w:rFonts w:ascii="Arial" w:cs="Arial" w:eastAsia="Arial" w:hAnsi="Arial"/>
          <w:sz w:val="24"/>
          <w:szCs w:val="24"/>
        </w:rPr>
        <w:t xml:space="preserve">- в случаях, предусмотренных ветеринарным законодательством, запрещать заготовку, вывоз продуктов и сырья животного происхождения, а также убой скота и птицы, торговлю животными и продуктами животноводства в неустановленных местах.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Заключительная часть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5.1. Воздействие в какой бы то ни было форме на должностных лиц, осуществляющих надзор за исполнением настоящих Правил, со стороны государственных органов, должностных лиц, общественных организаций и граждан с целью воспрепятствовать их законной деятельности,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5.2. Обжалование неправомерных действий должностных лиц государственных органов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Правила</w:t>
      </w:r>
      <w:r>
        <w:rPr>
          <w:rFonts w:ascii="Arial" w:cs="Arial" w:eastAsia="Arial" w:hAnsi="Arial"/>
          <w:sz w:val="24"/>
          <w:szCs w:val="24"/>
        </w:rPr>
        <w:t xml:space="preserve"> землепользования и застройки</w:t>
      </w:r>
    </w:p>
    <w:p>
      <w:pPr>
        <w:spacing w:after="120"/>
        <w:ind w:firstLine="397"/>
        <w:jc w:val="center"/>
      </w:pPr>
      <w:r>
        <w:rPr>
          <w:rFonts w:ascii="Arial" w:cs="Arial" w:eastAsia="Arial" w:hAnsi="Arial"/>
          <w:sz w:val="24"/>
          <w:szCs w:val="24"/>
        </w:rPr>
        <w:t xml:space="preserve">Аламудунского айыльного аймака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vr1xxx1v-ic2gacyg6upd">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Аламудунского айылного кенеша от 16 июня 2022 года № 80-28)</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землепользования и застройки Аламудунского айыльного аймака (далее – Правила) разработаны в целях реализации Генерального плана Аламудунского айыльного аймака в соответствии с требованиями Земельного кодекса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Настоящие Правила определяют основные направления социально-экономического и градостроительного развития аймака, охраны культурного наследия, окружающей среды и рационального использования земель, устанавливают территориальные зоны, регламенты использования территорий, порядок применения и внесения изменений.</w:t>
      </w:r>
    </w:p>
    <w:p>
      <w:pPr>
        <w:spacing w:after="120"/>
        <w:ind w:firstLine="397"/>
        <w:jc w:val="both"/>
      </w:pPr>
      <w:r>
        <w:rPr>
          <w:rFonts w:ascii="Arial" w:cs="Arial" w:eastAsia="Arial" w:hAnsi="Arial"/>
          <w:sz w:val="24"/>
          <w:szCs w:val="24"/>
        </w:rPr>
        <w:t xml:space="preserve">3.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или контролирующими градостроительную деятельность на территории Аламудунского айыльного аймака. </w:t>
      </w:r>
    </w:p>
    <w:p>
      <w:pPr>
        <w:spacing w:after="120"/>
        <w:ind w:firstLine="397"/>
        <w:jc w:val="both"/>
      </w:pPr>
      <w:r>
        <w:rPr>
          <w:rFonts w:ascii="Arial" w:cs="Arial" w:eastAsia="Arial" w:hAnsi="Arial"/>
          <w:sz w:val="24"/>
          <w:szCs w:val="24"/>
        </w:rPr>
        <w:t xml:space="preserve">4. В настоящих Правилах используются следующие термины и понятия: </w:t>
      </w:r>
    </w:p>
    <w:p>
      <w:pPr>
        <w:spacing w:after="120"/>
        <w:ind w:firstLine="397"/>
        <w:jc w:val="both"/>
      </w:pPr>
      <w:r>
        <w:rPr>
          <w:rFonts w:ascii="Arial" w:cs="Arial" w:eastAsia="Arial" w:hAnsi="Arial"/>
          <w:sz w:val="24"/>
          <w:szCs w:val="24"/>
        </w:rPr>
        <w:t xml:space="preserve">вспомогательные виды разрешенного использования земельных участков–виды разрешенного использования земельных участков и объектов недвижимости, вспомогательные основным видам, указанных для каждой зоны;</w:t>
      </w:r>
    </w:p>
    <w:p>
      <w:pPr>
        <w:spacing w:after="120"/>
        <w:ind w:firstLine="397"/>
        <w:jc w:val="both"/>
      </w:pPr>
      <w:r>
        <w:rPr>
          <w:rFonts w:ascii="Arial" w:cs="Arial" w:eastAsia="Arial" w:hAnsi="Arial"/>
          <w:sz w:val="24"/>
          <w:szCs w:val="24"/>
        </w:rPr>
        <w:t xml:space="preserve">здания и сооружения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w:t>
      </w:r>
    </w:p>
    <w:p>
      <w:pPr>
        <w:spacing w:after="120"/>
        <w:ind w:firstLine="397"/>
        <w:jc w:val="both"/>
      </w:pPr>
      <w:r>
        <w:rPr>
          <w:rFonts w:ascii="Arial" w:cs="Arial" w:eastAsia="Arial" w:hAnsi="Arial"/>
          <w:sz w:val="24"/>
          <w:szCs w:val="24"/>
        </w:rPr>
        <w:t xml:space="preserve">генеральный план – градостроительная документация о перспективном градостроительном планировании развития территорий аймака;</w:t>
      </w:r>
    </w:p>
    <w:p>
      <w:pPr>
        <w:spacing w:after="120"/>
        <w:ind w:firstLine="397"/>
        <w:jc w:val="both"/>
      </w:pPr>
      <w:r>
        <w:rPr>
          <w:rFonts w:ascii="Arial" w:cs="Arial" w:eastAsia="Arial" w:hAnsi="Arial"/>
          <w:sz w:val="24"/>
          <w:szCs w:val="24"/>
        </w:rPr>
        <w:t xml:space="preserve">градостроительная деятельность (далее - градостроительство) деятельность государственных органов, органов местного самоуправления, физических и юридических лиц в области градостроительного планирования развития территорий и определения видов использования земельных участков, проектирования, строительства и реконструкции объектов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землепользования и застройки параметров и видов разрешенного использования земельных участков и иных объектов недвижимости на территории Аламудунского айыльного аймака, а также допустимых изменений объектов недвижимости при осуществлении градостроительной деятельности; </w:t>
      </w:r>
    </w:p>
    <w:p>
      <w:pPr>
        <w:spacing w:after="120"/>
        <w:ind w:firstLine="397"/>
        <w:jc w:val="both"/>
      </w:pPr>
      <w:r>
        <w:rPr>
          <w:rFonts w:ascii="Arial" w:cs="Arial" w:eastAsia="Arial" w:hAnsi="Arial"/>
          <w:sz w:val="24"/>
          <w:szCs w:val="24"/>
        </w:rPr>
        <w:t xml:space="preserve">заинтересованная общественность – общественность, которая затрагивается процессом принятия решений по вопросам, касающимся строительства и архитектуры, или которая имеет заинтересованность в этом процессе;</w:t>
      </w:r>
    </w:p>
    <w:p>
      <w:pPr>
        <w:spacing w:after="120"/>
        <w:ind w:firstLine="397"/>
        <w:jc w:val="both"/>
      </w:pPr>
      <w:r>
        <w:rPr>
          <w:rFonts w:ascii="Arial" w:cs="Arial" w:eastAsia="Arial" w:hAnsi="Arial"/>
          <w:sz w:val="24"/>
          <w:szCs w:val="24"/>
        </w:rPr>
        <w:t xml:space="preserve">земельный участок – площадь земли в замкнутых границах;</w:t>
      </w:r>
    </w:p>
    <w:p>
      <w:pPr>
        <w:spacing w:after="120"/>
        <w:ind w:firstLine="397"/>
        <w:jc w:val="both"/>
      </w:pPr>
      <w:r>
        <w:rPr>
          <w:rFonts w:ascii="Arial" w:cs="Arial" w:eastAsia="Arial" w:hAnsi="Arial"/>
          <w:sz w:val="24"/>
          <w:szCs w:val="24"/>
        </w:rPr>
        <w:t xml:space="preserve">земельный участок при многоквартирном доме – участок, включающий в себя территорию, прилегающую к дому, включая зеленые насаждения,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нормативами, принятыми в установленном порядке;</w:t>
      </w:r>
    </w:p>
    <w:p>
      <w:pPr>
        <w:spacing w:after="120"/>
        <w:ind w:firstLine="397"/>
        <w:jc w:val="both"/>
      </w:pPr>
      <w:r>
        <w:rPr>
          <w:rFonts w:ascii="Arial" w:cs="Arial" w:eastAsia="Arial" w:hAnsi="Arial"/>
          <w:sz w:val="24"/>
          <w:szCs w:val="24"/>
        </w:rPr>
        <w:t xml:space="preserve">землепользователь – физическое или юридическое лицо, которому предоставлено право пользования земельным участком, передано или перешло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землепользователь государственный – государственные предприятия, учреждения Кыргызской Республики, получившие земельный участок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зона (регламентная зона) – территория, применительно к которой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общественность – одно или более чем одно физическое или юридическое лицо, общественные организации, объединения;</w:t>
      </w:r>
    </w:p>
    <w:p>
      <w:pPr>
        <w:spacing w:after="120"/>
        <w:ind w:firstLine="397"/>
        <w:jc w:val="both"/>
      </w:pPr>
      <w:r>
        <w:rPr>
          <w:rFonts w:ascii="Arial" w:cs="Arial" w:eastAsia="Arial" w:hAnsi="Arial"/>
          <w:sz w:val="24"/>
          <w:szCs w:val="24"/>
        </w:rPr>
        <w:t xml:space="preserve">общественные слушания – одна из форм реализации прав общественности на участие в процессе принятия государственных и управленческих решений посредством проведения открытых собраний для публичного обсуждения градостроительных решений в соответствии с требованиями нормативных правовых актов, которыми предусмотрено обязательное проведение общественных слушаний;</w:t>
      </w:r>
    </w:p>
    <w:p>
      <w:pPr>
        <w:spacing w:after="120"/>
        <w:ind w:firstLine="397"/>
        <w:jc w:val="both"/>
      </w:pPr>
      <w:r>
        <w:rPr>
          <w:rFonts w:ascii="Arial" w:cs="Arial" w:eastAsia="Arial" w:hAnsi="Arial"/>
          <w:sz w:val="24"/>
          <w:szCs w:val="24"/>
        </w:rPr>
        <w:t xml:space="preserve">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землепользования и застройки территорий сельских населенных пунктов;</w:t>
      </w:r>
    </w:p>
    <w:p>
      <w:pPr>
        <w:spacing w:after="120"/>
        <w:ind w:firstLine="397"/>
        <w:jc w:val="both"/>
      </w:pPr>
      <w:r>
        <w:rPr>
          <w:rFonts w:ascii="Arial" w:cs="Arial" w:eastAsia="Arial" w:hAnsi="Arial"/>
          <w:sz w:val="24"/>
          <w:szCs w:val="24"/>
        </w:rPr>
        <w:t xml:space="preserve">правила застройки и землепользования – нормативный правовой акт,</w:t>
      </w:r>
    </w:p>
    <w:p>
      <w:pPr>
        <w:spacing w:after="120"/>
        <w:ind w:firstLine="397"/>
        <w:jc w:val="both"/>
      </w:pPr>
      <w:r>
        <w:rPr>
          <w:rFonts w:ascii="Arial" w:cs="Arial" w:eastAsia="Arial" w:hAnsi="Arial"/>
          <w:sz w:val="24"/>
          <w:szCs w:val="24"/>
        </w:rPr>
        <w:t xml:space="preserve">регулирующий использование и строительные изменения объектов недвижимости посредством введения градостроительных регламентов;</w:t>
      </w:r>
    </w:p>
    <w:p>
      <w:pPr>
        <w:spacing w:after="120"/>
        <w:ind w:firstLine="397"/>
        <w:jc w:val="both"/>
      </w:pPr>
      <w:r>
        <w:rPr>
          <w:rFonts w:ascii="Arial" w:cs="Arial" w:eastAsia="Arial" w:hAnsi="Arial"/>
          <w:sz w:val="24"/>
          <w:szCs w:val="24"/>
        </w:rPr>
        <w:t xml:space="preserve">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sz w:val="24"/>
          <w:szCs w:val="24"/>
        </w:rPr>
        <w:t xml:space="preserve">санитарно-защитная зона (СЗЗ) –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120"/>
        <w:ind w:firstLine="397"/>
        <w:jc w:val="both"/>
      </w:pPr>
      <w:r>
        <w:rPr>
          <w:rFonts w:ascii="Arial" w:cs="Arial" w:eastAsia="Arial" w:hAnsi="Arial"/>
          <w:sz w:val="24"/>
          <w:szCs w:val="24"/>
        </w:rPr>
        <w:t xml:space="preserve">санитарно-эпидемиологические правила и нормативы – акты, устанавливающие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120"/>
        <w:ind w:firstLine="397"/>
        <w:jc w:val="both"/>
      </w:pPr>
      <w:r>
        <w:rPr>
          <w:rFonts w:ascii="Arial" w:cs="Arial" w:eastAsia="Arial" w:hAnsi="Arial"/>
          <w:sz w:val="24"/>
          <w:szCs w:val="24"/>
        </w:rPr>
        <w:t xml:space="preserve">граница санитарно-защитной зоны – условная линия, ограничивающая территорию санитарно-защитной зоны, за пределами которой факторы воздействия не превышают установленные гигиенические нормативы;</w:t>
      </w:r>
    </w:p>
    <w:p>
      <w:pPr>
        <w:spacing w:after="120"/>
        <w:ind w:firstLine="397"/>
        <w:jc w:val="both"/>
      </w:pPr>
      <w:r>
        <w:rPr>
          <w:rFonts w:ascii="Arial" w:cs="Arial" w:eastAsia="Arial" w:hAnsi="Arial"/>
          <w:sz w:val="24"/>
          <w:szCs w:val="24"/>
        </w:rPr>
        <w:t xml:space="preserve">санитарный разрыв – минимальное расстояние от источника вредного воздействия до границы жилой застройки, ландшафтно- рекреационной зоны, зоны отдыха, курорта;</w:t>
      </w:r>
    </w:p>
    <w:p>
      <w:pPr>
        <w:spacing w:after="120"/>
        <w:ind w:firstLine="397"/>
        <w:jc w:val="both"/>
      </w:pPr>
      <w:r>
        <w:rPr>
          <w:rFonts w:ascii="Arial" w:cs="Arial" w:eastAsia="Arial" w:hAnsi="Arial"/>
          <w:sz w:val="24"/>
          <w:szCs w:val="24"/>
        </w:rPr>
        <w:t xml:space="preserve">зона загрязнения – территория вокруг источника загрязнения, в пределах которой приземной слой атмосферы может быть загрязнен вредными веществами в концентрациях, превышающих предельно-допустимые уровни;</w:t>
      </w:r>
    </w:p>
    <w:p>
      <w:pPr>
        <w:spacing w:after="120"/>
        <w:ind w:firstLine="397"/>
        <w:jc w:val="both"/>
      </w:pPr>
      <w:r>
        <w:rPr>
          <w:rFonts w:ascii="Arial" w:cs="Arial" w:eastAsia="Arial" w:hAnsi="Arial"/>
          <w:sz w:val="24"/>
          <w:szCs w:val="24"/>
        </w:rPr>
        <w:t xml:space="preserve">класс опасности объекта – категория объекта, устанавливаемая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неионизирующего излучения, оказывающих неблагоприятное влияние на окружающую среду и здоровье человека;</w:t>
      </w:r>
    </w:p>
    <w:p>
      <w:pPr>
        <w:spacing w:after="120"/>
        <w:ind w:firstLine="397"/>
        <w:jc w:val="both"/>
      </w:pPr>
      <w:r>
        <w:rPr>
          <w:rFonts w:ascii="Arial" w:cs="Arial" w:eastAsia="Arial" w:hAnsi="Arial"/>
          <w:sz w:val="24"/>
          <w:szCs w:val="24"/>
        </w:rPr>
        <w:t xml:space="preserve">производственный объект – объект хозяйственной деятельности, связанной с производством продукции, выполнением работ и оказанием услуг, которые осуществляются с использованием процессов, оборудования и технологии, являющихся источниками воздействия на среду обитания и здоровье человека;</w:t>
      </w:r>
    </w:p>
    <w:p>
      <w:pPr>
        <w:spacing w:after="120"/>
        <w:ind w:firstLine="397"/>
        <w:jc w:val="both"/>
      </w:pPr>
      <w:r>
        <w:rPr>
          <w:rFonts w:ascii="Arial" w:cs="Arial" w:eastAsia="Arial" w:hAnsi="Arial"/>
          <w:sz w:val="24"/>
          <w:szCs w:val="24"/>
        </w:rPr>
        <w:t xml:space="preserve">усадебная жилая застройка - совокупность частных жилых домов, находящихся на индивидуальных земельных участках;</w:t>
      </w:r>
    </w:p>
    <w:p>
      <w:pPr>
        <w:spacing w:after="120"/>
        <w:ind w:firstLine="397"/>
        <w:jc w:val="both"/>
      </w:pPr>
      <w:r>
        <w:rPr>
          <w:rFonts w:ascii="Arial" w:cs="Arial" w:eastAsia="Arial" w:hAnsi="Arial"/>
          <w:sz w:val="24"/>
          <w:szCs w:val="24"/>
        </w:rPr>
        <w:t xml:space="preserve">условные виды разрешенного использования земельных участков – виды использования земельных участков и объектов недвижимости, определяемые с учетом градостроительной документации на основании решения представительного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Цели и предмет регулирования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Настоящие Правила вводят систему регулирования землепользования и застройки Аламудунского айыльного аймака.</w:t>
      </w:r>
    </w:p>
    <w:p>
      <w:pPr>
        <w:spacing w:after="120"/>
        <w:ind w:firstLine="397"/>
        <w:jc w:val="both"/>
      </w:pPr>
      <w:r>
        <w:rPr>
          <w:rFonts w:ascii="Arial" w:cs="Arial" w:eastAsia="Arial" w:hAnsi="Arial"/>
          <w:sz w:val="24"/>
          <w:szCs w:val="24"/>
        </w:rPr>
        <w:t xml:space="preserve">6. Правила разработаны в целях:</w:t>
      </w:r>
    </w:p>
    <w:p>
      <w:pPr>
        <w:spacing w:after="120"/>
        <w:ind w:firstLine="397"/>
        <w:jc w:val="both"/>
      </w:pPr>
      <w:r>
        <w:rPr>
          <w:rFonts w:ascii="Arial" w:cs="Arial" w:eastAsia="Arial" w:hAnsi="Arial"/>
          <w:sz w:val="24"/>
          <w:szCs w:val="24"/>
        </w:rPr>
        <w:t xml:space="preserve">- установления и обеспечения упорядочения землепользования и застройки Аламудунского айыльного аймака;</w:t>
      </w:r>
    </w:p>
    <w:p>
      <w:pPr>
        <w:spacing w:after="120"/>
        <w:ind w:firstLine="397"/>
        <w:jc w:val="both"/>
      </w:pPr>
      <w:r>
        <w:rPr>
          <w:rFonts w:ascii="Arial" w:cs="Arial" w:eastAsia="Arial" w:hAnsi="Arial"/>
          <w:sz w:val="24"/>
          <w:szCs w:val="24"/>
        </w:rPr>
        <w:t xml:space="preserve">- создания условий для устойчивого развития территории Аламудунского айыльного аймака, сохранения окружающей среды и объектов культурного наследия;</w:t>
      </w:r>
    </w:p>
    <w:p>
      <w:pPr>
        <w:spacing w:after="120"/>
        <w:ind w:firstLine="397"/>
        <w:jc w:val="both"/>
      </w:pPr>
      <w:r>
        <w:rPr>
          <w:rFonts w:ascii="Arial" w:cs="Arial" w:eastAsia="Arial" w:hAnsi="Arial"/>
          <w:sz w:val="24"/>
          <w:szCs w:val="24"/>
        </w:rPr>
        <w:t xml:space="preserve">- обеспечения прав и законных интересов физических и юридических лиц, в том числе правообладателей земельных участков и объектов недвижимости;</w:t>
      </w:r>
    </w:p>
    <w:p>
      <w:pPr>
        <w:spacing w:after="120"/>
        <w:ind w:firstLine="397"/>
        <w:jc w:val="both"/>
      </w:pPr>
      <w:r>
        <w:rPr>
          <w:rFonts w:ascii="Arial" w:cs="Arial" w:eastAsia="Arial" w:hAnsi="Arial"/>
          <w:sz w:val="24"/>
          <w:szCs w:val="24"/>
        </w:rPr>
        <w:t xml:space="preserve">- создания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недвижимости;</w:t>
      </w:r>
    </w:p>
    <w:p>
      <w:pPr>
        <w:spacing w:after="120"/>
        <w:ind w:firstLine="397"/>
        <w:jc w:val="both"/>
      </w:pPr>
      <w:r>
        <w:rPr>
          <w:rFonts w:ascii="Arial" w:cs="Arial" w:eastAsia="Arial" w:hAnsi="Arial"/>
          <w:sz w:val="24"/>
          <w:szCs w:val="24"/>
        </w:rPr>
        <w:t xml:space="preserve">- обеспечения открытой информации о правилах и условиях использования земельных участков, осуществления на них строительства, реконструкции объектов недвижимости; </w:t>
      </w:r>
    </w:p>
    <w:p>
      <w:pPr>
        <w:spacing w:after="120"/>
        <w:ind w:firstLine="397"/>
        <w:jc w:val="both"/>
      </w:pPr>
      <w:r>
        <w:rPr>
          <w:rFonts w:ascii="Arial" w:cs="Arial" w:eastAsia="Arial" w:hAnsi="Arial"/>
          <w:sz w:val="24"/>
          <w:szCs w:val="24"/>
        </w:rPr>
        <w:t xml:space="preserve">- подготовки документов для предоставления земельных участков, находящихся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 создания благоприятной среды обитания, способствующей сохранению и укреплению здоровья и позволяющей гражданам вести здоровый образ жизни;</w:t>
      </w:r>
    </w:p>
    <w:p>
      <w:pPr>
        <w:spacing w:after="120"/>
        <w:ind w:firstLine="397"/>
        <w:jc w:val="both"/>
      </w:pPr>
      <w:r>
        <w:rPr>
          <w:rFonts w:ascii="Arial" w:cs="Arial" w:eastAsia="Arial" w:hAnsi="Arial"/>
          <w:sz w:val="24"/>
          <w:szCs w:val="24"/>
        </w:rPr>
        <w:t xml:space="preserve">- осуществления строительства, реконструкции объектов недвижимости;</w:t>
      </w:r>
    </w:p>
    <w:p>
      <w:pPr>
        <w:spacing w:after="120"/>
        <w:ind w:firstLine="397"/>
        <w:jc w:val="both"/>
      </w:pPr>
      <w:r>
        <w:rPr>
          <w:rFonts w:ascii="Arial" w:cs="Arial" w:eastAsia="Arial" w:hAnsi="Arial"/>
          <w:sz w:val="24"/>
          <w:szCs w:val="24"/>
        </w:rPr>
        <w:t xml:space="preserve">- развития застроенных территорий, комплексного освоения территорий; </w:t>
      </w:r>
    </w:p>
    <w:p>
      <w:pPr>
        <w:spacing w:after="120"/>
        <w:ind w:firstLine="397"/>
        <w:jc w:val="both"/>
      </w:pPr>
      <w:r>
        <w:rPr>
          <w:rFonts w:ascii="Arial" w:cs="Arial" w:eastAsia="Arial" w:hAnsi="Arial"/>
          <w:sz w:val="24"/>
          <w:szCs w:val="24"/>
        </w:rPr>
        <w:t xml:space="preserve">- контроля за использованием земель.</w:t>
      </w:r>
    </w:p>
    <w:p>
      <w:pPr>
        <w:spacing w:after="120"/>
        <w:ind w:firstLine="397"/>
        <w:jc w:val="both"/>
      </w:pPr>
      <w:r>
        <w:rPr>
          <w:rFonts w:ascii="Arial" w:cs="Arial" w:eastAsia="Arial" w:hAnsi="Arial"/>
          <w:sz w:val="24"/>
          <w:szCs w:val="24"/>
        </w:rPr>
        <w:t xml:space="preserve">7. Настоящие Правила регламентируют деятельность по:</w:t>
      </w:r>
    </w:p>
    <w:p>
      <w:pPr>
        <w:spacing w:after="120"/>
        <w:ind w:firstLine="397"/>
        <w:jc w:val="both"/>
      </w:pPr>
      <w:r>
        <w:rPr>
          <w:rFonts w:ascii="Arial" w:cs="Arial" w:eastAsia="Arial" w:hAnsi="Arial"/>
          <w:sz w:val="24"/>
          <w:szCs w:val="24"/>
        </w:rPr>
        <w:t xml:space="preserve">- подготовке градостроительной и архитектурно– технической документации, выделяемых из состава государственных и муниципальных земельдля предоставления физическим и юридическим лицам;</w:t>
      </w:r>
    </w:p>
    <w:p>
      <w:pPr>
        <w:spacing w:after="120"/>
        <w:ind w:firstLine="397"/>
        <w:jc w:val="both"/>
      </w:pPr>
      <w:r>
        <w:rPr>
          <w:rFonts w:ascii="Arial" w:cs="Arial" w:eastAsia="Arial" w:hAnsi="Arial"/>
          <w:sz w:val="24"/>
          <w:szCs w:val="24"/>
        </w:rPr>
        <w:t xml:space="preserve">- проведению общественных слушаний по вопросам градостроительной деятельности;</w:t>
      </w:r>
    </w:p>
    <w:p>
      <w:pPr>
        <w:spacing w:after="120"/>
        <w:ind w:firstLine="397"/>
        <w:jc w:val="both"/>
      </w:pPr>
      <w:r>
        <w:rPr>
          <w:rFonts w:ascii="Arial" w:cs="Arial" w:eastAsia="Arial" w:hAnsi="Arial"/>
          <w:sz w:val="24"/>
          <w:szCs w:val="24"/>
        </w:rPr>
        <w:t xml:space="preserve">- подготовке градостроительной и архитектурно– технической документации для принятия решений о резервировании и изъятии (выкупе) земельных участков для государственных или общественных нужд, об установлении сервитутов;</w:t>
      </w:r>
    </w:p>
    <w:p>
      <w:pPr>
        <w:spacing w:after="120"/>
        <w:ind w:firstLine="397"/>
        <w:jc w:val="both"/>
      </w:pPr>
      <w:r>
        <w:rPr>
          <w:rFonts w:ascii="Arial" w:cs="Arial" w:eastAsia="Arial" w:hAnsi="Arial"/>
          <w:sz w:val="24"/>
          <w:szCs w:val="24"/>
        </w:rPr>
        <w:t xml:space="preserve">- согласованию проектной документации;</w:t>
      </w:r>
    </w:p>
    <w:p>
      <w:pPr>
        <w:spacing w:after="120"/>
        <w:ind w:firstLine="397"/>
        <w:jc w:val="both"/>
      </w:pPr>
      <w:r>
        <w:rPr>
          <w:rFonts w:ascii="Arial" w:cs="Arial" w:eastAsia="Arial" w:hAnsi="Arial"/>
          <w:sz w:val="24"/>
          <w:szCs w:val="24"/>
        </w:rPr>
        <w:t xml:space="preserve">- выдаче разрешений на реконструкцию и ввод объектов недвижимости в эксплуатацию;</w:t>
      </w:r>
    </w:p>
    <w:p>
      <w:pPr>
        <w:spacing w:after="120"/>
        <w:ind w:firstLine="397"/>
        <w:jc w:val="both"/>
      </w:pPr>
      <w:r>
        <w:rPr>
          <w:rFonts w:ascii="Arial" w:cs="Arial" w:eastAsia="Arial" w:hAnsi="Arial"/>
          <w:sz w:val="24"/>
          <w:szCs w:val="24"/>
        </w:rPr>
        <w:t xml:space="preserve">- контролю за использованием земельных участков, изменениями объектов недвижимости.</w:t>
      </w:r>
    </w:p>
    <w:p>
      <w:pPr>
        <w:spacing w:after="120"/>
        <w:ind w:firstLine="397"/>
        <w:jc w:val="both"/>
      </w:pPr>
      <w:r>
        <w:rPr>
          <w:rFonts w:ascii="Arial" w:cs="Arial" w:eastAsia="Arial" w:hAnsi="Arial"/>
          <w:sz w:val="24"/>
          <w:szCs w:val="24"/>
        </w:rPr>
        <w:t xml:space="preserve">8. Настоящие Правила применяются наряду с:</w:t>
      </w:r>
    </w:p>
    <w:p>
      <w:pPr>
        <w:spacing w:after="120"/>
        <w:ind w:firstLine="397"/>
        <w:jc w:val="both"/>
      </w:pPr>
      <w:r>
        <w:rPr>
          <w:rFonts w:ascii="Arial" w:cs="Arial" w:eastAsia="Arial" w:hAnsi="Arial"/>
          <w:sz w:val="24"/>
          <w:szCs w:val="24"/>
        </w:rPr>
        <w:t xml:space="preserve">- техническими регламентами, принятыми в соответствии с законодательством Кыргызской Республики в целях обеспечения безопасности жизни и здоровья людей, надежности и безопасности объектов недвижимости, защиты имущества, сохранения окружающей природной среды и объектов культурного наследия;</w:t>
      </w:r>
    </w:p>
    <w:p>
      <w:pPr>
        <w:spacing w:after="120"/>
        <w:ind w:firstLine="397"/>
        <w:jc w:val="both"/>
      </w:pPr>
      <w:r>
        <w:rPr>
          <w:rFonts w:ascii="Arial" w:cs="Arial" w:eastAsia="Arial" w:hAnsi="Arial"/>
          <w:sz w:val="24"/>
          <w:szCs w:val="24"/>
        </w:rPr>
        <w:t xml:space="preserve">- нормативными правовыми актами Кыргызской Республики, регулирующими вопросы предоставления прав на земельные участки, застройки, землепользования, выдачи разрешительных документов на проектирование, строительство, реконструкцию и иные изменения объектов недвижимости, а также по вводу объектов недвижимости в эксплуатацию.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Обеспечение доступности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Настоящие Правила, включая все входящие в их состав картографические и иные документы, являются открытыми для физических и юридических лиц.</w:t>
      </w:r>
    </w:p>
    <w:p>
      <w:pPr>
        <w:spacing w:after="120"/>
        <w:ind w:firstLine="397"/>
        <w:jc w:val="both"/>
      </w:pPr>
      <w:r>
        <w:rPr>
          <w:rFonts w:ascii="Arial" w:cs="Arial" w:eastAsia="Arial" w:hAnsi="Arial"/>
          <w:sz w:val="24"/>
          <w:szCs w:val="24"/>
        </w:rPr>
        <w:t xml:space="preserve">Аламудунский айыльный кенеш и уполномоченный орган в сфере архитектуры и градостроительства обеспечивают возможность ознакомления с настоящими Правилами путем:</w:t>
      </w:r>
    </w:p>
    <w:p>
      <w:pPr>
        <w:spacing w:after="120"/>
        <w:ind w:firstLine="397"/>
        <w:jc w:val="both"/>
      </w:pPr>
      <w:r>
        <w:rPr>
          <w:rFonts w:ascii="Arial" w:cs="Arial" w:eastAsia="Arial" w:hAnsi="Arial"/>
          <w:sz w:val="24"/>
          <w:szCs w:val="24"/>
        </w:rPr>
        <w:t xml:space="preserve">- размещения Правил на официальном сайте Аламудунского айыльного кенеша, Аламудунского айыл окмоту и уполномоченного органа по архитектуре и градостроительству;</w:t>
      </w:r>
    </w:p>
    <w:p>
      <w:pPr>
        <w:spacing w:after="120"/>
        <w:ind w:firstLine="397"/>
        <w:jc w:val="both"/>
      </w:pPr>
      <w:r>
        <w:rPr>
          <w:rFonts w:ascii="Arial" w:cs="Arial" w:eastAsia="Arial" w:hAnsi="Arial"/>
          <w:sz w:val="24"/>
          <w:szCs w:val="24"/>
        </w:rPr>
        <w:t xml:space="preserve">- предоставления услуг по оформлению выписок из настоящих Правил, а также по изготовлению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Положения, относящиеся к ранее возникшим правам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Принятые до введения в действие настоящих Правил нормативные правовые акты Аламудунского айыльного кенеша по вопросам землепользования и застройки применяются в части, не противоречащей настоящим Правилам.</w:t>
      </w:r>
    </w:p>
    <w:p>
      <w:pPr>
        <w:spacing w:after="120"/>
        <w:ind w:firstLine="397"/>
        <w:jc w:val="both"/>
      </w:pPr>
      <w:r>
        <w:rPr>
          <w:rFonts w:ascii="Arial" w:cs="Arial" w:eastAsia="Arial" w:hAnsi="Arial"/>
          <w:sz w:val="24"/>
          <w:szCs w:val="24"/>
        </w:rPr>
        <w:t xml:space="preserve">11. Разрешительная и архитектурно– техническая документация на строительство, реконструкцию и иные изменения объектов недвижимости, выданные физическим и юридическим лицам до введения в действие настоящих Правил, являются действительными.</w:t>
      </w:r>
    </w:p>
    <w:p>
      <w:pPr>
        <w:spacing w:after="120"/>
        <w:ind w:firstLine="397"/>
        <w:jc w:val="both"/>
      </w:pPr>
      <w:r>
        <w:rPr>
          <w:rFonts w:ascii="Arial" w:cs="Arial" w:eastAsia="Arial" w:hAnsi="Arial"/>
          <w:sz w:val="24"/>
          <w:szCs w:val="24"/>
        </w:rPr>
        <w:t xml:space="preserve">12. Земельные участки и объекты недвижимости, существовавшие на законных основаниях до введения в действие настоящих Правил или до внесения изменений в настоящие Правила, являются несоответствующими настоящим Правилам в части видов разрешенного использования, установленных регламентом использования территорий, в случаях, когда эти объекты:</w:t>
      </w:r>
    </w:p>
    <w:p>
      <w:pPr>
        <w:spacing w:after="120"/>
        <w:ind w:firstLine="397"/>
        <w:jc w:val="both"/>
      </w:pPr>
      <w:r>
        <w:rPr>
          <w:rFonts w:ascii="Arial" w:cs="Arial" w:eastAsia="Arial" w:hAnsi="Arial"/>
          <w:sz w:val="24"/>
          <w:szCs w:val="24"/>
        </w:rPr>
        <w:t xml:space="preserve">- имеют вид использования, который не обозначен как разрешенный для соответствующей территориальной зоны;</w:t>
      </w:r>
    </w:p>
    <w:p>
      <w:pPr>
        <w:spacing w:after="120"/>
        <w:ind w:firstLine="397"/>
        <w:jc w:val="both"/>
      </w:pPr>
      <w:r>
        <w:rPr>
          <w:rFonts w:ascii="Arial" w:cs="Arial" w:eastAsia="Arial" w:hAnsi="Arial"/>
          <w:sz w:val="24"/>
          <w:szCs w:val="24"/>
        </w:rPr>
        <w:t xml:space="preserve">- имеют вид использования, который обозначен как разрешенный для соответствующих зон, но расположен в зонах с особыми условиями использования территории, в пределах которых не предусмотрено размещение соответствующих объектов;</w:t>
      </w:r>
    </w:p>
    <w:p>
      <w:pPr>
        <w:spacing w:after="120"/>
        <w:ind w:firstLine="397"/>
        <w:jc w:val="both"/>
      </w:pPr>
      <w:r>
        <w:rPr>
          <w:rFonts w:ascii="Arial" w:cs="Arial" w:eastAsia="Arial" w:hAnsi="Arial"/>
          <w:sz w:val="24"/>
          <w:szCs w:val="24"/>
        </w:rPr>
        <w:t xml:space="preserve">- имеют параметры меньше или больше значений, установленных в настоящих Правилах применительно к соответствующим территориальным зонам.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После введения в действие настоящих Правил ранее разработанные нормативные правовые акты местных органов власти применяется в части, не противоречащей настоящим Правилам. </w:t>
      </w:r>
    </w:p>
    <w:p>
      <w:pPr>
        <w:spacing w:after="120"/>
        <w:ind w:firstLine="397"/>
        <w:jc w:val="both"/>
      </w:pPr>
      <w:r>
        <w:rPr>
          <w:rFonts w:ascii="Arial" w:cs="Arial" w:eastAsia="Arial" w:hAnsi="Arial"/>
          <w:sz w:val="24"/>
          <w:szCs w:val="24"/>
        </w:rPr>
        <w:t xml:space="preserve">14. При необходимости, Аламудунский айыл окмоту после введения в действие настоящих Правил может внести предложение:</w:t>
      </w:r>
    </w:p>
    <w:p>
      <w:pPr>
        <w:spacing w:after="120"/>
        <w:ind w:firstLine="397"/>
        <w:jc w:val="both"/>
      </w:pPr>
      <w:r>
        <w:rPr>
          <w:rFonts w:ascii="Arial" w:cs="Arial" w:eastAsia="Arial" w:hAnsi="Arial"/>
          <w:sz w:val="24"/>
          <w:szCs w:val="24"/>
        </w:rPr>
        <w:t xml:space="preserve">- о разработке нового генерального плана с учетом развития города и изменения градостроительной ситуации. Утвержденная в установленном порядке градостроительная документация является основанием для последующей подготовки предложений о внесении изменений в настоящие Правила.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Использование и изменение объектов недвижимости,</w:t>
      </w:r>
    </w:p>
    <w:p>
      <w:pPr>
        <w:spacing w:after="120"/>
        <w:ind w:firstLine="397"/>
        <w:jc w:val="both"/>
      </w:pPr>
      <w:r>
        <w:rPr>
          <w:rFonts w:ascii="Arial" w:cs="Arial" w:eastAsia="Arial" w:hAnsi="Arial"/>
          <w:sz w:val="24"/>
          <w:szCs w:val="24"/>
        </w:rPr>
        <w:t xml:space="preserve">несоответствующих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Существующие земельные участки и объекты недвижимости,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недвижимости опасно для жизни или здоровья человека, для окружающей среды, объектов культурного наследия.</w:t>
      </w:r>
    </w:p>
    <w:p>
      <w:pPr>
        <w:spacing w:after="120"/>
        <w:ind w:firstLine="397"/>
        <w:jc w:val="both"/>
      </w:pPr>
      <w:r>
        <w:rPr>
          <w:rFonts w:ascii="Arial" w:cs="Arial" w:eastAsia="Arial" w:hAnsi="Arial"/>
          <w:sz w:val="24"/>
          <w:szCs w:val="24"/>
        </w:rPr>
        <w:t xml:space="preserve">16. Все изменения объектов недвижимости, не соответствующих настоящим Правилам, осуществляемые путем изменения видов и интенсивности их использования, строительных параметров, могут производиться только по направлению приведения их в соответствие с настоящими Правилами.</w:t>
      </w:r>
    </w:p>
    <w:p>
      <w:pPr>
        <w:spacing w:after="120"/>
        <w:ind w:firstLine="397"/>
        <w:jc w:val="both"/>
      </w:pPr>
      <w:r>
        <w:rPr>
          <w:rFonts w:ascii="Arial" w:cs="Arial" w:eastAsia="Arial" w:hAnsi="Arial"/>
          <w:sz w:val="24"/>
          <w:szCs w:val="24"/>
        </w:rPr>
        <w:t xml:space="preserve">17. Реконструкция указанных объектов недвижимости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w:t>
      </w:r>
    </w:p>
    <w:p>
      <w:pPr>
        <w:spacing w:after="120"/>
        <w:ind w:firstLine="397"/>
        <w:jc w:val="both"/>
      </w:pPr>
      <w:r>
        <w:rPr>
          <w:rFonts w:ascii="Arial" w:cs="Arial" w:eastAsia="Arial" w:hAnsi="Arial"/>
          <w:sz w:val="24"/>
          <w:szCs w:val="24"/>
        </w:rPr>
        <w:t xml:space="preserve">18. При рассмотрении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видов/назначения недвижимости, принадлежащие им на праве собственности, аренды, постоянного и временного пользования следует руководствоваться земельным, жилым и градостроительным законодательством, иными нормативными правовыми актами, нормативными актам органов местного самоуправления настоящими правилами землепользования и застройки, градостроительным (территориальным) зонированием, градостроительным регламентом и техническими регламентами. </w:t>
      </w:r>
    </w:p>
    <w:p>
      <w:pPr>
        <w:spacing w:after="120"/>
        <w:ind w:firstLine="397"/>
        <w:jc w:val="both"/>
      </w:pPr>
      <w:r>
        <w:rPr>
          <w:rFonts w:ascii="Arial" w:cs="Arial" w:eastAsia="Arial" w:hAnsi="Arial"/>
          <w:sz w:val="24"/>
          <w:szCs w:val="24"/>
        </w:rPr>
        <w:t xml:space="preserve"> Виды разрешенного использования земельного участка делятся на основные, условно разрешенные, вспомогательные. От принадлежности к одной из категории и/или вида земельного участка зависит порядок изменения разрешенного вида использования.</w:t>
      </w:r>
    </w:p>
    <w:p>
      <w:pPr>
        <w:spacing w:after="120"/>
        <w:ind w:firstLine="397"/>
        <w:jc w:val="both"/>
      </w:pPr>
      <w:r>
        <w:rPr>
          <w:rFonts w:ascii="Arial" w:cs="Arial" w:eastAsia="Arial" w:hAnsi="Arial"/>
          <w:sz w:val="24"/>
          <w:szCs w:val="24"/>
        </w:rPr>
        <w:t xml:space="preserve">Для изменения условно разрешенного вида использования земельного участка требуется получить разрешение исполнительного органа местного самоуправления. Глава исполнительного органа местного самоуправления рассматривает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видов/назначения недвижимости и принимает решение с учетом порядка управления муниципальной собственностью, который утвержден айылным кенеша.</w:t>
      </w:r>
    </w:p>
    <w:p>
      <w:pPr>
        <w:spacing w:after="120"/>
        <w:ind w:firstLine="397"/>
        <w:jc w:val="both"/>
      </w:pPr>
      <w:r>
        <w:rPr>
          <w:rFonts w:ascii="Arial" w:cs="Arial" w:eastAsia="Arial" w:hAnsi="Arial"/>
          <w:sz w:val="24"/>
          <w:szCs w:val="24"/>
        </w:rPr>
        <w:t xml:space="preserve">Сведения о виде разрешенного использования земельного участка содержатся в Единый государственный реестр прав на недвижимое имущество (ЕГРП). Это дополнительная характеристика земельного участка. Перечень видов разрешенного использования для данной территориальной зоны следует узнать из градостроительного регламента. </w:t>
      </w:r>
    </w:p>
    <w:p>
      <w:pPr>
        <w:spacing w:after="120"/>
        <w:ind w:firstLine="397"/>
        <w:jc w:val="both"/>
      </w:pPr>
      <w:r>
        <w:rPr>
          <w:rFonts w:ascii="Arial" w:cs="Arial" w:eastAsia="Arial" w:hAnsi="Arial"/>
          <w:sz w:val="24"/>
          <w:szCs w:val="24"/>
        </w:rPr>
        <w:t xml:space="preserve">Указанный регламент может устанавливать вид разрешенного использования с учетом особенностей территориальной зоны и предусматривать сочетание разных видов использования участка.</w:t>
      </w:r>
    </w:p>
    <w:p>
      <w:pPr>
        <w:spacing w:after="120"/>
        <w:ind w:firstLine="397"/>
        <w:jc w:val="both"/>
      </w:pPr>
      <w:r>
        <w:rPr>
          <w:rFonts w:ascii="Arial" w:cs="Arial" w:eastAsia="Arial" w:hAnsi="Arial"/>
          <w:sz w:val="24"/>
          <w:szCs w:val="24"/>
        </w:rPr>
        <w:t xml:space="preserve">Процедура изменения вида использования (в частности, порядок, сроки, перечень документов) может быть определена в градостроительном регламенте.</w:t>
      </w:r>
    </w:p>
    <w:p>
      <w:pPr>
        <w:spacing w:after="120"/>
        <w:ind w:firstLine="397"/>
        <w:jc w:val="both"/>
      </w:pPr>
      <w:r>
        <w:rPr>
          <w:rFonts w:ascii="Arial" w:cs="Arial" w:eastAsia="Arial" w:hAnsi="Arial"/>
          <w:sz w:val="24"/>
          <w:szCs w:val="24"/>
        </w:rPr>
        <w:t xml:space="preserve">Если для земель градостроительный регламент не устанавливается, изменение вида разрешенного использования участка осуществляется путем обращения в специальную комиссию исполнительного органа местного самоуправления для внесения изменений в Правила землепользования и застройки.</w:t>
      </w:r>
    </w:p>
    <w:p>
      <w:pPr>
        <w:spacing w:after="120"/>
        <w:ind w:firstLine="397"/>
        <w:jc w:val="both"/>
      </w:pPr>
      <w:r>
        <w:rPr>
          <w:rFonts w:ascii="Arial" w:cs="Arial" w:eastAsia="Arial" w:hAnsi="Arial"/>
          <w:sz w:val="24"/>
          <w:szCs w:val="24"/>
        </w:rPr>
        <w:t xml:space="preserve">Изменить вид разрешенного использования земельного участка не представляется возможным в следующих случаях;</w:t>
      </w:r>
    </w:p>
    <w:p>
      <w:pPr>
        <w:spacing w:after="120"/>
        <w:ind w:firstLine="397"/>
        <w:jc w:val="both"/>
      </w:pPr>
      <w:r>
        <w:rPr>
          <w:rFonts w:ascii="Arial" w:cs="Arial" w:eastAsia="Arial" w:hAnsi="Arial"/>
          <w:sz w:val="24"/>
          <w:szCs w:val="24"/>
        </w:rPr>
        <w:t xml:space="preserve">- по требованию арендатора - если договор аренды участка, который находится в муниципальной собственности;</w:t>
      </w:r>
    </w:p>
    <w:p>
      <w:pPr>
        <w:spacing w:after="120"/>
        <w:ind w:firstLine="397"/>
        <w:jc w:val="both"/>
      </w:pPr>
      <w:r>
        <w:rPr>
          <w:rFonts w:ascii="Arial" w:cs="Arial" w:eastAsia="Arial" w:hAnsi="Arial"/>
          <w:sz w:val="24"/>
          <w:szCs w:val="24"/>
        </w:rPr>
        <w:t xml:space="preserve">- у землепользователя самостоятельно - если участок предоставлен в собственность/ в аренду для определенного вида использования;</w:t>
      </w:r>
    </w:p>
    <w:p>
      <w:pPr>
        <w:spacing w:after="120"/>
        <w:ind w:firstLine="397"/>
        <w:jc w:val="both"/>
      </w:pPr>
      <w:r>
        <w:rPr>
          <w:rFonts w:ascii="Arial" w:cs="Arial" w:eastAsia="Arial" w:hAnsi="Arial"/>
          <w:sz w:val="24"/>
          <w:szCs w:val="24"/>
        </w:rPr>
        <w:t xml:space="preserve">- если градостроительным регламентом, градостроительным (территориальным) зонированием, Правилами землепользования и застройки для запрашиваемого вида использования установлены предельные размеры и параметры, которые не позволяют осуществлять деятельность согласно этому виду разрешенного использования.</w:t>
      </w:r>
    </w:p>
    <w:p>
      <w:pPr>
        <w:spacing w:after="120"/>
        <w:ind w:firstLine="397"/>
        <w:jc w:val="both"/>
      </w:pPr>
      <w:r>
        <w:rPr>
          <w:rFonts w:ascii="Arial" w:cs="Arial" w:eastAsia="Arial" w:hAnsi="Arial"/>
          <w:sz w:val="24"/>
          <w:szCs w:val="24"/>
        </w:rPr>
        <w:t xml:space="preserve">Вспомогательный вид можно выбрать только дополнительно к основному и условно разрешенному. Установление его вместо основного вида разрешенного использования запрещается.</w:t>
      </w:r>
    </w:p>
    <w:p>
      <w:pPr>
        <w:spacing w:after="120"/>
        <w:ind w:firstLine="397"/>
        <w:jc w:val="both"/>
      </w:pPr>
      <w:r>
        <w:rPr>
          <w:rFonts w:ascii="Arial" w:cs="Arial" w:eastAsia="Arial" w:hAnsi="Arial"/>
          <w:sz w:val="24"/>
          <w:szCs w:val="24"/>
        </w:rPr>
        <w:t xml:space="preserve">Для того, чтобы изменить условно разрешенный вид использования, нужно получить разрешение на новый условно разрешенный вид использования земельного участка.</w:t>
      </w:r>
    </w:p>
    <w:p>
      <w:pPr>
        <w:spacing w:after="120"/>
        <w:ind w:firstLine="397"/>
        <w:jc w:val="both"/>
      </w:pPr>
      <w:r>
        <w:rPr>
          <w:rFonts w:ascii="Arial" w:cs="Arial" w:eastAsia="Arial" w:hAnsi="Arial"/>
          <w:sz w:val="24"/>
          <w:szCs w:val="24"/>
        </w:rPr>
        <w:t xml:space="preserve">Во всех случаях, кроме указанных в настоящем пункте настоящих Правил, собственник/арендатор земельного участка инвестор (заказчик) или его доверенное лицо, для изменения разрешенного вида использования земельного участка, направляет заявление в исполнительный орган местного самоуправления. К заявлению прилагаются:</w:t>
      </w:r>
    </w:p>
    <w:p>
      <w:pPr>
        <w:spacing w:after="120"/>
        <w:ind w:firstLine="397"/>
        <w:jc w:val="both"/>
      </w:pPr>
      <w:r>
        <w:rPr>
          <w:rFonts w:ascii="Arial" w:cs="Arial" w:eastAsia="Arial" w:hAnsi="Arial"/>
          <w:sz w:val="24"/>
          <w:szCs w:val="24"/>
        </w:rPr>
        <w:t xml:space="preserve">- правоустанавливающий и правоудостоверяющий документ на право собственности или пользования земельным участком, включая План земельного участка, правоудостоверяющие документы на объекты недвижимости, расположенные на земельном участке;</w:t>
      </w:r>
    </w:p>
    <w:p>
      <w:pPr>
        <w:spacing w:after="120"/>
        <w:ind w:firstLine="397"/>
        <w:jc w:val="both"/>
      </w:pPr>
      <w:r>
        <w:rPr>
          <w:rFonts w:ascii="Arial" w:cs="Arial" w:eastAsia="Arial" w:hAnsi="Arial"/>
          <w:sz w:val="24"/>
          <w:szCs w:val="24"/>
        </w:rPr>
        <w:t xml:space="preserve">- краткое описание вида разрешенного использования участка, назначение объектов, полезная площадь, количество парковочных мест, требуемые нагрузки инженерного обеспечения, строительные намерения);</w:t>
      </w:r>
    </w:p>
    <w:p>
      <w:pPr>
        <w:spacing w:after="120"/>
        <w:ind w:firstLine="397"/>
        <w:jc w:val="both"/>
      </w:pPr>
      <w:r>
        <w:rPr>
          <w:rFonts w:ascii="Arial" w:cs="Arial" w:eastAsia="Arial" w:hAnsi="Arial"/>
          <w:sz w:val="24"/>
          <w:szCs w:val="24"/>
        </w:rPr>
        <w:t xml:space="preserve">- предварительные технические условия на подключение к инженерным сетям, выданные соответствующими районными службами, эксплуатирующими инженерные сети и сооружения (если имеются).</w:t>
      </w:r>
    </w:p>
    <w:p>
      <w:pPr>
        <w:spacing w:after="120"/>
        <w:ind w:firstLine="397"/>
        <w:jc w:val="both"/>
      </w:pPr>
      <w:r>
        <w:rPr>
          <w:rFonts w:ascii="Arial" w:cs="Arial" w:eastAsia="Arial" w:hAnsi="Arial"/>
          <w:sz w:val="24"/>
          <w:szCs w:val="24"/>
        </w:rPr>
        <w:t xml:space="preserve">В случаях, если на стадии подготовительных работ по изменению разрешенного вида использования земельного участка не были получены технические условия на подключение к инженерным сетям, в заявлении может содержаться поручение на сбор условий на подключение проектируемого объекта к инженерно-техническим сетям у соответствующих служб.</w:t>
      </w:r>
    </w:p>
    <w:p>
      <w:pPr>
        <w:spacing w:after="120"/>
        <w:ind w:firstLine="397"/>
        <w:jc w:val="both"/>
      </w:pPr>
      <w:r>
        <w:rPr>
          <w:rFonts w:ascii="Arial" w:cs="Arial" w:eastAsia="Arial" w:hAnsi="Arial"/>
          <w:sz w:val="24"/>
          <w:szCs w:val="24"/>
        </w:rPr>
        <w:t xml:space="preserve">Стоимость работ по изменению разрешенного вида использования земельного участка определяется прейскурантом расценок, утверждаемом органами местного самоуправления в установленном порядке и оплачивается собственником, инвестором (заказчиком) или его доверенным лицом.</w:t>
      </w:r>
    </w:p>
    <w:p>
      <w:pPr>
        <w:spacing w:after="120"/>
        <w:ind w:firstLine="397"/>
        <w:jc w:val="both"/>
      </w:pPr>
      <w:r>
        <w:rPr>
          <w:rFonts w:ascii="Arial" w:cs="Arial" w:eastAsia="Arial" w:hAnsi="Arial"/>
          <w:sz w:val="24"/>
          <w:szCs w:val="24"/>
        </w:rPr>
        <w:t xml:space="preserve">Состав материалов проектной документации, перечень согласующих органов, предмет и сроки согласования устанавливаются дифференцированно применительно к типам проектируемых объектов, их расположению в той или иной зоне. Эти сведения определяются нормативными правовыми актами, техническими нормативными документами, нормативными актами органов местного самоуправления. </w:t>
      </w:r>
    </w:p>
    <w:p>
      <w:pPr>
        <w:spacing w:after="120"/>
        <w:ind w:firstLine="397"/>
        <w:jc w:val="both"/>
      </w:pPr>
      <w:r>
        <w:rPr>
          <w:rFonts w:ascii="Arial" w:cs="Arial" w:eastAsia="Arial" w:hAnsi="Arial"/>
          <w:sz w:val="24"/>
          <w:szCs w:val="24"/>
        </w:rPr>
        <w:t xml:space="preserve">Подготовленная документация по изменению вида разрешенного использования земельного участка передается в районную архитектуру как приложение к заявке на предоставление разрешения на строительство или для внесения строительных изменений. Орган архитектуры и градостроительства соответствующего района регистрирует заявку и направляет запросы в соответствующие органы на согласование документации, которое может проводиться в форме представления соответствующих заключений.</w:t>
      </w:r>
    </w:p>
    <w:p>
      <w:pPr>
        <w:spacing w:after="120"/>
        <w:ind w:firstLine="397"/>
        <w:jc w:val="both"/>
      </w:pPr>
      <w:r>
        <w:rPr>
          <w:rFonts w:ascii="Arial" w:cs="Arial" w:eastAsia="Arial" w:hAnsi="Arial"/>
          <w:sz w:val="24"/>
          <w:szCs w:val="24"/>
        </w:rPr>
        <w:t xml:space="preserve">Орган архитектуры и градостроительства соответствующего района проводит общее зональное согласование - осуществляет проверку документации на ее соответствие градостроительным регламентам, утвержденному и удостоверенному Плану земельного участка, а также условиям специального согласования, установленным по результатам общественного слушания.</w:t>
      </w:r>
    </w:p>
    <w:p>
      <w:pPr>
        <w:spacing w:after="120"/>
        <w:ind w:firstLine="397"/>
        <w:jc w:val="both"/>
      </w:pPr>
      <w:r>
        <w:rPr>
          <w:rFonts w:ascii="Arial" w:cs="Arial" w:eastAsia="Arial" w:hAnsi="Arial"/>
          <w:sz w:val="24"/>
          <w:szCs w:val="24"/>
        </w:rPr>
        <w:t xml:space="preserve">В случаях, когда земельный участок проектируемого строительства, реконструкции расположен в пределах зон, выделенных на картах зон действии ограничений по экологическим условиям, в согласовании проектной документации принимают участие органы санитарно-эпидемиологического надзора района. Предметом согласования документации в этих случаях является ее соответствие положениям настоящих Правил и иным нормативным правовым актам.</w:t>
      </w:r>
    </w:p>
    <w:p>
      <w:pPr>
        <w:spacing w:after="120"/>
        <w:ind w:firstLine="397"/>
        <w:jc w:val="both"/>
      </w:pPr>
      <w:r>
        <w:rPr>
          <w:rFonts w:ascii="Arial" w:cs="Arial" w:eastAsia="Arial" w:hAnsi="Arial"/>
          <w:sz w:val="24"/>
          <w:szCs w:val="24"/>
        </w:rPr>
        <w:t xml:space="preserve">Инженерно-технические службы района проверяют проектную документацию на соответствие техническим условиям или договорам по обеспечению технических условий реализации разрешенного использования земельного участка, которые были представлены или заключены до или в процессе разработки документации между этими службами и владельцем недвижимости.</w:t>
      </w:r>
    </w:p>
    <w:p>
      <w:pPr>
        <w:spacing w:after="120"/>
        <w:ind w:firstLine="397"/>
        <w:jc w:val="both"/>
      </w:pPr>
      <w:r>
        <w:rPr>
          <w:rFonts w:ascii="Arial" w:cs="Arial" w:eastAsia="Arial" w:hAnsi="Arial"/>
          <w:sz w:val="24"/>
          <w:szCs w:val="24"/>
        </w:rPr>
        <w:t xml:space="preserve">Проектную документацию согласовывают органы пожарного надзора, органы государственного санитарно-эпидемиологического надзора района, иные органы в соответствии нормативными правовыми актами, техническими нормативными документами.</w:t>
      </w:r>
    </w:p>
    <w:p>
      <w:pPr>
        <w:spacing w:after="120"/>
        <w:ind w:firstLine="397"/>
        <w:jc w:val="both"/>
      </w:pPr>
      <w:r>
        <w:rPr>
          <w:rFonts w:ascii="Arial" w:cs="Arial" w:eastAsia="Arial" w:hAnsi="Arial"/>
          <w:sz w:val="24"/>
          <w:szCs w:val="24"/>
        </w:rPr>
        <w:t xml:space="preserve">Основанием для отказа в согласовании могут быть только несоответствия проектной документации предметам согласования, установленным настоящими Правилами, иными нормативными правовыми актами и техническими нормативными документами. При наличии таких несоответствий проектная документация возвращается заявителю для их устранения.</w:t>
      </w:r>
    </w:p>
    <w:p>
      <w:pPr>
        <w:spacing w:after="120"/>
        <w:ind w:firstLine="397"/>
        <w:jc w:val="both"/>
      </w:pPr>
      <w:r>
        <w:rPr>
          <w:rFonts w:ascii="Arial" w:cs="Arial" w:eastAsia="Arial" w:hAnsi="Arial"/>
          <w:sz w:val="24"/>
          <w:szCs w:val="24"/>
        </w:rPr>
        <w:t xml:space="preserve">В случаях, связанных с проектированием объектов, строительство которых полностью или частично финансируется из государственного или местного бюджетов, документация по изменению разрешенного вида использования земельного участка подлежит рассмотрению на градостроительном совете при органе архитектуры и градостроительства. Градостроительный совет проводится до начала процесса согласования документации по изменению разрешенного вида земельного участка. </w:t>
      </w:r>
    </w:p>
    <w:p>
      <w:pPr>
        <w:spacing w:after="120"/>
        <w:ind w:firstLine="397"/>
        <w:jc w:val="both"/>
      </w:pPr>
      <w:r>
        <w:rPr>
          <w:rFonts w:ascii="Arial" w:cs="Arial" w:eastAsia="Arial" w:hAnsi="Arial"/>
          <w:sz w:val="24"/>
          <w:szCs w:val="24"/>
        </w:rPr>
        <w:t xml:space="preserve">Помимо установленных настоящими Правилами характеристик, градостроительный совет может рассматривать дополнительные характеристики - экономичность, функциональные удобства эксплуатации и архитектурно-художественные особенности проектируемого объекта.</w:t>
      </w:r>
    </w:p>
    <w:p>
      <w:pPr>
        <w:spacing w:after="120"/>
        <w:ind w:firstLine="397"/>
        <w:jc w:val="both"/>
      </w:pPr>
      <w:r>
        <w:rPr>
          <w:rFonts w:ascii="Arial" w:cs="Arial" w:eastAsia="Arial" w:hAnsi="Arial"/>
          <w:sz w:val="24"/>
          <w:szCs w:val="24"/>
        </w:rPr>
        <w:t xml:space="preserve">Согласованная документация подлежит экспертизе в порядке, определенном нормативными правовыми актами и техническими нормативными документами </w:t>
      </w:r>
    </w:p>
    <w:p>
      <w:pPr>
        <w:spacing w:after="120"/>
        <w:ind w:firstLine="397"/>
        <w:jc w:val="both"/>
      </w:pPr>
      <w:r>
        <w:rPr>
          <w:rFonts w:ascii="Arial" w:cs="Arial" w:eastAsia="Arial" w:hAnsi="Arial"/>
          <w:i/>
          <w:iCs/>
          <w:sz w:val="24"/>
          <w:szCs w:val="24"/>
        </w:rPr>
        <w:t xml:space="preserve">(В редакции </w:t>
      </w:r>
      <w:hyperlink w:history="1" r:id="rId-q-jy7isjti-masbmpduz">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Аламудунского айылного кенеша от 16 июня 2022 года № 80-28)</w:t>
      </w:r>
    </w:p>
    <w:p>
      <w:pPr>
        <w:spacing w:after="120"/>
        <w:ind w:firstLine="397"/>
        <w:jc w:val="both"/>
      </w:pPr>
      <w:r>
        <w:rPr>
          <w:rFonts w:ascii="Arial" w:cs="Arial" w:eastAsia="Arial" w:hAnsi="Arial"/>
          <w:sz w:val="24"/>
          <w:szCs w:val="24"/>
        </w:rPr>
        <w:t xml:space="preserve"> 19. В случае, если использование объектов недвижимости продолжается и опасно для жизни или здоровья человека, для окружающей среды, объектов культурного наследия, Аламудунский айыл окмоту уведомляет соответствующие уполномоченные органы для принятия мер.</w:t>
      </w:r>
    </w:p>
    <w:p>
      <w:pPr>
        <w:spacing w:after="120"/>
        <w:ind w:firstLine="397"/>
        <w:jc w:val="both"/>
      </w:pPr>
      <w:r>
        <w:rPr>
          <w:rFonts w:ascii="Arial" w:cs="Arial" w:eastAsia="Arial" w:hAnsi="Arial"/>
          <w:sz w:val="24"/>
          <w:szCs w:val="24"/>
        </w:rPr>
        <w:t xml:space="preserve">20. Правоотношения, возникшие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Права физических и юридических лиц,</w:t>
      </w:r>
    </w:p>
    <w:p>
      <w:pPr>
        <w:spacing w:after="120"/>
        <w:ind w:firstLine="397"/>
        <w:jc w:val="both"/>
      </w:pPr>
      <w:r>
        <w:rPr>
          <w:rFonts w:ascii="Arial" w:cs="Arial" w:eastAsia="Arial" w:hAnsi="Arial"/>
          <w:sz w:val="24"/>
          <w:szCs w:val="24"/>
        </w:rPr>
        <w:t xml:space="preserve">осуществляющих землепользование и застройку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Физические и юридические лица имеют право:</w:t>
      </w:r>
    </w:p>
    <w:p>
      <w:pPr>
        <w:spacing w:after="120"/>
        <w:ind w:firstLine="397"/>
        <w:jc w:val="both"/>
      </w:pPr>
      <w:r>
        <w:rPr>
          <w:rFonts w:ascii="Arial" w:cs="Arial" w:eastAsia="Arial" w:hAnsi="Arial"/>
          <w:sz w:val="24"/>
          <w:szCs w:val="24"/>
        </w:rPr>
        <w:t xml:space="preserve">- осуществлять новое строительство и иные изменения объектов недвижимости и их текущее использование;</w:t>
      </w:r>
    </w:p>
    <w:p>
      <w:pPr>
        <w:spacing w:after="120"/>
        <w:ind w:firstLine="397"/>
        <w:jc w:val="both"/>
      </w:pPr>
      <w:r>
        <w:rPr>
          <w:rFonts w:ascii="Arial" w:cs="Arial" w:eastAsia="Arial" w:hAnsi="Arial"/>
          <w:sz w:val="24"/>
          <w:szCs w:val="24"/>
        </w:rPr>
        <w:t xml:space="preserve">- ходатайствовать о внесении изменений в настоящие Правила;</w:t>
      </w:r>
    </w:p>
    <w:p>
      <w:pPr>
        <w:spacing w:after="120"/>
        <w:ind w:firstLine="397"/>
        <w:jc w:val="both"/>
      </w:pPr>
      <w:r>
        <w:rPr>
          <w:rFonts w:ascii="Arial" w:cs="Arial" w:eastAsia="Arial" w:hAnsi="Arial"/>
          <w:sz w:val="24"/>
          <w:szCs w:val="24"/>
        </w:rPr>
        <w:t xml:space="preserve">- осуществлять иные не запрещенные законодательством действия в области землепользования и застройки.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Комиссия по землепользованию и застройке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Комиссия по землепользованию и застройке (далее – Комиссия) является постоянно действующим консультативным коллегиальным органом при Аламудунском айыл окмоту и формируется для реализации настоящих Правил.</w:t>
      </w:r>
    </w:p>
    <w:p>
      <w:pPr>
        <w:spacing w:after="120"/>
        <w:ind w:firstLine="397"/>
        <w:jc w:val="both"/>
      </w:pPr>
      <w:r>
        <w:rPr>
          <w:rFonts w:ascii="Arial" w:cs="Arial" w:eastAsia="Arial" w:hAnsi="Arial"/>
          <w:sz w:val="24"/>
          <w:szCs w:val="24"/>
        </w:rPr>
        <w:t xml:space="preserve">23. Комиссия имеет следующие полномочия:</w:t>
      </w:r>
    </w:p>
    <w:p>
      <w:pPr>
        <w:spacing w:after="120"/>
        <w:ind w:firstLine="397"/>
        <w:jc w:val="both"/>
      </w:pPr>
      <w:r>
        <w:rPr>
          <w:rFonts w:ascii="Arial" w:cs="Arial" w:eastAsia="Arial" w:hAnsi="Arial"/>
          <w:sz w:val="24"/>
          <w:szCs w:val="24"/>
        </w:rPr>
        <w:t xml:space="preserve">- обеспечивает рассмотрение предложений по внесению изменений в настоящие Правила;</w:t>
      </w:r>
    </w:p>
    <w:p>
      <w:pPr>
        <w:spacing w:after="120"/>
        <w:ind w:firstLine="397"/>
        <w:jc w:val="both"/>
      </w:pPr>
      <w:r>
        <w:rPr>
          <w:rFonts w:ascii="Arial" w:cs="Arial" w:eastAsia="Arial" w:hAnsi="Arial"/>
          <w:sz w:val="24"/>
          <w:szCs w:val="24"/>
        </w:rPr>
        <w:t xml:space="preserve">- подготавливает для Аламудунского айыльного аймака рекомендации по результатам общественных слушаний, предложения по досудебному урегулированию споров в связи с обращениями физических и юридических лиц по поводу решений Аламудунского айыл окмоту, касающихся землепользования и застройки; </w:t>
      </w:r>
    </w:p>
    <w:p>
      <w:pPr>
        <w:spacing w:after="120"/>
        <w:ind w:firstLine="397"/>
        <w:jc w:val="both"/>
      </w:pPr>
      <w:r>
        <w:rPr>
          <w:rFonts w:ascii="Arial" w:cs="Arial" w:eastAsia="Arial" w:hAnsi="Arial"/>
          <w:sz w:val="24"/>
          <w:szCs w:val="24"/>
        </w:rPr>
        <w:t xml:space="preserve">- организует работу по подготовке проектов нормативных правовых актов, иных документов, связанных с реализацией и применением настоящих Правил;</w:t>
      </w:r>
    </w:p>
    <w:p>
      <w:pPr>
        <w:spacing w:after="120"/>
        <w:ind w:firstLine="397"/>
        <w:jc w:val="both"/>
      </w:pPr>
      <w:r>
        <w:rPr>
          <w:rFonts w:ascii="Arial" w:cs="Arial" w:eastAsia="Arial" w:hAnsi="Arial"/>
          <w:sz w:val="24"/>
          <w:szCs w:val="24"/>
        </w:rPr>
        <w:t xml:space="preserve">- принимает решение при предоставлении разрешения на условно разрешенный вид использования земельного участка или изменения объектов недвижимости и в случае планируемого отклонения от предельных параметров разрешенного строительства;</w:t>
      </w:r>
    </w:p>
    <w:p>
      <w:pPr>
        <w:spacing w:after="120"/>
        <w:ind w:firstLine="397"/>
        <w:jc w:val="both"/>
      </w:pPr>
      <w:r>
        <w:rPr>
          <w:rFonts w:ascii="Arial" w:cs="Arial" w:eastAsia="Arial" w:hAnsi="Arial"/>
          <w:sz w:val="24"/>
          <w:szCs w:val="24"/>
        </w:rPr>
        <w:t xml:space="preserve">- осуществляет иные полномочия, возложенные на нее настоящими Правилами.</w:t>
      </w:r>
    </w:p>
    <w:p>
      <w:pPr>
        <w:spacing w:after="120"/>
        <w:ind w:firstLine="397"/>
        <w:jc w:val="both"/>
      </w:pPr>
      <w:r>
        <w:rPr>
          <w:rFonts w:ascii="Arial" w:cs="Arial" w:eastAsia="Arial" w:hAnsi="Arial"/>
          <w:sz w:val="24"/>
          <w:szCs w:val="24"/>
        </w:rPr>
        <w:t xml:space="preserve">24. Персональный состав Комиссии утверждается решением Аламудунского айыл окмоту.</w:t>
      </w:r>
    </w:p>
    <w:p>
      <w:pPr>
        <w:spacing w:after="120"/>
        <w:ind w:firstLine="397"/>
        <w:jc w:val="both"/>
      </w:pPr>
      <w:r>
        <w:rPr>
          <w:rFonts w:ascii="Arial" w:cs="Arial" w:eastAsia="Arial" w:hAnsi="Arial"/>
          <w:sz w:val="24"/>
          <w:szCs w:val="24"/>
        </w:rPr>
        <w:t xml:space="preserve">25. Комиссия принимает решение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26. Решение Комиссии оформляется в виде протокола и является основанием для осуществления соответствующих действий Аламудунского айыл окмоту и иных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Органы, регулирующие землепользование и застройку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Органами, регулирующими землепользование и застройку, являются Аламудунский айыл окмоту и ее структурные и территориальные подразделения, уполномоченный орган по архитектуре и градостроительству.</w:t>
      </w:r>
    </w:p>
    <w:p>
      <w:pPr>
        <w:spacing w:after="120"/>
        <w:ind w:firstLine="397"/>
        <w:jc w:val="both"/>
      </w:pPr>
      <w:r>
        <w:rPr>
          <w:rFonts w:ascii="Arial" w:cs="Arial" w:eastAsia="Arial" w:hAnsi="Arial"/>
          <w:sz w:val="24"/>
          <w:szCs w:val="24"/>
        </w:rPr>
        <w:t xml:space="preserve">28.            Аламудунский айыльный кенеш:</w:t>
      </w:r>
    </w:p>
    <w:p>
      <w:pPr>
        <w:spacing w:after="120"/>
        <w:ind w:firstLine="397"/>
        <w:jc w:val="both"/>
      </w:pPr>
      <w:r>
        <w:rPr>
          <w:rFonts w:ascii="Arial" w:cs="Arial" w:eastAsia="Arial" w:hAnsi="Arial"/>
          <w:sz w:val="24"/>
          <w:szCs w:val="24"/>
        </w:rPr>
        <w:t xml:space="preserve">- по предложению Аламудунского айыл окмоту утверждает Правила, вносит изменения в них;</w:t>
      </w:r>
    </w:p>
    <w:p>
      <w:pPr>
        <w:spacing w:after="120"/>
        <w:ind w:firstLine="397"/>
        <w:jc w:val="both"/>
      </w:pPr>
      <w:r>
        <w:rPr>
          <w:rFonts w:ascii="Arial" w:cs="Arial" w:eastAsia="Arial" w:hAnsi="Arial"/>
          <w:sz w:val="24"/>
          <w:szCs w:val="24"/>
        </w:rPr>
        <w:t xml:space="preserve">- осуществляет иные полномочия в сфере регулирования землепользования и застройки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29. Аламудунский айыл окмоту:</w:t>
      </w:r>
    </w:p>
    <w:p>
      <w:pPr>
        <w:spacing w:after="120"/>
        <w:ind w:firstLine="397"/>
        <w:jc w:val="both"/>
      </w:pPr>
      <w:r>
        <w:rPr>
          <w:rFonts w:ascii="Arial" w:cs="Arial" w:eastAsia="Arial" w:hAnsi="Arial"/>
          <w:sz w:val="24"/>
          <w:szCs w:val="24"/>
        </w:rPr>
        <w:t xml:space="preserve">- принимает решения о подготовке проекта Правил и внесения в них изменений; </w:t>
      </w:r>
    </w:p>
    <w:p>
      <w:pPr>
        <w:spacing w:after="120"/>
        <w:ind w:firstLine="397"/>
        <w:jc w:val="both"/>
      </w:pPr>
      <w:r>
        <w:rPr>
          <w:rFonts w:ascii="Arial" w:cs="Arial" w:eastAsia="Arial" w:hAnsi="Arial"/>
          <w:sz w:val="24"/>
          <w:szCs w:val="24"/>
        </w:rPr>
        <w:t xml:space="preserve">- утверждает персональный состав и порядок деятельности Комиссии;</w:t>
      </w:r>
    </w:p>
    <w:p>
      <w:pPr>
        <w:spacing w:after="120"/>
        <w:ind w:firstLine="397"/>
        <w:jc w:val="both"/>
      </w:pPr>
      <w:r>
        <w:rPr>
          <w:rFonts w:ascii="Arial" w:cs="Arial" w:eastAsia="Arial" w:hAnsi="Arial"/>
          <w:sz w:val="24"/>
          <w:szCs w:val="24"/>
        </w:rPr>
        <w:t xml:space="preserve">- принимает решения о направлении проекта Правил и внесения в них изменений в Аламудунский айыльный кенеш или об их отклонении;</w:t>
      </w:r>
    </w:p>
    <w:p>
      <w:pPr>
        <w:spacing w:after="120"/>
        <w:ind w:firstLine="397"/>
        <w:jc w:val="both"/>
      </w:pPr>
      <w:r>
        <w:rPr>
          <w:rFonts w:ascii="Arial" w:cs="Arial" w:eastAsia="Arial" w:hAnsi="Arial"/>
          <w:sz w:val="24"/>
          <w:szCs w:val="24"/>
        </w:rPr>
        <w:t xml:space="preserve">- принимает решения о резервировании земель для муниципальных нужд;</w:t>
      </w:r>
    </w:p>
    <w:p>
      <w:pPr>
        <w:spacing w:after="120"/>
        <w:ind w:firstLine="397"/>
        <w:jc w:val="both"/>
      </w:pPr>
      <w:r>
        <w:rPr>
          <w:rFonts w:ascii="Arial" w:cs="Arial" w:eastAsia="Arial" w:hAnsi="Arial"/>
          <w:sz w:val="24"/>
          <w:szCs w:val="24"/>
        </w:rPr>
        <w:t xml:space="preserve">- принимает решение об изъятии (выкупа) земельных участков для государственных и общественных нужд;</w:t>
      </w:r>
    </w:p>
    <w:p>
      <w:pPr>
        <w:spacing w:after="120"/>
        <w:ind w:firstLine="397"/>
        <w:jc w:val="both"/>
      </w:pPr>
      <w:r>
        <w:rPr>
          <w:rFonts w:ascii="Arial" w:cs="Arial" w:eastAsia="Arial" w:hAnsi="Arial"/>
          <w:sz w:val="24"/>
          <w:szCs w:val="24"/>
        </w:rPr>
        <w:t xml:space="preserve">- по результатам общественных слушаний и на основании решения Комиссии принимает решение:</w:t>
      </w:r>
    </w:p>
    <w:p>
      <w:pPr>
        <w:spacing w:after="120"/>
        <w:ind w:firstLine="397"/>
        <w:jc w:val="both"/>
      </w:pPr>
      <w:r>
        <w:rPr>
          <w:rFonts w:ascii="Arial" w:cs="Arial" w:eastAsia="Arial" w:hAnsi="Arial"/>
          <w:sz w:val="24"/>
          <w:szCs w:val="24"/>
        </w:rPr>
        <w:t xml:space="preserve">а) о предоставлении разрешения на условно разрешенный вид использования земельного участка или объекта недвижимости, или об отказе в предоставлении такого разрешения;</w:t>
      </w:r>
    </w:p>
    <w:p>
      <w:pPr>
        <w:spacing w:after="120"/>
        <w:ind w:firstLine="397"/>
        <w:jc w:val="both"/>
      </w:pPr>
      <w:r>
        <w:rPr>
          <w:rFonts w:ascii="Arial" w:cs="Arial" w:eastAsia="Arial" w:hAnsi="Arial"/>
          <w:sz w:val="24"/>
          <w:szCs w:val="24"/>
        </w:rPr>
        <w:t xml:space="preserve">б) о предоставлении разрешения на отклонение от предельных параметров разрешенного строительства реконструкции объектов недвижимости или об отказе в предоставлении такого разрешения с указанием причин принятого решения;</w:t>
      </w:r>
    </w:p>
    <w:p>
      <w:pPr>
        <w:spacing w:after="120"/>
        <w:ind w:firstLine="397"/>
        <w:jc w:val="both"/>
      </w:pPr>
      <w:r>
        <w:rPr>
          <w:rFonts w:ascii="Arial" w:cs="Arial" w:eastAsia="Arial" w:hAnsi="Arial"/>
          <w:sz w:val="24"/>
          <w:szCs w:val="24"/>
        </w:rPr>
        <w:t xml:space="preserve">- осуществляет иные полномочия в сфере регулирования землепользования и застройки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30. Уполномоченный орган Аламудунского айыл окмоту, осуществляющий функции распоряжения, владения и управления муниципальными земельными участками, в части вопросов регулирования землепользования и застройки на территории Аламудунского айыльного аймака:</w:t>
      </w:r>
    </w:p>
    <w:p>
      <w:pPr>
        <w:spacing w:after="120"/>
        <w:ind w:firstLine="397"/>
        <w:jc w:val="both"/>
      </w:pPr>
      <w:r>
        <w:rPr>
          <w:rFonts w:ascii="Arial" w:cs="Arial" w:eastAsia="Arial" w:hAnsi="Arial"/>
          <w:sz w:val="24"/>
          <w:szCs w:val="24"/>
        </w:rPr>
        <w:t xml:space="preserve">- издает в пределах своей компетенции приказы, распоряжения по вопросам формирования, учета и управления земельными участками;</w:t>
      </w:r>
    </w:p>
    <w:p>
      <w:pPr>
        <w:spacing w:after="120"/>
        <w:ind w:firstLine="397"/>
        <w:jc w:val="both"/>
      </w:pPr>
      <w:r>
        <w:rPr>
          <w:rFonts w:ascii="Arial" w:cs="Arial" w:eastAsia="Arial" w:hAnsi="Arial"/>
          <w:sz w:val="24"/>
          <w:szCs w:val="24"/>
        </w:rPr>
        <w:t xml:space="preserve">- выполняет функции муниципального заказчика на проведение кадастровых работ, работ по проведению независимых оценок стоимости земельных участков в целях изъятия земельных участков, резервирования земель для государственных и общественных нужд, а также для совершения сделок с земельными участками, расположенными в границах Аламудунского ного аймака;</w:t>
      </w:r>
    </w:p>
    <w:p>
      <w:pPr>
        <w:spacing w:after="120"/>
        <w:ind w:firstLine="397"/>
        <w:jc w:val="both"/>
      </w:pPr>
      <w:r>
        <w:rPr>
          <w:rFonts w:ascii="Arial" w:cs="Arial" w:eastAsia="Arial" w:hAnsi="Arial"/>
          <w:sz w:val="24"/>
          <w:szCs w:val="24"/>
        </w:rPr>
        <w:t xml:space="preserve">- осуществляет согласование проектов границ, резервируемых для государственных и муниципальных земель и (или) изымаемых для государственных или общественных нужд земельных участков на основании градостроительной документации;</w:t>
      </w:r>
    </w:p>
    <w:p>
      <w:pPr>
        <w:spacing w:after="120"/>
        <w:ind w:firstLine="397"/>
        <w:jc w:val="both"/>
      </w:pPr>
      <w:r>
        <w:rPr>
          <w:rFonts w:ascii="Arial" w:cs="Arial" w:eastAsia="Arial" w:hAnsi="Arial"/>
          <w:sz w:val="24"/>
          <w:szCs w:val="24"/>
        </w:rPr>
        <w:t xml:space="preserve">- обращается в суд с исками о выкупе и изъятии земельных участков;</w:t>
      </w:r>
    </w:p>
    <w:p>
      <w:pPr>
        <w:spacing w:after="120"/>
        <w:ind w:firstLine="397"/>
        <w:jc w:val="both"/>
      </w:pPr>
      <w:r>
        <w:rPr>
          <w:rFonts w:ascii="Arial" w:cs="Arial" w:eastAsia="Arial" w:hAnsi="Arial"/>
          <w:sz w:val="24"/>
          <w:szCs w:val="24"/>
        </w:rPr>
        <w:t xml:space="preserve">- обеспечивает государственную регистрацию решений об изъятии </w:t>
      </w:r>
    </w:p>
    <w:p>
      <w:pPr>
        <w:spacing w:after="120"/>
        <w:ind w:firstLine="397"/>
        <w:jc w:val="both"/>
      </w:pPr>
      <w:r>
        <w:rPr>
          <w:rFonts w:ascii="Arial" w:cs="Arial" w:eastAsia="Arial" w:hAnsi="Arial"/>
          <w:sz w:val="24"/>
          <w:szCs w:val="24"/>
        </w:rPr>
        <w:t xml:space="preserve">(выкупа) земельных участков, прекращении прав землепользователей на земельные участки.</w:t>
      </w:r>
    </w:p>
    <w:p>
      <w:pPr>
        <w:spacing w:after="120"/>
        <w:ind w:firstLine="397"/>
        <w:jc w:val="both"/>
      </w:pPr>
      <w:r>
        <w:rPr>
          <w:rFonts w:ascii="Arial" w:cs="Arial" w:eastAsia="Arial" w:hAnsi="Arial"/>
          <w:sz w:val="24"/>
          <w:szCs w:val="24"/>
        </w:rPr>
        <w:t xml:space="preserve">31. Уполномоченный орган по архитектуре и градостроительству Аламудунского района:</w:t>
      </w:r>
    </w:p>
    <w:p>
      <w:pPr>
        <w:spacing w:after="120"/>
        <w:ind w:firstLine="397"/>
        <w:jc w:val="both"/>
      </w:pPr>
      <w:r>
        <w:rPr>
          <w:rFonts w:ascii="Arial" w:cs="Arial" w:eastAsia="Arial" w:hAnsi="Arial"/>
          <w:sz w:val="24"/>
          <w:szCs w:val="24"/>
        </w:rPr>
        <w:t xml:space="preserve">- по поручению Аламудунского айыл окмоту разрабатывает проект Правил и внесение в них изменений;</w:t>
      </w:r>
    </w:p>
    <w:p>
      <w:pPr>
        <w:spacing w:after="120"/>
        <w:ind w:firstLine="397"/>
        <w:jc w:val="both"/>
      </w:pPr>
      <w:r>
        <w:rPr>
          <w:rFonts w:ascii="Arial" w:cs="Arial" w:eastAsia="Arial" w:hAnsi="Arial"/>
          <w:sz w:val="24"/>
          <w:szCs w:val="24"/>
        </w:rPr>
        <w:t xml:space="preserve">- по результатам общественных слушаний направляет подготовленную документацию в Аламудунский айыл окмоту для утверждения в установленном порядке или отклоняет для доработки;</w:t>
      </w:r>
    </w:p>
    <w:p>
      <w:pPr>
        <w:spacing w:after="120"/>
        <w:ind w:firstLine="397"/>
        <w:jc w:val="both"/>
      </w:pPr>
      <w:r>
        <w:rPr>
          <w:rFonts w:ascii="Arial" w:cs="Arial" w:eastAsia="Arial" w:hAnsi="Arial"/>
          <w:sz w:val="24"/>
          <w:szCs w:val="24"/>
        </w:rPr>
        <w:t xml:space="preserve">- предоставляет по запросам Комиссии заключения по вопросам, выносимым на ее рассмотрение в соответствии с настоящими Правилами;</w:t>
      </w:r>
    </w:p>
    <w:p>
      <w:pPr>
        <w:spacing w:after="120"/>
        <w:ind w:firstLine="397"/>
        <w:jc w:val="both"/>
      </w:pPr>
      <w:r>
        <w:rPr>
          <w:rFonts w:ascii="Arial" w:cs="Arial" w:eastAsia="Arial" w:hAnsi="Arial"/>
          <w:sz w:val="24"/>
          <w:szCs w:val="24"/>
        </w:rPr>
        <w:t xml:space="preserve">- осуществляет ведение карты градостроительного зонирования, внесение в нее утвержденных в установленном порядке изменений;</w:t>
      </w:r>
    </w:p>
    <w:p>
      <w:pPr>
        <w:spacing w:after="120"/>
        <w:ind w:firstLine="397"/>
        <w:jc w:val="both"/>
      </w:pPr>
      <w:r>
        <w:rPr>
          <w:rFonts w:ascii="Arial" w:cs="Arial" w:eastAsia="Arial" w:hAnsi="Arial"/>
          <w:sz w:val="24"/>
          <w:szCs w:val="24"/>
        </w:rPr>
        <w:t xml:space="preserve">- осуществляет ведение градостроительного кадастра;</w:t>
      </w:r>
    </w:p>
    <w:p>
      <w:pPr>
        <w:spacing w:after="120"/>
        <w:ind w:firstLine="397"/>
        <w:jc w:val="both"/>
      </w:pPr>
      <w:r>
        <w:rPr>
          <w:rFonts w:ascii="Arial" w:cs="Arial" w:eastAsia="Arial" w:hAnsi="Arial"/>
          <w:sz w:val="24"/>
          <w:szCs w:val="24"/>
        </w:rPr>
        <w:t xml:space="preserve">- выдает заключение на основании решения Комиссии о возможности отклонения от предельных параметров Правил; </w:t>
      </w:r>
    </w:p>
    <w:p>
      <w:pPr>
        <w:spacing w:after="120"/>
        <w:ind w:firstLine="397"/>
        <w:jc w:val="both"/>
      </w:pPr>
      <w:r>
        <w:rPr>
          <w:rFonts w:ascii="Arial" w:cs="Arial" w:eastAsia="Arial" w:hAnsi="Arial"/>
          <w:sz w:val="24"/>
          <w:szCs w:val="24"/>
        </w:rPr>
        <w:t xml:space="preserve">- на основании ходатайств заинтересованных лиц осуществляет подготовку материалов на рассмотрение Комиссии по вопросам:</w:t>
      </w:r>
    </w:p>
    <w:p>
      <w:pPr>
        <w:spacing w:after="120"/>
        <w:ind w:firstLine="397"/>
        <w:jc w:val="both"/>
      </w:pPr>
      <w:r>
        <w:rPr>
          <w:rFonts w:ascii="Arial" w:cs="Arial" w:eastAsia="Arial" w:hAnsi="Arial"/>
          <w:sz w:val="24"/>
          <w:szCs w:val="24"/>
        </w:rPr>
        <w:t xml:space="preserve">а) о предоставлении разрешения на условно разрешенный вид использования земельного участка или объекта недвижимости, или об отказе в предоставлении такого разрешения;</w:t>
      </w:r>
    </w:p>
    <w:p>
      <w:pPr>
        <w:spacing w:after="120"/>
        <w:ind w:firstLine="397"/>
        <w:jc w:val="both"/>
      </w:pPr>
      <w:r>
        <w:rPr>
          <w:rFonts w:ascii="Arial" w:cs="Arial" w:eastAsia="Arial" w:hAnsi="Arial"/>
          <w:sz w:val="24"/>
          <w:szCs w:val="24"/>
        </w:rPr>
        <w:t xml:space="preserve">б) о предоставлении разрешения на отклонение от предельных параметров разрешенного строительства, реконструкции объектовнедвижимости или об отказе в предоставлении такого разрешения с указанием причин принятого решения.</w:t>
      </w:r>
    </w:p>
    <w:p>
      <w:pPr>
        <w:spacing w:after="120"/>
        <w:ind w:firstLine="397"/>
        <w:jc w:val="both"/>
      </w:pPr>
      <w:r>
        <w:rPr>
          <w:rFonts w:ascii="Arial" w:cs="Arial" w:eastAsia="Arial" w:hAnsi="Arial"/>
          <w:sz w:val="24"/>
          <w:szCs w:val="24"/>
        </w:rPr>
        <w:t xml:space="preserve">32. Структурные и территориальные подразделения Аламудунского айыл окмотув соответствии с компетенцией участвуют в процессе применения настоящих Правил, в том числе представляют по запросу Комиссии заключения, материалы и иную информацию.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Территориальные зоны. </w:t>
      </w:r>
    </w:p>
    <w:p>
      <w:pPr>
        <w:spacing w:after="120"/>
        <w:ind w:firstLine="397"/>
        <w:jc w:val="both"/>
      </w:pPr>
      <w:r>
        <w:rPr>
          <w:rFonts w:ascii="Arial" w:cs="Arial" w:eastAsia="Arial" w:hAnsi="Arial"/>
          <w:sz w:val="24"/>
          <w:szCs w:val="24"/>
        </w:rPr>
        <w:t xml:space="preserve">Определение границ территориальных зон. </w:t>
      </w:r>
    </w:p>
    <w:p>
      <w:pPr>
        <w:spacing w:after="120"/>
        <w:ind w:firstLine="397"/>
        <w:jc w:val="both"/>
      </w:pPr>
      <w:r>
        <w:rPr>
          <w:rFonts w:ascii="Arial" w:cs="Arial" w:eastAsia="Arial" w:hAnsi="Arial"/>
          <w:sz w:val="24"/>
          <w:szCs w:val="24"/>
        </w:rPr>
        <w:t xml:space="preserve">Карта правового зонирования территории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Границы территориальных зон определяются с учетом необходимости однозначной идентификации принадлежности каждого земельного участка только одной из территориальных зон. </w:t>
      </w:r>
    </w:p>
    <w:p>
      <w:pPr>
        <w:spacing w:after="120"/>
        <w:ind w:firstLine="397"/>
        <w:jc w:val="both"/>
      </w:pPr>
      <w:r>
        <w:rPr>
          <w:rFonts w:ascii="Arial" w:cs="Arial" w:eastAsia="Arial" w:hAnsi="Arial"/>
          <w:sz w:val="24"/>
          <w:szCs w:val="24"/>
        </w:rPr>
        <w:t xml:space="preserve">34. Границы территориальных зон устанавливаются по:</w:t>
      </w:r>
    </w:p>
    <w:p>
      <w:pPr>
        <w:spacing w:after="120"/>
        <w:ind w:firstLine="397"/>
        <w:jc w:val="both"/>
      </w:pPr>
      <w:r>
        <w:rPr>
          <w:rFonts w:ascii="Arial" w:cs="Arial" w:eastAsia="Arial" w:hAnsi="Arial"/>
          <w:sz w:val="24"/>
          <w:szCs w:val="24"/>
        </w:rPr>
        <w:t xml:space="preserve">- центральным линиям магистралей, улиц, проездов; </w:t>
      </w:r>
    </w:p>
    <w:p>
      <w:pPr>
        <w:spacing w:after="120"/>
        <w:ind w:firstLine="397"/>
        <w:jc w:val="both"/>
      </w:pPr>
      <w:r>
        <w:rPr>
          <w:rFonts w:ascii="Arial" w:cs="Arial" w:eastAsia="Arial" w:hAnsi="Arial"/>
          <w:sz w:val="24"/>
          <w:szCs w:val="24"/>
        </w:rPr>
        <w:t xml:space="preserve">- красным линиям; </w:t>
      </w:r>
    </w:p>
    <w:p>
      <w:pPr>
        <w:spacing w:after="120"/>
        <w:ind w:firstLine="397"/>
        <w:jc w:val="both"/>
      </w:pPr>
      <w:r>
        <w:rPr>
          <w:rFonts w:ascii="Arial" w:cs="Arial" w:eastAsia="Arial" w:hAnsi="Arial"/>
          <w:sz w:val="24"/>
          <w:szCs w:val="24"/>
        </w:rPr>
        <w:t xml:space="preserve">- границам земельных участков; </w:t>
      </w:r>
    </w:p>
    <w:p>
      <w:pPr>
        <w:spacing w:after="120"/>
        <w:ind w:firstLine="397"/>
        <w:jc w:val="both"/>
      </w:pPr>
      <w:r>
        <w:rPr>
          <w:rFonts w:ascii="Arial" w:cs="Arial" w:eastAsia="Arial" w:hAnsi="Arial"/>
          <w:sz w:val="24"/>
          <w:szCs w:val="24"/>
        </w:rPr>
        <w:t xml:space="preserve">- границам Аламудунского айыльного аймака; </w:t>
      </w:r>
    </w:p>
    <w:p>
      <w:pPr>
        <w:spacing w:after="120"/>
        <w:ind w:firstLine="397"/>
        <w:jc w:val="both"/>
      </w:pPr>
      <w:r>
        <w:rPr>
          <w:rFonts w:ascii="Arial" w:cs="Arial" w:eastAsia="Arial" w:hAnsi="Arial"/>
          <w:sz w:val="24"/>
          <w:szCs w:val="24"/>
        </w:rPr>
        <w:t xml:space="preserve">- естественным границам природных объектов; </w:t>
      </w:r>
    </w:p>
    <w:p>
      <w:pPr>
        <w:spacing w:after="120"/>
        <w:ind w:firstLine="397"/>
        <w:jc w:val="both"/>
      </w:pPr>
      <w:r>
        <w:rPr>
          <w:rFonts w:ascii="Arial" w:cs="Arial" w:eastAsia="Arial" w:hAnsi="Arial"/>
          <w:sz w:val="24"/>
          <w:szCs w:val="24"/>
        </w:rPr>
        <w:t xml:space="preserve">- иным границам. </w:t>
      </w:r>
    </w:p>
    <w:p>
      <w:pPr>
        <w:spacing w:after="120"/>
        <w:ind w:firstLine="397"/>
        <w:jc w:val="both"/>
      </w:pPr>
      <w:r>
        <w:rPr>
          <w:rFonts w:ascii="Arial" w:cs="Arial" w:eastAsia="Arial" w:hAnsi="Arial"/>
          <w:sz w:val="24"/>
          <w:szCs w:val="24"/>
        </w:rPr>
        <w:t xml:space="preserve">Зоны действия градостроительных регламентов в городе установлены на:</w:t>
      </w:r>
    </w:p>
    <w:p>
      <w:pPr>
        <w:spacing w:after="120"/>
        <w:ind w:firstLine="397"/>
        <w:jc w:val="both"/>
      </w:pPr>
      <w:r>
        <w:rPr>
          <w:rFonts w:ascii="Arial" w:cs="Arial" w:eastAsia="Arial" w:hAnsi="Arial"/>
          <w:sz w:val="24"/>
          <w:szCs w:val="24"/>
        </w:rPr>
        <w:t xml:space="preserve">- карте правового зонирования города (приложение 1); </w:t>
      </w:r>
    </w:p>
    <w:p>
      <w:pPr>
        <w:spacing w:after="120"/>
        <w:ind w:firstLine="397"/>
        <w:jc w:val="both"/>
      </w:pPr>
      <w:r>
        <w:rPr>
          <w:rFonts w:ascii="Arial" w:cs="Arial" w:eastAsia="Arial" w:hAnsi="Arial"/>
          <w:sz w:val="24"/>
          <w:szCs w:val="24"/>
        </w:rPr>
        <w:t xml:space="preserve">- карте зон действия ограничений по экологическим условиям (приложение 2);</w:t>
      </w:r>
    </w:p>
    <w:p>
      <w:pPr>
        <w:spacing w:after="120"/>
        <w:ind w:firstLine="397"/>
        <w:jc w:val="both"/>
      </w:pPr>
      <w:r>
        <w:rPr>
          <w:rFonts w:ascii="Arial" w:cs="Arial" w:eastAsia="Arial" w:hAnsi="Arial"/>
          <w:sz w:val="24"/>
          <w:szCs w:val="24"/>
        </w:rPr>
        <w:t xml:space="preserve">- карте зон действия ограничений по условиям охраны памятников истории и культуры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11.Перечень и описание территориальных 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Перечень зон, выделенных на карте правового зонирования:</w:t>
      </w:r>
    </w:p>
    <w:p>
      <w:pPr>
        <w:spacing w:after="120"/>
        <w:ind w:firstLine="397"/>
        <w:jc w:val="both"/>
      </w:pPr>
      <w:r>
        <w:rPr>
          <w:rFonts w:ascii="Arial" w:cs="Arial" w:eastAsia="Arial" w:hAnsi="Arial"/>
          <w:sz w:val="24"/>
          <w:szCs w:val="24"/>
        </w:rPr>
        <w:t xml:space="preserve">Жилые зоны (Ж):</w:t>
      </w:r>
    </w:p>
    <w:p>
      <w:pPr>
        <w:spacing w:after="120"/>
        <w:ind w:firstLine="397"/>
        <w:jc w:val="both"/>
      </w:pPr>
      <w:r>
        <w:rPr>
          <w:rFonts w:ascii="Arial" w:cs="Arial" w:eastAsia="Arial" w:hAnsi="Arial"/>
          <w:sz w:val="24"/>
          <w:szCs w:val="24"/>
        </w:rPr>
        <w:t xml:space="preserve">- зона высокоплотной усадебной жилой застройки (Ж-1);</w:t>
      </w:r>
    </w:p>
    <w:p>
      <w:pPr>
        <w:spacing w:after="120"/>
        <w:ind w:firstLine="397"/>
        <w:jc w:val="both"/>
      </w:pPr>
      <w:r>
        <w:rPr>
          <w:rFonts w:ascii="Arial" w:cs="Arial" w:eastAsia="Arial" w:hAnsi="Arial"/>
          <w:sz w:val="24"/>
          <w:szCs w:val="24"/>
        </w:rPr>
        <w:t xml:space="preserve">- зона микрорайонов, кварталов со смешанной многоэтажной застройкой (Ж-2);</w:t>
      </w:r>
    </w:p>
    <w:p>
      <w:pPr>
        <w:spacing w:after="120"/>
        <w:ind w:firstLine="397"/>
        <w:jc w:val="both"/>
      </w:pPr>
      <w:r>
        <w:rPr>
          <w:rFonts w:ascii="Arial" w:cs="Arial" w:eastAsia="Arial" w:hAnsi="Arial"/>
          <w:sz w:val="24"/>
          <w:szCs w:val="24"/>
        </w:rPr>
        <w:t xml:space="preserve">- зона микрорайонов, кварталов со смешанной высотной жилой застройкой (Ж-3).</w:t>
      </w:r>
    </w:p>
    <w:p>
      <w:pPr>
        <w:spacing w:after="120"/>
        <w:ind w:firstLine="397"/>
        <w:jc w:val="both"/>
      </w:pPr>
      <w:r>
        <w:rPr>
          <w:rFonts w:ascii="Arial" w:cs="Arial" w:eastAsia="Arial" w:hAnsi="Arial"/>
          <w:sz w:val="24"/>
          <w:szCs w:val="24"/>
        </w:rPr>
        <w:t xml:space="preserve">Общественно-деловые зоны (Д):</w:t>
      </w:r>
    </w:p>
    <w:p>
      <w:pPr>
        <w:spacing w:after="120"/>
        <w:ind w:firstLine="397"/>
        <w:jc w:val="both"/>
      </w:pPr>
      <w:r>
        <w:rPr>
          <w:rFonts w:ascii="Arial" w:cs="Arial" w:eastAsia="Arial" w:hAnsi="Arial"/>
          <w:sz w:val="24"/>
          <w:szCs w:val="24"/>
        </w:rPr>
        <w:t xml:space="preserve">     - зона производственных и коммунально-складских предприятий (П);</w:t>
      </w:r>
    </w:p>
    <w:p>
      <w:pPr>
        <w:spacing w:after="120"/>
        <w:ind w:firstLine="397"/>
        <w:jc w:val="both"/>
      </w:pPr>
      <w:r>
        <w:rPr>
          <w:rFonts w:ascii="Arial" w:cs="Arial" w:eastAsia="Arial" w:hAnsi="Arial"/>
          <w:sz w:val="24"/>
          <w:szCs w:val="24"/>
        </w:rPr>
        <w:t xml:space="preserve">- рекреационная зона (Р):</w:t>
      </w:r>
    </w:p>
    <w:p>
      <w:pPr>
        <w:spacing w:after="120"/>
        <w:ind w:firstLine="397"/>
        <w:jc w:val="both"/>
      </w:pPr>
      <w:r>
        <w:rPr>
          <w:rFonts w:ascii="Arial" w:cs="Arial" w:eastAsia="Arial" w:hAnsi="Arial"/>
          <w:sz w:val="24"/>
          <w:szCs w:val="24"/>
        </w:rPr>
        <w:t xml:space="preserve">- зона зеленых насаждений общего пользования (Р-1);</w:t>
      </w:r>
    </w:p>
    <w:p>
      <w:pPr>
        <w:spacing w:after="120"/>
        <w:ind w:firstLine="397"/>
        <w:jc w:val="both"/>
      </w:pPr>
      <w:r>
        <w:rPr>
          <w:rFonts w:ascii="Arial" w:cs="Arial" w:eastAsia="Arial" w:hAnsi="Arial"/>
          <w:sz w:val="24"/>
          <w:szCs w:val="24"/>
        </w:rPr>
        <w:t xml:space="preserve">- зона зеленых насаждений специального назначения (Р-2);</w:t>
      </w:r>
    </w:p>
    <w:p>
      <w:pPr>
        <w:spacing w:after="120"/>
        <w:ind w:firstLine="397"/>
        <w:jc w:val="both"/>
      </w:pPr>
      <w:r>
        <w:rPr>
          <w:rFonts w:ascii="Arial" w:cs="Arial" w:eastAsia="Arial" w:hAnsi="Arial"/>
          <w:sz w:val="24"/>
          <w:szCs w:val="24"/>
        </w:rPr>
        <w:t xml:space="preserve">- зона загородных лесопарков (Р-3).</w:t>
      </w:r>
    </w:p>
    <w:p>
      <w:pPr>
        <w:spacing w:after="120"/>
        <w:ind w:firstLine="397"/>
        <w:jc w:val="both"/>
      </w:pPr>
      <w:r>
        <w:rPr>
          <w:rFonts w:ascii="Arial" w:cs="Arial" w:eastAsia="Arial" w:hAnsi="Arial"/>
          <w:sz w:val="24"/>
          <w:szCs w:val="24"/>
        </w:rPr>
        <w:t xml:space="preserve">Специальные зоны (С):</w:t>
      </w:r>
    </w:p>
    <w:p>
      <w:pPr>
        <w:spacing w:after="120"/>
        <w:ind w:firstLine="397"/>
        <w:jc w:val="both"/>
      </w:pPr>
      <w:r>
        <w:rPr>
          <w:rFonts w:ascii="Arial" w:cs="Arial" w:eastAsia="Arial" w:hAnsi="Arial"/>
          <w:sz w:val="24"/>
          <w:szCs w:val="24"/>
        </w:rPr>
        <w:t xml:space="preserve">     - зона объектов здравоохранения (С-1);</w:t>
      </w:r>
    </w:p>
    <w:p>
      <w:pPr>
        <w:spacing w:after="120"/>
        <w:ind w:firstLine="397"/>
        <w:jc w:val="both"/>
      </w:pPr>
      <w:r>
        <w:rPr>
          <w:rFonts w:ascii="Arial" w:cs="Arial" w:eastAsia="Arial" w:hAnsi="Arial"/>
          <w:sz w:val="24"/>
          <w:szCs w:val="24"/>
        </w:rPr>
        <w:t xml:space="preserve">- зона объектов образования, науки, физкультуры и спорта (С-2);</w:t>
      </w:r>
    </w:p>
    <w:p>
      <w:pPr>
        <w:spacing w:after="120"/>
        <w:ind w:firstLine="397"/>
        <w:jc w:val="both"/>
      </w:pPr>
      <w:r>
        <w:rPr>
          <w:rFonts w:ascii="Arial" w:cs="Arial" w:eastAsia="Arial" w:hAnsi="Arial"/>
          <w:sz w:val="24"/>
          <w:szCs w:val="24"/>
        </w:rPr>
        <w:t xml:space="preserve">- зона водозаборов, подземных резервуаров, канализационных и очистных сооружений (С-3);</w:t>
      </w:r>
    </w:p>
    <w:p>
      <w:pPr>
        <w:spacing w:after="120"/>
        <w:ind w:firstLine="397"/>
        <w:jc w:val="both"/>
      </w:pPr>
      <w:r>
        <w:rPr>
          <w:rFonts w:ascii="Arial" w:cs="Arial" w:eastAsia="Arial" w:hAnsi="Arial"/>
          <w:sz w:val="24"/>
          <w:szCs w:val="24"/>
        </w:rPr>
        <w:t xml:space="preserve">- зона кладбищ (С-4);</w:t>
      </w:r>
    </w:p>
    <w:p>
      <w:pPr>
        <w:spacing w:after="120"/>
        <w:ind w:firstLine="397"/>
        <w:jc w:val="both"/>
      </w:pPr>
      <w:r>
        <w:rPr>
          <w:rFonts w:ascii="Arial" w:cs="Arial" w:eastAsia="Arial" w:hAnsi="Arial"/>
          <w:sz w:val="24"/>
          <w:szCs w:val="24"/>
        </w:rPr>
        <w:t xml:space="preserve">-зона территории рек, магистральных каналов, водоемов (С-5);</w:t>
      </w:r>
    </w:p>
    <w:p>
      <w:pPr>
        <w:spacing w:after="120"/>
        <w:ind w:firstLine="397"/>
        <w:jc w:val="both"/>
      </w:pPr>
      <w:r>
        <w:rPr>
          <w:rFonts w:ascii="Arial" w:cs="Arial" w:eastAsia="Arial" w:hAnsi="Arial"/>
          <w:sz w:val="24"/>
          <w:szCs w:val="24"/>
        </w:rPr>
        <w:t xml:space="preserve">- зона особого режима (С-6).</w:t>
      </w:r>
    </w:p>
    <w:p>
      <w:pPr>
        <w:spacing w:after="120"/>
        <w:ind w:firstLine="397"/>
        <w:jc w:val="both"/>
      </w:pPr>
      <w:r>
        <w:rPr>
          <w:rFonts w:ascii="Arial" w:cs="Arial" w:eastAsia="Arial" w:hAnsi="Arial"/>
          <w:sz w:val="24"/>
          <w:szCs w:val="24"/>
        </w:rPr>
        <w:t xml:space="preserve">Зона территории внешнего и пригородного транспорта (Т).</w:t>
      </w:r>
    </w:p>
    <w:p>
      <w:pPr>
        <w:spacing w:after="120"/>
        <w:ind w:firstLine="397"/>
        <w:jc w:val="both"/>
      </w:pPr>
      <w:r>
        <w:rPr>
          <w:rFonts w:ascii="Arial" w:cs="Arial" w:eastAsia="Arial" w:hAnsi="Arial"/>
          <w:sz w:val="24"/>
          <w:szCs w:val="24"/>
        </w:rPr>
        <w:t xml:space="preserve">Зона территории особо охраняемой застройки (О).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12.Состав и порядок применения</w:t>
      </w:r>
    </w:p>
    <w:p>
      <w:pPr>
        <w:spacing w:after="120"/>
        <w:ind w:firstLine="397"/>
        <w:jc w:val="both"/>
      </w:pPr>
      <w:r>
        <w:rPr>
          <w:rFonts w:ascii="Arial" w:cs="Arial" w:eastAsia="Arial" w:hAnsi="Arial"/>
          <w:sz w:val="24"/>
          <w:szCs w:val="24"/>
        </w:rPr>
        <w:t xml:space="preserve">градостроительных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Настоящие Правила для каждой территориальной зоны устанавливают градостроительные регламенты, предусматривающие:</w:t>
      </w:r>
    </w:p>
    <w:p>
      <w:pPr>
        <w:spacing w:after="120"/>
        <w:ind w:firstLine="397"/>
        <w:jc w:val="both"/>
      </w:pPr>
      <w:r>
        <w:rPr>
          <w:rFonts w:ascii="Arial" w:cs="Arial" w:eastAsia="Arial" w:hAnsi="Arial"/>
          <w:sz w:val="24"/>
          <w:szCs w:val="24"/>
        </w:rPr>
        <w:t xml:space="preserve">а) виды разрешенного использования:</w:t>
      </w:r>
    </w:p>
    <w:p>
      <w:pPr>
        <w:spacing w:after="120"/>
        <w:ind w:firstLine="397"/>
        <w:jc w:val="both"/>
      </w:pPr>
      <w:r>
        <w:rPr>
          <w:rFonts w:ascii="Arial" w:cs="Arial" w:eastAsia="Arial" w:hAnsi="Arial"/>
          <w:sz w:val="24"/>
          <w:szCs w:val="24"/>
        </w:rPr>
        <w:t xml:space="preserve">- основные; </w:t>
      </w:r>
    </w:p>
    <w:p>
      <w:pPr>
        <w:spacing w:after="120"/>
        <w:ind w:firstLine="397"/>
        <w:jc w:val="both"/>
      </w:pPr>
      <w:r>
        <w:rPr>
          <w:rFonts w:ascii="Arial" w:cs="Arial" w:eastAsia="Arial" w:hAnsi="Arial"/>
          <w:sz w:val="24"/>
          <w:szCs w:val="24"/>
        </w:rPr>
        <w:t xml:space="preserve">- вспомогательные; </w:t>
      </w:r>
    </w:p>
    <w:p>
      <w:pPr>
        <w:spacing w:after="120"/>
        <w:ind w:firstLine="397"/>
        <w:jc w:val="both"/>
      </w:pPr>
      <w:r>
        <w:rPr>
          <w:rFonts w:ascii="Arial" w:cs="Arial" w:eastAsia="Arial" w:hAnsi="Arial"/>
          <w:sz w:val="24"/>
          <w:szCs w:val="24"/>
        </w:rPr>
        <w:t xml:space="preserve">- условно разрешенные;</w:t>
      </w:r>
    </w:p>
    <w:p>
      <w:pPr>
        <w:spacing w:after="120"/>
        <w:ind w:firstLine="397"/>
        <w:jc w:val="both"/>
      </w:pPr>
      <w:r>
        <w:rPr>
          <w:rFonts w:ascii="Arial" w:cs="Arial" w:eastAsia="Arial" w:hAnsi="Arial"/>
          <w:sz w:val="24"/>
          <w:szCs w:val="24"/>
        </w:rPr>
        <w:t xml:space="preserve">б) соответствующие каждому виду разрешенного использования предельные параметры разрешенного строительства, реконструкции объектов недвижимости, в том числе: </w:t>
      </w:r>
    </w:p>
    <w:p>
      <w:pPr>
        <w:spacing w:after="120"/>
        <w:ind w:firstLine="397"/>
        <w:jc w:val="both"/>
      </w:pPr>
      <w:r>
        <w:rPr>
          <w:rFonts w:ascii="Arial" w:cs="Arial" w:eastAsia="Arial" w:hAnsi="Arial"/>
          <w:sz w:val="24"/>
          <w:szCs w:val="24"/>
        </w:rPr>
        <w:t xml:space="preserve">- минимальные отступы объектов от границ земельных участков, за пределами которых возводить строения запрещено; </w:t>
      </w:r>
    </w:p>
    <w:p>
      <w:pPr>
        <w:spacing w:after="120"/>
        <w:ind w:firstLine="397"/>
        <w:jc w:val="both"/>
      </w:pPr>
      <w:r>
        <w:rPr>
          <w:rFonts w:ascii="Arial" w:cs="Arial" w:eastAsia="Arial" w:hAnsi="Arial"/>
          <w:sz w:val="24"/>
          <w:szCs w:val="24"/>
        </w:rPr>
        <w:t xml:space="preserve">- предельное (максимальное, минимальное) количество надземных этажей и (или) предельная (максимальная) высота объекта недвижимости;</w:t>
      </w:r>
    </w:p>
    <w:p>
      <w:pPr>
        <w:spacing w:after="120"/>
        <w:ind w:firstLine="397"/>
        <w:jc w:val="both"/>
      </w:pPr>
      <w:r>
        <w:rPr>
          <w:rFonts w:ascii="Arial" w:cs="Arial" w:eastAsia="Arial" w:hAnsi="Arial"/>
          <w:sz w:val="24"/>
          <w:szCs w:val="24"/>
        </w:rPr>
        <w:t xml:space="preserve">- минимальное расстояние от красных линий магистральных улиц. </w:t>
      </w:r>
    </w:p>
    <w:p>
      <w:pPr>
        <w:spacing w:after="120"/>
        <w:ind w:firstLine="397"/>
        <w:jc w:val="both"/>
      </w:pPr>
      <w:r>
        <w:rPr>
          <w:rFonts w:ascii="Arial" w:cs="Arial" w:eastAsia="Arial" w:hAnsi="Arial"/>
          <w:sz w:val="24"/>
          <w:szCs w:val="24"/>
        </w:rPr>
        <w:t xml:space="preserve">37. В отношении земельных участков, объектов недвижимости, расположенных в пределах зон, для которых предусмотрены ограничения в целях охраны и рационального использования окружающей природной среды, обеспечения экологической безопасности и охраны здоровья населения, градостроительные регламенты применяются с учетом таких ограничений.</w:t>
      </w:r>
    </w:p>
    <w:p>
      <w:pPr>
        <w:spacing w:after="120"/>
        <w:ind w:firstLine="397"/>
        <w:jc w:val="both"/>
      </w:pPr>
      <w:r>
        <w:rPr>
          <w:rFonts w:ascii="Arial" w:cs="Arial" w:eastAsia="Arial" w:hAnsi="Arial"/>
          <w:sz w:val="24"/>
          <w:szCs w:val="24"/>
        </w:rPr>
        <w:t xml:space="preserve">13.Общественные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Общественные слушания проводятся для выявления мнения и предложений заинтересованных лиц 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недвижимости. </w:t>
      </w:r>
    </w:p>
    <w:p>
      <w:pPr>
        <w:spacing w:after="120"/>
        <w:ind w:firstLine="397"/>
        <w:jc w:val="both"/>
      </w:pPr>
      <w:r>
        <w:rPr>
          <w:rFonts w:ascii="Arial" w:cs="Arial" w:eastAsia="Arial" w:hAnsi="Arial"/>
          <w:sz w:val="24"/>
          <w:szCs w:val="24"/>
        </w:rPr>
        <w:t xml:space="preserve">39. Общественные слушания проводятся согласно Положению о проведении общественных слушаний градостроительной документации в Кыргызской Республики», утвержденному приказом Государственного агентства архитектуры, строительства и жилищно-коммунального хозяйства при Правительстве Кыргызской Республики от 24 января 2018 года №12-НПА.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14.Основание и право инициативы внесения изменений в Правила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Основанием для внесения изменений в настоящие Правила является соответствующее решение Аламудунского айыльного кенеша, которое принимается в связи с изменениями в законодательстве Кыргызской Республики, а также в целях включения в Правила дополнительных технических регламентов, в том числе по инициативе физических и юридических лиц.</w:t>
      </w:r>
    </w:p>
    <w:p>
      <w:pPr>
        <w:spacing w:after="120"/>
        <w:ind w:firstLine="397"/>
        <w:jc w:val="both"/>
      </w:pPr>
      <w:r>
        <w:rPr>
          <w:rFonts w:ascii="Arial" w:cs="Arial" w:eastAsia="Arial" w:hAnsi="Arial"/>
          <w:sz w:val="24"/>
          <w:szCs w:val="24"/>
        </w:rPr>
        <w:t xml:space="preserve">41.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 физических и юридических лиц, содержащая обоснования того, что установленные Правилами ограничения:</w:t>
      </w:r>
    </w:p>
    <w:p>
      <w:pPr>
        <w:spacing w:after="120"/>
        <w:ind w:firstLine="397"/>
        <w:jc w:val="both"/>
      </w:pPr>
      <w:r>
        <w:rPr>
          <w:rFonts w:ascii="Arial" w:cs="Arial" w:eastAsia="Arial" w:hAnsi="Arial"/>
          <w:sz w:val="24"/>
          <w:szCs w:val="24"/>
        </w:rPr>
        <w:t xml:space="preserve">- не позволяют эффективно использовать объекты недвижимости;</w:t>
      </w:r>
    </w:p>
    <w:p>
      <w:pPr>
        <w:spacing w:after="120"/>
        <w:ind w:firstLine="397"/>
        <w:jc w:val="both"/>
      </w:pPr>
      <w:r>
        <w:rPr>
          <w:rFonts w:ascii="Arial" w:cs="Arial" w:eastAsia="Arial" w:hAnsi="Arial"/>
          <w:sz w:val="24"/>
          <w:szCs w:val="24"/>
        </w:rPr>
        <w:t xml:space="preserve">- приводят к несоразмерному снижению стоимости объектов недвижимости;</w:t>
      </w:r>
    </w:p>
    <w:p>
      <w:pPr>
        <w:spacing w:after="120"/>
        <w:ind w:firstLine="397"/>
        <w:jc w:val="both"/>
      </w:pPr>
      <w:r>
        <w:rPr>
          <w:rFonts w:ascii="Arial" w:cs="Arial" w:eastAsia="Arial" w:hAnsi="Arial"/>
          <w:sz w:val="24"/>
          <w:szCs w:val="24"/>
        </w:rPr>
        <w:t xml:space="preserve">- препятствуют осуществлению общественных интересов развития конкретной территории или наносят вред этим интересам.</w:t>
      </w:r>
    </w:p>
    <w:p>
      <w:pPr>
        <w:spacing w:after="120"/>
        <w:ind w:firstLine="397"/>
        <w:jc w:val="both"/>
      </w:pPr>
      <w:r>
        <w:rPr>
          <w:rFonts w:ascii="Arial" w:cs="Arial" w:eastAsia="Arial" w:hAnsi="Arial"/>
          <w:sz w:val="24"/>
          <w:szCs w:val="24"/>
        </w:rPr>
        <w:t xml:space="preserve">42. Правом инициативы внесения изменений в настоящие Правила обладают государственные органы власти, органы местного самоуправления, общественные организации, физические и юридические лица. Указанное право реализуется путем подготовки соответствующих предложений, направляемых в Аламудунский айыл окмоту и уполномоченному органу по архитектуре и градостроительству. Решения по поступившим предложениям принимаются в порядке, предусмотренном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Внесение изменений в Правила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Заявка, содержащая обоснование необходимости во внесении изменений в настоящие Правила, а также соответствующие предложения направляются в Аламудунский айыл окмоту и уполномоченному органу по архитектуре и градостроительству. </w:t>
      </w:r>
    </w:p>
    <w:p>
      <w:pPr>
        <w:spacing w:after="120"/>
        <w:ind w:firstLine="397"/>
        <w:jc w:val="both"/>
      </w:pPr>
      <w:r>
        <w:rPr>
          <w:rFonts w:ascii="Arial" w:cs="Arial" w:eastAsia="Arial" w:hAnsi="Arial"/>
          <w:sz w:val="24"/>
          <w:szCs w:val="24"/>
        </w:rPr>
        <w:t xml:space="preserve">44. Заявки могут относиться к формулировкам текста Правил, перечням видов разрешенного использования земельных участков и объектов недвижимости, параметрам разрешенного строительства, границам территориальных зон.</w:t>
      </w:r>
    </w:p>
    <w:p>
      <w:pPr>
        <w:spacing w:after="120"/>
        <w:ind w:firstLine="397"/>
        <w:jc w:val="both"/>
      </w:pPr>
      <w:r>
        <w:rPr>
          <w:rFonts w:ascii="Arial" w:cs="Arial" w:eastAsia="Arial" w:hAnsi="Arial"/>
          <w:sz w:val="24"/>
          <w:szCs w:val="24"/>
        </w:rPr>
        <w:t xml:space="preserve">45. Уполномоченный орган по архитектуре и градостроительству вносит заявку на рассмотрение Комиссии для принятия решения о проведении общественных слушаний. </w:t>
      </w:r>
    </w:p>
    <w:p>
      <w:pPr>
        <w:spacing w:after="120"/>
        <w:ind w:firstLine="397"/>
        <w:jc w:val="both"/>
      </w:pPr>
      <w:r>
        <w:rPr>
          <w:rFonts w:ascii="Arial" w:cs="Arial" w:eastAsia="Arial" w:hAnsi="Arial"/>
          <w:sz w:val="24"/>
          <w:szCs w:val="24"/>
        </w:rPr>
        <w:t xml:space="preserve">46. В случае принятия Комиссией решения о проведении общественных слушаний уполномоченный орган принимает меры по проведению общественных слушаний в соответствии с пунктами 41 - 44 настоящих Правил.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Изменение видов разрешенного использования земельных участков и объектов недвижимости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Изменение видов разрешенного использования земельных участков и объектов недвижимости осуществляется физическими и юридическими лицами в соответствии с градостроительными регламентами при условии соблюдения требований технических регламентов. </w:t>
      </w:r>
    </w:p>
    <w:p>
      <w:pPr>
        <w:spacing w:after="120"/>
        <w:ind w:firstLine="397"/>
        <w:jc w:val="both"/>
      </w:pPr>
      <w:r>
        <w:rPr>
          <w:rFonts w:ascii="Arial" w:cs="Arial" w:eastAsia="Arial" w:hAnsi="Arial"/>
          <w:sz w:val="24"/>
          <w:szCs w:val="24"/>
        </w:rPr>
        <w:t xml:space="preserve">48. Основные и вспомогательные виды разрешенного использования земельных участков и объектов недвижимости правообладателями земельных участков и объектов недвижимости, за исключением государственных, муниципальных учреждений и предприятий, выбираются самостоятельно без дополнительных разрешений и согласования в соответствии с градостроительными регламентами.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Порядок предоставления разрешения на условно разрешенный вид использования земельного участка, объекта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Физическое или юридическое лицо, заинтересованное в получении разрешения на условно разрешенный вид использования земельного участка или объекта недвижимости, подает заявление в уполномоченный орган по архитектуре и градостроительству, в котором указываются: </w:t>
      </w:r>
    </w:p>
    <w:p>
      <w:pPr>
        <w:spacing w:after="120"/>
        <w:ind w:firstLine="397"/>
        <w:jc w:val="both"/>
      </w:pPr>
      <w:r>
        <w:rPr>
          <w:rFonts w:ascii="Arial" w:cs="Arial" w:eastAsia="Arial" w:hAnsi="Arial"/>
          <w:sz w:val="24"/>
          <w:szCs w:val="24"/>
        </w:rPr>
        <w:t xml:space="preserve">- адрес, идентификационный код земельного участка или объекта недвижимости; </w:t>
      </w:r>
    </w:p>
    <w:p>
      <w:pPr>
        <w:spacing w:after="120"/>
        <w:ind w:firstLine="397"/>
        <w:jc w:val="both"/>
      </w:pPr>
      <w:r>
        <w:rPr>
          <w:rFonts w:ascii="Arial" w:cs="Arial" w:eastAsia="Arial" w:hAnsi="Arial"/>
          <w:sz w:val="24"/>
          <w:szCs w:val="24"/>
        </w:rPr>
        <w:t xml:space="preserve">- место расположения существующих и намечаемых объектов недвижимости, их характеристики (общая площадь, предельное количество этажей, открытые пространства, места парковки автомобилей и прочие); </w:t>
      </w:r>
    </w:p>
    <w:p>
      <w:pPr>
        <w:spacing w:after="120"/>
        <w:ind w:firstLine="397"/>
        <w:jc w:val="both"/>
      </w:pPr>
      <w:r>
        <w:rPr>
          <w:rFonts w:ascii="Arial" w:cs="Arial" w:eastAsia="Arial" w:hAnsi="Arial"/>
          <w:sz w:val="24"/>
          <w:szCs w:val="24"/>
        </w:rPr>
        <w:t xml:space="preserve">- информация о намерениях, необходимых для функционирования объекта;</w:t>
      </w:r>
    </w:p>
    <w:p>
      <w:pPr>
        <w:spacing w:after="120"/>
        <w:ind w:firstLine="397"/>
        <w:jc w:val="both"/>
      </w:pPr>
      <w:r>
        <w:rPr>
          <w:rFonts w:ascii="Arial" w:cs="Arial" w:eastAsia="Arial" w:hAnsi="Arial"/>
          <w:sz w:val="24"/>
          <w:szCs w:val="24"/>
        </w:rPr>
        <w:t xml:space="preserve">- информация о планируемом количестве посетителей и потребности в местах парковки автомобилей; </w:t>
      </w:r>
    </w:p>
    <w:p>
      <w:pPr>
        <w:spacing w:after="120"/>
        <w:ind w:firstLine="397"/>
        <w:jc w:val="both"/>
      </w:pPr>
      <w:r>
        <w:rPr>
          <w:rFonts w:ascii="Arial" w:cs="Arial" w:eastAsia="Arial" w:hAnsi="Arial"/>
          <w:sz w:val="24"/>
          <w:szCs w:val="24"/>
        </w:rPr>
        <w:t xml:space="preserve">- копия паспорта или иного документа, удостоверяющего личность заявителя или доверенного лица.</w:t>
      </w:r>
    </w:p>
    <w:p>
      <w:pPr>
        <w:spacing w:after="120"/>
        <w:ind w:firstLine="397"/>
        <w:jc w:val="both"/>
      </w:pPr>
      <w:r>
        <w:rPr>
          <w:rFonts w:ascii="Arial" w:cs="Arial" w:eastAsia="Arial" w:hAnsi="Arial"/>
          <w:sz w:val="24"/>
          <w:szCs w:val="24"/>
        </w:rPr>
        <w:t xml:space="preserve">50. Вопрос о предоставлении разрешения на условно разрешенный вид использования подлежит общественному слушанию. </w:t>
      </w:r>
    </w:p>
    <w:p>
      <w:pPr>
        <w:spacing w:after="120"/>
        <w:ind w:firstLine="397"/>
        <w:jc w:val="both"/>
      </w:pPr>
      <w:r>
        <w:rPr>
          <w:rFonts w:ascii="Arial" w:cs="Arial" w:eastAsia="Arial" w:hAnsi="Arial"/>
          <w:sz w:val="24"/>
          <w:szCs w:val="24"/>
        </w:rPr>
        <w:t xml:space="preserve">51. На основании результатов общественного слушания вопроса о предоставлении разрешения на условно разрешенный вид использования Комиссия готовит рекомендации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не позднее семи рабочих дней после проведения общественных слушаний направляет рекомендации в Аламудунский айыл окмоту. </w:t>
      </w:r>
    </w:p>
    <w:p>
      <w:pPr>
        <w:spacing w:after="120"/>
        <w:ind w:firstLine="397"/>
        <w:jc w:val="both"/>
      </w:pPr>
      <w:r>
        <w:rPr>
          <w:rFonts w:ascii="Arial" w:cs="Arial" w:eastAsia="Arial" w:hAnsi="Arial"/>
          <w:sz w:val="24"/>
          <w:szCs w:val="24"/>
        </w:rPr>
        <w:t xml:space="preserve">52. На основании положительной рекомендации Комиссии, Аламудунский айыл окмоту в течение семи рабочих дней принимает решение о предоставлении разрешения на условно разрешенный вид использования.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Порядок предоставления разрешения на отклонение от предельных параметров разрешенного строительства, реконструкции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недвижимости, если конфигурация, инженерно-геологические или иные характеристики неблагоприятны для застройки. </w:t>
      </w:r>
    </w:p>
    <w:p>
      <w:pPr>
        <w:spacing w:after="120"/>
        <w:ind w:firstLine="397"/>
        <w:jc w:val="both"/>
      </w:pPr>
      <w:r>
        <w:rPr>
          <w:rFonts w:ascii="Arial" w:cs="Arial" w:eastAsia="Arial" w:hAnsi="Arial"/>
          <w:sz w:val="24"/>
          <w:szCs w:val="24"/>
        </w:rPr>
        <w:t xml:space="preserve">54. Отклонением от предельных параметров разрешенного строительства, реконструкции объектов недвижимости, установленных настоящими Правилами, является санкционированное для конкретного земельного участка отступление от предельных параметров разрешенного строительства - высоты зданий, отступов зданий от границ участка и иных параметров, предусмотренных градостроительным регламентом. </w:t>
      </w:r>
    </w:p>
    <w:p>
      <w:pPr>
        <w:spacing w:after="120"/>
        <w:ind w:firstLine="397"/>
        <w:jc w:val="both"/>
      </w:pPr>
      <w:r>
        <w:rPr>
          <w:rFonts w:ascii="Arial" w:cs="Arial" w:eastAsia="Arial" w:hAnsi="Arial"/>
          <w:sz w:val="24"/>
          <w:szCs w:val="24"/>
        </w:rPr>
        <w:t xml:space="preserve">55. В отношении высоты зданий допускается максимальное отклонение не более чем на 25 процентов от предельных параметров разрешенного строительства, реконструкции объектов недвижимости. </w:t>
      </w:r>
    </w:p>
    <w:p>
      <w:pPr>
        <w:spacing w:after="120"/>
        <w:ind w:firstLine="397"/>
        <w:jc w:val="both"/>
      </w:pPr>
      <w:r>
        <w:rPr>
          <w:rFonts w:ascii="Arial" w:cs="Arial" w:eastAsia="Arial" w:hAnsi="Arial"/>
          <w:sz w:val="24"/>
          <w:szCs w:val="24"/>
        </w:rPr>
        <w:t xml:space="preserve">56. Заявление на получение разрешения на отклонение от предельных параметров разрешенного строительства, реконструкции объектов недвижимости подается в уполномоченный орган по архитектуре и градостроительству и должно содержать: </w:t>
      </w:r>
    </w:p>
    <w:p>
      <w:pPr>
        <w:spacing w:after="120"/>
        <w:ind w:firstLine="397"/>
        <w:jc w:val="both"/>
      </w:pPr>
      <w:r>
        <w:rPr>
          <w:rFonts w:ascii="Arial" w:cs="Arial" w:eastAsia="Arial" w:hAnsi="Arial"/>
          <w:sz w:val="24"/>
          <w:szCs w:val="24"/>
        </w:rPr>
        <w:t xml:space="preserve">- адрес, идентификационный код земельного участка или объекта недвижимости; </w:t>
      </w:r>
    </w:p>
    <w:p>
      <w:pPr>
        <w:spacing w:after="120"/>
        <w:ind w:firstLine="397"/>
        <w:jc w:val="both"/>
      </w:pPr>
      <w:r>
        <w:rPr>
          <w:rFonts w:ascii="Arial" w:cs="Arial" w:eastAsia="Arial" w:hAnsi="Arial"/>
          <w:sz w:val="24"/>
          <w:szCs w:val="24"/>
        </w:rPr>
        <w:t xml:space="preserve">- информацию о планируемых отклонениях от предельных параметров разрешенного строительства, реконструкции объектов недвижимости; </w:t>
      </w:r>
    </w:p>
    <w:p>
      <w:pPr>
        <w:spacing w:after="120"/>
        <w:ind w:firstLine="397"/>
        <w:jc w:val="both"/>
      </w:pPr>
      <w:r>
        <w:rPr>
          <w:rFonts w:ascii="Arial" w:cs="Arial" w:eastAsia="Arial" w:hAnsi="Arial"/>
          <w:sz w:val="24"/>
          <w:szCs w:val="24"/>
        </w:rPr>
        <w:t xml:space="preserve">- обоснование того, что отклонения от предельных параметров разрешенного строительства, реконструкции объектов недвижимости допустимы в соответствии с требованиями, определяемыми техническими регламентами и другими нормативными правовыми актами Кыргызской Республики. </w:t>
      </w:r>
    </w:p>
    <w:p>
      <w:pPr>
        <w:spacing w:after="120"/>
        <w:ind w:firstLine="397"/>
        <w:jc w:val="both"/>
      </w:pPr>
      <w:r>
        <w:rPr>
          <w:rFonts w:ascii="Arial" w:cs="Arial" w:eastAsia="Arial" w:hAnsi="Arial"/>
          <w:sz w:val="24"/>
          <w:szCs w:val="24"/>
        </w:rPr>
        <w:t xml:space="preserve">57. К заявлению прилагаются: </w:t>
      </w:r>
    </w:p>
    <w:p>
      <w:pPr>
        <w:spacing w:after="120"/>
        <w:ind w:firstLine="397"/>
        <w:jc w:val="both"/>
      </w:pPr>
      <w:r>
        <w:rPr>
          <w:rFonts w:ascii="Arial" w:cs="Arial" w:eastAsia="Arial" w:hAnsi="Arial"/>
          <w:sz w:val="24"/>
          <w:szCs w:val="24"/>
        </w:rPr>
        <w:t xml:space="preserve">-копия паспорта или иного документа, удостоверяющего личность заявителя либо его доверенного лица;</w:t>
      </w:r>
    </w:p>
    <w:p>
      <w:pPr>
        <w:spacing w:after="120"/>
        <w:ind w:firstLine="397"/>
        <w:jc w:val="both"/>
      </w:pPr>
      <w:r>
        <w:rPr>
          <w:rFonts w:ascii="Arial" w:cs="Arial" w:eastAsia="Arial" w:hAnsi="Arial"/>
          <w:sz w:val="24"/>
          <w:szCs w:val="24"/>
        </w:rPr>
        <w:t xml:space="preserve">- копия правоустанавливающих и правоудостоверяющих документов на земельный участок и/или объекта недвижимости; </w:t>
      </w:r>
    </w:p>
    <w:p>
      <w:pPr>
        <w:spacing w:after="120"/>
        <w:ind w:firstLine="397"/>
        <w:jc w:val="both"/>
      </w:pPr>
      <w:r>
        <w:rPr>
          <w:rFonts w:ascii="Arial" w:cs="Arial" w:eastAsia="Arial" w:hAnsi="Arial"/>
          <w:sz w:val="24"/>
          <w:szCs w:val="24"/>
        </w:rPr>
        <w:t xml:space="preserve">- эскизный проект. </w:t>
      </w:r>
    </w:p>
    <w:p>
      <w:pPr>
        <w:spacing w:after="120"/>
        <w:ind w:firstLine="397"/>
        <w:jc w:val="both"/>
      </w:pPr>
      <w:r>
        <w:rPr>
          <w:rFonts w:ascii="Arial" w:cs="Arial" w:eastAsia="Arial" w:hAnsi="Arial"/>
          <w:sz w:val="24"/>
          <w:szCs w:val="24"/>
        </w:rPr>
        <w:t xml:space="preserve">58. Вопрос о предоставлении разрешений на отклонение от предельных параметров разрешенного строительства, реконструкции объектов недвижимости подлежит общественномуслушанию.</w:t>
      </w:r>
    </w:p>
    <w:p>
      <w:pPr>
        <w:spacing w:after="120"/>
        <w:ind w:firstLine="397"/>
        <w:jc w:val="both"/>
      </w:pPr>
      <w:r>
        <w:rPr>
          <w:rFonts w:ascii="Arial" w:cs="Arial" w:eastAsia="Arial" w:hAnsi="Arial"/>
          <w:sz w:val="24"/>
          <w:szCs w:val="24"/>
        </w:rPr>
        <w:t xml:space="preserve">59. На основании результатов общественного слушания вопроса о предоставлении разрешений на отклонение от предельных параметров разрешенного строительства, реконструкции объектов недвижимости Комиссия готовит рекомендации о предоставлении разрешения на отклонение от предельных параметров разрешенного строительства, реконструкции объектов недвижимости или об отказе в предоставлении такого разрешения, с указанием причин принятого решения, и не позднее семи рабочих дней направляет их в Аламудунский айыл окмоту. </w:t>
      </w:r>
    </w:p>
    <w:p>
      <w:pPr>
        <w:spacing w:after="120"/>
        <w:ind w:firstLine="397"/>
        <w:jc w:val="both"/>
      </w:pPr>
      <w:r>
        <w:rPr>
          <w:rFonts w:ascii="Arial" w:cs="Arial" w:eastAsia="Arial" w:hAnsi="Arial"/>
          <w:sz w:val="24"/>
          <w:szCs w:val="24"/>
        </w:rPr>
        <w:t xml:space="preserve">60. На основании положительной рекомендации Комиссии Аламудунского айыл окмоту в течение семи рабочих дней принимает решение о предоставлении разрешения на отклонение от предельных параметров разрешенного строительства, реконструкции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Градостроительные регламенты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Градостроительным регламентом определяются предельные параметры (высота зданий, этажность, отступы построек от границ земельных участков, отступы от линий градостроительного регулирования) разрешенного строительства, изменение объектов недвижимости, а также ограничения использования земельных участков и объектов недвижимости.</w:t>
      </w:r>
    </w:p>
    <w:p>
      <w:pPr>
        <w:spacing w:after="120"/>
        <w:ind w:firstLine="397"/>
        <w:jc w:val="both"/>
      </w:pPr>
      <w:r>
        <w:rPr>
          <w:rFonts w:ascii="Arial" w:cs="Arial" w:eastAsia="Arial" w:hAnsi="Arial"/>
          <w:sz w:val="24"/>
          <w:szCs w:val="24"/>
        </w:rPr>
        <w:t xml:space="preserve">62. Минимальный отступ построек от границ земельных участков, принимается с учетом обеспечения требований Закона Кыргызкой Республики «Об обеспечении пожарной безопасности», согласно сводам правил и другим нормативным правовым актам Кыргызской Республики.</w:t>
      </w:r>
    </w:p>
    <w:p>
      <w:pPr>
        <w:spacing w:after="120"/>
        <w:ind w:firstLine="397"/>
        <w:jc w:val="both"/>
      </w:pPr>
      <w:r>
        <w:rPr>
          <w:rFonts w:ascii="Arial" w:cs="Arial" w:eastAsia="Arial" w:hAnsi="Arial"/>
          <w:sz w:val="24"/>
          <w:szCs w:val="24"/>
        </w:rPr>
        <w:t xml:space="preserve">63. Минимальный отступ от линий градостроительного регулирования принимается согласно сводам правил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64.Градостроительные регламенты устанавливаются с учетом:</w:t>
      </w:r>
    </w:p>
    <w:p>
      <w:pPr>
        <w:spacing w:after="120"/>
        <w:ind w:firstLine="397"/>
        <w:jc w:val="both"/>
      </w:pPr>
      <w:r>
        <w:rPr>
          <w:rFonts w:ascii="Arial" w:cs="Arial" w:eastAsia="Arial" w:hAnsi="Arial"/>
          <w:sz w:val="24"/>
          <w:szCs w:val="24"/>
        </w:rPr>
        <w:t xml:space="preserve">- правового использования земельных участков и эффективного управления территорией;</w:t>
      </w:r>
    </w:p>
    <w:p>
      <w:pPr>
        <w:spacing w:after="120"/>
        <w:ind w:firstLine="397"/>
        <w:jc w:val="both"/>
      </w:pPr>
      <w:r>
        <w:rPr>
          <w:rFonts w:ascii="Arial" w:cs="Arial" w:eastAsia="Arial" w:hAnsi="Arial"/>
          <w:sz w:val="24"/>
          <w:szCs w:val="24"/>
        </w:rPr>
        <w:t xml:space="preserve">- фактического использования земельных участков и объектов недвижимости в границах территориальной зоны;</w:t>
      </w:r>
    </w:p>
    <w:p>
      <w:pPr>
        <w:spacing w:after="120"/>
        <w:ind w:firstLine="397"/>
        <w:jc w:val="both"/>
      </w:pPr>
      <w:r>
        <w:rPr>
          <w:rFonts w:ascii="Arial" w:cs="Arial" w:eastAsia="Arial" w:hAnsi="Arial"/>
          <w:sz w:val="24"/>
          <w:szCs w:val="24"/>
        </w:rPr>
        <w:t xml:space="preserve">-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недвижимости;</w:t>
      </w:r>
    </w:p>
    <w:p>
      <w:pPr>
        <w:spacing w:after="120"/>
        <w:ind w:firstLine="397"/>
        <w:jc w:val="both"/>
      </w:pPr>
      <w:r>
        <w:rPr>
          <w:rFonts w:ascii="Arial" w:cs="Arial" w:eastAsia="Arial" w:hAnsi="Arial"/>
          <w:sz w:val="24"/>
          <w:szCs w:val="24"/>
        </w:rPr>
        <w:t xml:space="preserve">- территориальных зон и характеристик их планируемого развития, определенных градостроительной документацией.</w:t>
      </w:r>
    </w:p>
    <w:p>
      <w:pPr>
        <w:spacing w:after="120"/>
        <w:ind w:firstLine="397"/>
        <w:jc w:val="both"/>
      </w:pPr>
      <w:r>
        <w:rPr>
          <w:rFonts w:ascii="Arial" w:cs="Arial" w:eastAsia="Arial" w:hAnsi="Arial"/>
          <w:sz w:val="24"/>
          <w:szCs w:val="24"/>
        </w:rPr>
        <w:t xml:space="preserve">66. Действие градостроительного регламента распространяется в равной мере на все земельные участки и объекты недвижимости, расположенные в пределах границ территориальной зоны, обозначенной на карте градостроительного зонирования. Действие градостроительного регламента не распространяется на:</w:t>
      </w:r>
    </w:p>
    <w:p>
      <w:pPr>
        <w:spacing w:after="120"/>
        <w:ind w:firstLine="397"/>
        <w:jc w:val="both"/>
      </w:pPr>
      <w:r>
        <w:rPr>
          <w:rFonts w:ascii="Arial" w:cs="Arial" w:eastAsia="Arial" w:hAnsi="Arial"/>
          <w:sz w:val="24"/>
          <w:szCs w:val="24"/>
        </w:rPr>
        <w:t xml:space="preserve">- границы территорий памятников истории и культуры, включенных в единый государственный и местный реестр объектов культурного наследия;</w:t>
      </w:r>
    </w:p>
    <w:p>
      <w:pPr>
        <w:spacing w:after="120"/>
        <w:ind w:firstLine="397"/>
        <w:jc w:val="both"/>
      </w:pPr>
      <w:r>
        <w:rPr>
          <w:rFonts w:ascii="Arial" w:cs="Arial" w:eastAsia="Arial" w:hAnsi="Arial"/>
          <w:sz w:val="24"/>
          <w:szCs w:val="24"/>
        </w:rPr>
        <w:t xml:space="preserve">-земли общего пользования;</w:t>
      </w:r>
    </w:p>
    <w:p>
      <w:pPr>
        <w:spacing w:after="120"/>
        <w:ind w:firstLine="397"/>
        <w:jc w:val="both"/>
      </w:pPr>
      <w:r>
        <w:rPr>
          <w:rFonts w:ascii="Arial" w:cs="Arial" w:eastAsia="Arial" w:hAnsi="Arial"/>
          <w:sz w:val="24"/>
          <w:szCs w:val="24"/>
        </w:rPr>
        <w:t xml:space="preserve">- участки линейных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Градостроительный регламент зоны высокоплотной усадебной жилой застройки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Зона высокоплотной усадебной жилой застройки (далее – зона Ж-1) выделена для существующих и вновь осваиваемых территорий индивидуальной жилой застройки с целью повышения уровня комфортности проживания, развития сферы социального и культурно-бытового облуживания, обеспечивающих потребности жителей, создания условий для размещения необходимых объектов инженерной инфраструктуры и благоустройства территории. </w:t>
      </w:r>
    </w:p>
    <w:p>
      <w:pPr>
        <w:spacing w:after="120"/>
        <w:ind w:firstLine="397"/>
        <w:jc w:val="both"/>
      </w:pPr>
      <w:r>
        <w:rPr>
          <w:rFonts w:ascii="Arial" w:cs="Arial" w:eastAsia="Arial" w:hAnsi="Arial"/>
          <w:sz w:val="24"/>
          <w:szCs w:val="24"/>
        </w:rPr>
        <w:t xml:space="preserve">68. Для земельных участков и объектов недвижимости, расположенных в пределах зоны Ж-1, устанавливаются основные виды разрешенного использования, приведенные в таблице 1.</w:t>
      </w:r>
    </w:p>
    <w:p>
      <w:pPr>
        <w:spacing w:after="120"/>
        <w:ind w:firstLine="397"/>
        <w:jc w:val="both"/>
      </w:pPr>
      <w:r>
        <w:rPr>
          <w:rFonts w:ascii="Arial" w:cs="Arial" w:eastAsia="Arial" w:hAnsi="Arial"/>
          <w:sz w:val="24"/>
          <w:szCs w:val="24"/>
        </w:rPr>
        <w:t xml:space="preserve">69. Для земельных участков и объектов недвижимости, расположенных в пределах зоны Ж-1, устанавливаются вспомогательные виды использования, приведенные в таблице 2.</w:t>
      </w:r>
    </w:p>
    <w:p>
      <w:pPr>
        <w:spacing w:after="120"/>
        <w:ind w:firstLine="397"/>
        <w:jc w:val="both"/>
      </w:pPr>
      <w:r>
        <w:rPr>
          <w:rFonts w:ascii="Arial" w:cs="Arial" w:eastAsia="Arial" w:hAnsi="Arial"/>
          <w:sz w:val="24"/>
          <w:szCs w:val="24"/>
        </w:rPr>
        <w:t xml:space="preserve">70. Для земельных участков и объектов недвижимости, расположенных в пределах зоны Ж-1, устанавливаются условно разрешенные виды использования, приведенные в таблице 3.        </w:t>
      </w:r>
    </w:p>
    <w:p>
      <w:pPr>
        <w:spacing w:after="120"/>
        <w:ind w:firstLine="397"/>
        <w:jc w:val="both"/>
      </w:pPr>
      <w:r>
        <w:rPr>
          <w:rFonts w:ascii="Arial" w:cs="Arial" w:eastAsia="Arial" w:hAnsi="Arial"/>
          <w:sz w:val="24"/>
          <w:szCs w:val="24"/>
        </w:rPr>
        <w:t xml:space="preserve">Таблица 1 </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Ж-1: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3"/>
        <w:gridCol w:w="4301"/>
        <w:gridCol w:w="1330"/>
        <w:gridCol w:w="3743"/>
      </w:tblGrid>
      <w:tr>
        <w:tc>
          <w:tcPr>
            <w:tcW w:type="dxa" w:w="8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w:t>
            </w:r>
          </w:p>
        </w:tc>
        <w:tc>
          <w:tcPr>
            <w:tcW w:type="dxa" w:w="37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0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Индивидуальные жилые дома</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0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Блокированные дома малоэтажной жилой застройки</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0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детского </w:t>
            </w:r>
          </w:p>
          <w:p>
            <w:pPr>
              <w:jc w:val="both"/>
            </w:pPr>
            <w:r>
              <w:rPr>
                <w:rFonts w:ascii="Arial" w:cs="Arial" w:eastAsia="Arial" w:hAnsi="Arial"/>
                <w:sz w:val="24"/>
                <w:szCs w:val="24"/>
              </w:rPr>
              <w:t xml:space="preserve">дошкольного</w:t>
            </w:r>
          </w:p>
          <w:p>
            <w:pPr>
              <w:jc w:val="both"/>
            </w:pPr>
            <w:r>
              <w:rPr>
                <w:rFonts w:ascii="Arial" w:cs="Arial" w:eastAsia="Arial" w:hAnsi="Arial"/>
                <w:sz w:val="24"/>
                <w:szCs w:val="24"/>
              </w:rPr>
              <w:t xml:space="preserve">образования</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начального и среднего общего образования </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 кроме объектов, имеющих СЗЗ</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 кроме объектов, имеющих СЗЗ</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объектов, имеющих СЗЗ, и плоскостных сооружений</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 поликлинические объекты, лечебно-профилактические организации, кроме объектов, имеющих СЗЗ</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Ж-1: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Трансформаторные подстанции, газораспределительные подстанции, котельные</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w:t>
            </w:r>
          </w:p>
        </w:tc>
      </w:tr>
    </w:tbl>
    <w:p>
      <w:pPr>
        <w:spacing w:after="120"/>
        <w:ind w:firstLine="397"/>
        <w:jc w:val="both"/>
      </w:pPr>
      <w:r>
        <w:rPr>
          <w:rFonts w:ascii="Arial" w:cs="Arial" w:eastAsia="Arial" w:hAnsi="Arial"/>
          <w:sz w:val="24"/>
          <w:szCs w:val="24"/>
        </w:rPr>
        <w:t xml:space="preserve">Таблица 3</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Ж-1: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366"/>
        <w:gridCol w:w="1389"/>
        <w:gridCol w:w="3586"/>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w:t>
            </w:r>
          </w:p>
          <w:p>
            <w:pPr>
              <w:jc w:val="both"/>
            </w:pPr>
            <w:r>
              <w:rPr>
                <w:rFonts w:ascii="Arial" w:cs="Arial" w:eastAsia="Arial" w:hAnsi="Arial"/>
                <w:sz w:val="24"/>
                <w:szCs w:val="24"/>
              </w:rPr>
              <w:t xml:space="preserve">использования</w:t>
            </w:r>
          </w:p>
        </w:tc>
        <w:tc>
          <w:tcPr>
            <w:tcW w:type="dxa" w:w="13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5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Индивидуальные жилые дома</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Блокированные дома малоэтажной жилой застройки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 кроме объектов, имеющих СЗЗ</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Культовые здания</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p>
            <w:pPr>
              <w:jc w:val="both"/>
            </w:pPr>
            <w:r>
              <w:rPr>
                <w:rFonts w:ascii="Arial" w:cs="Arial" w:eastAsia="Arial" w:hAnsi="Arial"/>
                <w:sz w:val="24"/>
                <w:szCs w:val="24"/>
              </w:rPr>
              <w:t xml:space="preserve"/>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охраны общественного порядка, кроме объектов, имеющих СЗЗ</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Склады хранения пищевых, промышленных, хозяйственных товаров, лекарственных средств V класса опасности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Швейные цеха</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Башни автоматической телефонной станции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Градостроительный регламент зон микрорайонов, кварталов со смешанной многоэтажной застройкой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Зона микрорайонов, кварталов со смешанной многоэтажной застройкой (далее – зона Ж-2) выделена для формирования отдельно стоящих односемейных жилых домов усадебного типа без построек на участке зданий и сооружений хозяйственного и производственного назначения, блокированных жилых домов с участками и многоквартирных жилых домов высотой не более 8 этажей, а также сопутствующих объектов повседневного обслуживания.</w:t>
      </w:r>
    </w:p>
    <w:p>
      <w:pPr>
        <w:spacing w:after="120"/>
        <w:ind w:firstLine="397"/>
        <w:jc w:val="both"/>
      </w:pPr>
      <w:r>
        <w:rPr>
          <w:rFonts w:ascii="Arial" w:cs="Arial" w:eastAsia="Arial" w:hAnsi="Arial"/>
          <w:sz w:val="24"/>
          <w:szCs w:val="24"/>
        </w:rPr>
        <w:t xml:space="preserve">72. Для земельных участков и объектов недвижимости, расположенных в пределах зоны Ж-2, устанавливаются основные виды разрешенного использования, приведенные в таблице 4.</w:t>
      </w:r>
    </w:p>
    <w:p>
      <w:pPr>
        <w:spacing w:after="120"/>
        <w:ind w:firstLine="397"/>
        <w:jc w:val="both"/>
      </w:pPr>
      <w:r>
        <w:rPr>
          <w:rFonts w:ascii="Arial" w:cs="Arial" w:eastAsia="Arial" w:hAnsi="Arial"/>
          <w:sz w:val="24"/>
          <w:szCs w:val="24"/>
        </w:rPr>
        <w:t xml:space="preserve">73. Для земельных участков и объектов недвижимости, расположенных в пределах зоны Ж-2, устанавливаются вспомогательные виды использования, приведенные в таблице 5.</w:t>
      </w:r>
    </w:p>
    <w:p>
      <w:pPr>
        <w:spacing w:after="120"/>
        <w:ind w:firstLine="397"/>
        <w:jc w:val="both"/>
      </w:pPr>
      <w:r>
        <w:rPr>
          <w:rFonts w:ascii="Arial" w:cs="Arial" w:eastAsia="Arial" w:hAnsi="Arial"/>
          <w:sz w:val="24"/>
          <w:szCs w:val="24"/>
        </w:rPr>
        <w:t xml:space="preserve">74. Для земельных участков и объектов недвижимости, расположенных в пределах зоны Ж-2, устанавливаются условно разрешенные виды использования, приведенные в таблице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Ж-2: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392"/>
        <w:gridCol w:w="1364"/>
        <w:gridCol w:w="352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
            </w:r>
          </w:p>
        </w:tc>
        <w:tc>
          <w:tcPr>
            <w:tcW w:type="dxa" w:w="4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5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среднеэтажной многоквартирной жилой застройки</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детского дошкольного образования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начального и среднего общего образования </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дополнительного образования и вузы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Общежития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плоскостных объектов и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 поликлинические объекты, лечебно-профилактические организации,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w:t>
            </w:r>
          </w:p>
          <w:p>
            <w:pPr>
              <w:jc w:val="both"/>
            </w:pPr>
            <w:r>
              <w:rPr>
                <w:rFonts w:ascii="Arial" w:cs="Arial" w:eastAsia="Arial" w:hAnsi="Arial"/>
                <w:sz w:val="24"/>
                <w:szCs w:val="24"/>
              </w:rPr>
              <w:t xml:space="preserve">аптечные пункты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 пункты и другие подобные объекты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92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Допускается размещать преимущественно встроенные и встроенно-пристроенные объекты бытового обслуживания населения, не имеющие санитарно-защитной зоны</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92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плоскостные физкультурно - оздоровительные сооружения микрорайона (квартала), относимые к объектам повседневного и приближенного обслуживания, следует размещать на внутриквартальных территориях</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Ж-2: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Трансформаторные подстанции, газораспределительные подстанции, насосные станции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Котельные</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зеленые пространства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Ж-2: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392"/>
        <w:gridCol w:w="1514"/>
        <w:gridCol w:w="337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малоэтажной жилой застройки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многоярусные</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Склады хранения пищевых, промышленных, хозяйственных товаров, лекарственных средств V класса </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Башни автоматической телефонной станции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Градостроительный регламент зоны территорий микрорайонов, кварталов со смешанной высотной застройкой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Зона микрорайонов, кварталов со смешанной многоэтажной высотной застройкой (далее – зона Ж-3) выделена для обеспечения правовых условий формирования кварталов многоквартирных жилых домов высотой девять и выше 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w:t>
      </w:r>
    </w:p>
    <w:p>
      <w:pPr>
        <w:spacing w:after="120"/>
        <w:ind w:firstLine="397"/>
        <w:jc w:val="both"/>
      </w:pPr>
      <w:r>
        <w:rPr>
          <w:rFonts w:ascii="Arial" w:cs="Arial" w:eastAsia="Arial" w:hAnsi="Arial"/>
          <w:sz w:val="24"/>
          <w:szCs w:val="24"/>
        </w:rPr>
        <w:t xml:space="preserve">76. Для земельных участков и объектов недвижимости, расположенных в пределах зоны Ж-3, устанавливаются основные виды разрешенного использования, приведенные в таблице 7.</w:t>
      </w:r>
    </w:p>
    <w:p>
      <w:pPr>
        <w:spacing w:after="120"/>
        <w:ind w:firstLine="397"/>
        <w:jc w:val="both"/>
      </w:pPr>
      <w:r>
        <w:rPr>
          <w:rFonts w:ascii="Arial" w:cs="Arial" w:eastAsia="Arial" w:hAnsi="Arial"/>
          <w:sz w:val="24"/>
          <w:szCs w:val="24"/>
        </w:rPr>
        <w:t xml:space="preserve">77. Для земельных участков и объектов недвижимости, расположенных в пределах зоны Ж-3, устанавливаются вспомогательные виды использования, приведенные в таблице 8.</w:t>
      </w:r>
    </w:p>
    <w:p>
      <w:pPr>
        <w:spacing w:after="120"/>
        <w:ind w:firstLine="397"/>
        <w:jc w:val="both"/>
      </w:pPr>
      <w:r>
        <w:rPr>
          <w:rFonts w:ascii="Arial" w:cs="Arial" w:eastAsia="Arial" w:hAnsi="Arial"/>
          <w:sz w:val="24"/>
          <w:szCs w:val="24"/>
        </w:rPr>
        <w:t xml:space="preserve">78. Для земельных участков и объектов недвижимости, расположенных в пределах зоны Ж-3, устанавливаются условно разрешенные виды использования, приведенные в таблице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7</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Ж-3: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473"/>
        <w:gridCol w:w="1514"/>
        <w:gridCol w:w="337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детского дошкольного образования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начального и среднего общего образования </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дополнительного образования, вузы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плоскостных объектов и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w:t>
            </w:r>
          </w:p>
          <w:p>
            <w:pPr>
              <w:jc w:val="both"/>
            </w:pPr>
            <w:r>
              <w:rPr>
                <w:rFonts w:ascii="Arial" w:cs="Arial" w:eastAsia="Arial" w:hAnsi="Arial"/>
                <w:sz w:val="24"/>
                <w:szCs w:val="24"/>
              </w:rPr>
              <w:t xml:space="preserve">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Амбулаторно-поликлинические объекты, лечебно-профилактические организации,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 пункты и другие подобные объекты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8</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Ж-3: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Трансформаторные подстанции, газораспределительные подстанции, насосные станции, котельные</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зеленые пространства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9</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Ж-3: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4645"/>
        <w:gridCol w:w="1573"/>
        <w:gridCol w:w="3107"/>
      </w:tblGrid>
      <w:tr>
        <w:tc>
          <w:tcPr>
            <w:tcW w:type="dxa" w:w="8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жилой застройки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Общежития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 кроме объектов, имеющих СЗЗ</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Склады хранения пищевых, промышленных и хозяйственных товаров, лекарственных средств V класса </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Башни сотовой связи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Градостроительный регламент общественно–деловой зоны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Многофункциональная зона (далее – зона Д) выделена в целях установления правового режима использования и строительства (реконструкции) объектов недвижимости с широким спектром жилых, административных, деловых, общественных, культурных, обслуживающих и коммерческих видов использования. </w:t>
      </w:r>
    </w:p>
    <w:p>
      <w:pPr>
        <w:spacing w:after="120"/>
        <w:ind w:firstLine="397"/>
        <w:jc w:val="both"/>
      </w:pPr>
      <w:r>
        <w:rPr>
          <w:rFonts w:ascii="Arial" w:cs="Arial" w:eastAsia="Arial" w:hAnsi="Arial"/>
          <w:sz w:val="24"/>
          <w:szCs w:val="24"/>
        </w:rPr>
        <w:t xml:space="preserve">80. Для земельных участков и объектов недвижимости, расположенных в пределах зоны– Д, устанавливаются основные виды разрешенного использования, приведенные в таблице 10.</w:t>
      </w:r>
    </w:p>
    <w:p>
      <w:pPr>
        <w:spacing w:after="120"/>
        <w:ind w:firstLine="397"/>
        <w:jc w:val="both"/>
      </w:pPr>
      <w:r>
        <w:rPr>
          <w:rFonts w:ascii="Arial" w:cs="Arial" w:eastAsia="Arial" w:hAnsi="Arial"/>
          <w:sz w:val="24"/>
          <w:szCs w:val="24"/>
        </w:rPr>
        <w:t xml:space="preserve">81. Для земельных участков и объектов недвижимости, расположенных в пределах зоны– Д, устанавливаются вспомогательные виды использования согласно, приведенные в таблице 11.</w:t>
      </w:r>
    </w:p>
    <w:p>
      <w:pPr>
        <w:spacing w:after="120"/>
        <w:ind w:firstLine="397"/>
        <w:jc w:val="both"/>
      </w:pPr>
      <w:r>
        <w:rPr>
          <w:rFonts w:ascii="Arial" w:cs="Arial" w:eastAsia="Arial" w:hAnsi="Arial"/>
          <w:sz w:val="24"/>
          <w:szCs w:val="24"/>
        </w:rPr>
        <w:t xml:space="preserve">82. Для земельных участков и объектов недвижимости, расположенных в пределах зоны – Д, устанавливаются условно разрешенные виды использования, приведенные в таблице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10</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9"/>
        <w:gridCol w:w="4575"/>
        <w:gridCol w:w="1543"/>
        <w:gridCol w:w="3241"/>
      </w:tblGrid>
      <w:tr>
        <w:tc>
          <w:tcPr>
            <w:tcW w:type="dxa" w:w="8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зданий</w:t>
            </w:r>
          </w:p>
        </w:tc>
      </w:tr>
      <w:tr>
        <w:tc>
          <w:tcPr>
            <w:tcW w:type="dxa" w:w="819"/>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Научные, исследовательские проектные организации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среднего профессионального и высшего образования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плоскостных объектов и объектов, имеющих СЗЗ</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Многофункциональные, развлекательные объекты, кроме объектов, имеющих СЗЗ</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Амбулаторно-поликлинические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w:t>
            </w:r>
          </w:p>
          <w:p>
            <w:pPr>
              <w:jc w:val="both"/>
            </w:pPr>
            <w:r>
              <w:rPr>
                <w:rFonts w:ascii="Arial" w:cs="Arial" w:eastAsia="Arial" w:hAnsi="Arial"/>
                <w:sz w:val="24"/>
                <w:szCs w:val="24"/>
              </w:rPr>
              <w:t xml:space="preserve">почтовые отделения, телефонные и телеграфные пункты и другие подобные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Многоярусные автостоянки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11</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 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общего 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зеленые пространства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12</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 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4645"/>
        <w:gridCol w:w="1573"/>
        <w:gridCol w:w="3107"/>
      </w:tblGrid>
      <w:tr>
        <w:tc>
          <w:tcPr>
            <w:tcW w:type="dxa" w:w="8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35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Научные, исследовательские проектные организации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среднего профессионального и высшего образования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 - складские предприятия IV, V классов</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 для предприятий IV класса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 для предприятий V класса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 кроме территорий, на которые введен мораторий</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Зона промышленных, коммунальных предприятий, </w:t>
      </w:r>
    </w:p>
    <w:p>
      <w:pPr>
        <w:spacing w:after="120"/>
        <w:ind w:firstLine="397"/>
        <w:jc w:val="both"/>
      </w:pPr>
      <w:r>
        <w:rPr>
          <w:rFonts w:ascii="Arial" w:cs="Arial" w:eastAsia="Arial" w:hAnsi="Arial"/>
          <w:sz w:val="24"/>
          <w:szCs w:val="24"/>
        </w:rPr>
        <w:t xml:space="preserve">транспорта и складов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Зона промышленных, коммунальных предприятий, транспорта и складов (далее - зона– П) выделена для обеспечения правовых условий формирования территорий промышленных и коммунальных предприятий, транспорта и складирования. </w:t>
      </w:r>
    </w:p>
    <w:p>
      <w:pPr>
        <w:spacing w:after="120"/>
        <w:ind w:firstLine="397"/>
        <w:jc w:val="both"/>
      </w:pPr>
      <w:r>
        <w:rPr>
          <w:rFonts w:ascii="Arial" w:cs="Arial" w:eastAsia="Arial" w:hAnsi="Arial"/>
          <w:sz w:val="24"/>
          <w:szCs w:val="24"/>
        </w:rPr>
        <w:t xml:space="preserve">84. Для земельных участков и объектов недвижимости, расположенных в пределах зоны– П, устанавливаются основные виды разрешённого использования, приведенные в таблице 13.</w:t>
      </w:r>
    </w:p>
    <w:p>
      <w:pPr>
        <w:spacing w:after="120"/>
        <w:ind w:firstLine="397"/>
        <w:jc w:val="both"/>
      </w:pPr>
      <w:r>
        <w:rPr>
          <w:rFonts w:ascii="Arial" w:cs="Arial" w:eastAsia="Arial" w:hAnsi="Arial"/>
          <w:sz w:val="24"/>
          <w:szCs w:val="24"/>
        </w:rPr>
        <w:t xml:space="preserve">85. Для земельных участков и объектов недвижимости, расположенных в пределах зоны– П, устанавливаются вспомогательные виды использования, приведенные в таблице 14.</w:t>
      </w:r>
    </w:p>
    <w:p>
      <w:pPr>
        <w:spacing w:after="120"/>
        <w:ind w:firstLine="397"/>
        <w:jc w:val="both"/>
      </w:pPr>
      <w:r>
        <w:rPr>
          <w:rFonts w:ascii="Arial" w:cs="Arial" w:eastAsia="Arial" w:hAnsi="Arial"/>
          <w:sz w:val="24"/>
          <w:szCs w:val="24"/>
        </w:rPr>
        <w:t xml:space="preserve">86. Для земельных участков и объектов недвижимости, расположенных в пределах зоны – П, устанавливаются условно разрешенные виды использования, приведенные в таблице 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П: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
        <w:gridCol w:w="4951"/>
        <w:gridCol w:w="1571"/>
        <w:gridCol w:w="2868"/>
      </w:tblGrid>
      <w:tr>
        <w:tc>
          <w:tcPr>
            <w:tcW w:type="dxa" w:w="7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8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8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Коммунально-складские предприятия V класса </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14</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 П:</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9372"/>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мусорные площадки</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специального назначения</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15</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 П:</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558"/>
        <w:gridCol w:w="1735"/>
        <w:gridCol w:w="3048"/>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Особо опасные и технически сложные производственные объекты</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 класса</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 класса </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 закрытого типа для работников предприятий</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Градостроительный регламент зоны территорий </w:t>
      </w:r>
    </w:p>
    <w:p>
      <w:pPr>
        <w:spacing w:after="120"/>
        <w:ind w:firstLine="397"/>
        <w:jc w:val="both"/>
      </w:pPr>
      <w:r>
        <w:rPr>
          <w:rFonts w:ascii="Arial" w:cs="Arial" w:eastAsia="Arial" w:hAnsi="Arial"/>
          <w:sz w:val="24"/>
          <w:szCs w:val="24"/>
        </w:rPr>
        <w:t xml:space="preserve">зеленых насаждений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Зона зеленых насаждений общего пользования (далее - зона Р-1) выделена для обеспечения правовых условий земельных участков, занятых зелеными насаждениями общего пользования, предназначенных для кратковременного отдыха населения и относятся к территориям, выполняющим рекреационные функции. </w:t>
      </w:r>
    </w:p>
    <w:p>
      <w:pPr>
        <w:spacing w:after="120"/>
        <w:ind w:firstLine="397"/>
        <w:jc w:val="both"/>
      </w:pPr>
      <w:r>
        <w:rPr>
          <w:rFonts w:ascii="Arial" w:cs="Arial" w:eastAsia="Arial" w:hAnsi="Arial"/>
          <w:sz w:val="24"/>
          <w:szCs w:val="24"/>
        </w:rPr>
        <w:t xml:space="preserve">88. Для земельных участков и объектов недвижимости, расположенных в пределах зоны Р-1, устанавливаются основные виды разрешенного использования, приведенные в таблице 16.</w:t>
      </w:r>
    </w:p>
    <w:p>
      <w:pPr>
        <w:spacing w:after="120"/>
        <w:ind w:firstLine="397"/>
        <w:jc w:val="both"/>
      </w:pPr>
      <w:r>
        <w:rPr>
          <w:rFonts w:ascii="Arial" w:cs="Arial" w:eastAsia="Arial" w:hAnsi="Arial"/>
          <w:sz w:val="24"/>
          <w:szCs w:val="24"/>
        </w:rPr>
        <w:t xml:space="preserve">89. Для земельных участков и объектов недвижимости, расположенных в пределах зоны Р-1, устанавливаются вспомогательные виды использования, приведенные в таблице 17.</w:t>
      </w:r>
    </w:p>
    <w:p>
      <w:pPr>
        <w:spacing w:after="120"/>
        <w:ind w:firstLine="397"/>
        <w:jc w:val="both"/>
      </w:pPr>
      <w:r>
        <w:rPr>
          <w:rFonts w:ascii="Arial" w:cs="Arial" w:eastAsia="Arial" w:hAnsi="Arial"/>
          <w:sz w:val="24"/>
          <w:szCs w:val="24"/>
        </w:rPr>
        <w:t xml:space="preserve">90. Для земельных участков и объектов недвижимости, расположенных в пределах зоны Р-1, устанавливаются условно разрешенные виды использования, приведенные в таблице 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16</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участкови объектов недвижимости, расположенных в пределах зоны Р-1: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Скверы, аллеи, бульвары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Мемориальные комплексы, культовые объекты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Ландшафтно-рекреационные зоны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инженерной инфраструктуры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детей и взрослых</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занятия физкультурой и спортом</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Малые архитектурные формы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Фонтаны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Комплекс аттракционов, игровые залы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декоративно-монументального искусства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Таблица 17</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Р-1: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мусорные площадки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18</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 Р-1: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Аквапарки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Временные павильоны розничной торговли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Градостроительный регламент зоны территорий</w:t>
      </w:r>
    </w:p>
    <w:p>
      <w:pPr>
        <w:spacing w:after="120"/>
        <w:ind w:firstLine="397"/>
        <w:jc w:val="both"/>
      </w:pPr>
      <w:r>
        <w:rPr>
          <w:rFonts w:ascii="Arial" w:cs="Arial" w:eastAsia="Arial" w:hAnsi="Arial"/>
          <w:sz w:val="24"/>
          <w:szCs w:val="24"/>
        </w:rPr>
        <w:t xml:space="preserve">зеленых насаждений специального назначения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Зона зеленых насаждений специального назначения (далее - зона Р-2) выделена для обеспечения правовых условий земельных участков, занятых зелеными насаждениями специального назначения, санитарно-защитных зон, водо-охранных и мелиоративных насаждений, выполняющих рекреационные функции, цветочно-оранжерейных хозяйств, питомников и территории кладбищ. </w:t>
      </w:r>
    </w:p>
    <w:p>
      <w:pPr>
        <w:spacing w:after="120"/>
        <w:ind w:firstLine="397"/>
        <w:jc w:val="both"/>
      </w:pPr>
      <w:r>
        <w:rPr>
          <w:rFonts w:ascii="Arial" w:cs="Arial" w:eastAsia="Arial" w:hAnsi="Arial"/>
          <w:sz w:val="24"/>
          <w:szCs w:val="24"/>
        </w:rPr>
        <w:t xml:space="preserve">92. Для земельных участков и объектов недвижимости, расположенных в пределах зоны Р-2, устанавливаются основные виды разрешенного использования, приведенные в таблице 19.</w:t>
      </w:r>
    </w:p>
    <w:p>
      <w:pPr>
        <w:spacing w:after="120"/>
        <w:ind w:firstLine="397"/>
        <w:jc w:val="both"/>
      </w:pPr>
      <w:r>
        <w:rPr>
          <w:rFonts w:ascii="Arial" w:cs="Arial" w:eastAsia="Arial" w:hAnsi="Arial"/>
          <w:sz w:val="24"/>
          <w:szCs w:val="24"/>
        </w:rPr>
        <w:t xml:space="preserve">93. Для земельных участков и объектов недвижимости, расположенных в пределах зоны Р-2, устанавливаются вспомогательные виды использования, приведенные в таблице 20.</w:t>
      </w:r>
    </w:p>
    <w:p>
      <w:pPr>
        <w:spacing w:after="120"/>
        <w:ind w:firstLine="397"/>
        <w:jc w:val="both"/>
      </w:pPr>
      <w:r>
        <w:rPr>
          <w:rFonts w:ascii="Arial" w:cs="Arial" w:eastAsia="Arial" w:hAnsi="Arial"/>
          <w:sz w:val="24"/>
          <w:szCs w:val="24"/>
        </w:rPr>
        <w:t xml:space="preserve">94. Для земельных участков и объектов недвижимости, расположенных в пределах зоны Р-2, устанавливаются условно разрешенные виды использования, приведенные в таблице 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19</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Р-2: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специального назначения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Теплицы, питомники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20</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 Р-2: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21</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Р-2: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905"/>
        <w:gridCol w:w="1543"/>
        <w:gridCol w:w="2894"/>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9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90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Административные здания и сооружения, необходимые для обслуживания </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Градостроительный регламент зоны территорий загородных лесопарков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Зона загородных лесопарков (далее - зона Р-3) выделена для удовлетворения потребностей населения в кратковременном и частично длительном отдыхе и относится к территориям, выполняющим рекреационные функции.</w:t>
      </w:r>
    </w:p>
    <w:p>
      <w:pPr>
        <w:spacing w:after="120"/>
        <w:ind w:firstLine="397"/>
        <w:jc w:val="both"/>
      </w:pPr>
      <w:r>
        <w:rPr>
          <w:rFonts w:ascii="Arial" w:cs="Arial" w:eastAsia="Arial" w:hAnsi="Arial"/>
          <w:sz w:val="24"/>
          <w:szCs w:val="24"/>
        </w:rPr>
        <w:t xml:space="preserve">96. Для земельных участков и объектов недвижимости, расположенных в пределах зоны Р-3, устанавливаются основные виды разрешенного использования, приведенные в таблице 22.</w:t>
      </w:r>
    </w:p>
    <w:p>
      <w:pPr>
        <w:spacing w:after="120"/>
        <w:ind w:firstLine="397"/>
        <w:jc w:val="both"/>
      </w:pPr>
      <w:r>
        <w:rPr>
          <w:rFonts w:ascii="Arial" w:cs="Arial" w:eastAsia="Arial" w:hAnsi="Arial"/>
          <w:sz w:val="24"/>
          <w:szCs w:val="24"/>
        </w:rPr>
        <w:t xml:space="preserve">97. Для земельных участков и объектов недвижимости, расположенных в пределах зоны Р-3, устанавливаются вспомогательные виды использования, приведенные в таблице 23.</w:t>
      </w:r>
    </w:p>
    <w:p>
      <w:pPr>
        <w:spacing w:after="120"/>
        <w:ind w:firstLine="397"/>
        <w:jc w:val="both"/>
      </w:pPr>
      <w:r>
        <w:rPr>
          <w:rFonts w:ascii="Arial" w:cs="Arial" w:eastAsia="Arial" w:hAnsi="Arial"/>
          <w:sz w:val="24"/>
          <w:szCs w:val="24"/>
        </w:rPr>
        <w:t xml:space="preserve">98. Для земельных участков и объектов недвижимости, расположенных в пределах зоны Р-3, устанавливаются условно разрешенные виды использования, приведенные в таблице 24.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22</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Р-3: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Лесные массивы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Лесопарки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Лугопарки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Лесополосы санитарно-защитных зон без размещения в них производственных объектов</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Элементы дизайна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Скульптурные композиции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декоративно-монументального искусства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Малые архитектурные формы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Фонтаны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23</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Р-3: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Вспомогательные строения и инфраструктура для отдыха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Пляжи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Пункты оказания первой медицинской помощи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Спасательные станции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Игровые площадки, площадки для национальных игр</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Спортивные площадки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пожарной охраны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мусоросборников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24</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Р-3: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Санатории, профилактории, дома отдыха, базы отдыха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оздоровительные лагеря и дачи дошкольных учреждений</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Интернаты для престарелых</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ребенка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Тренировочные базы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Спортклубы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дома приема гостей, центры обслуживания туристов, кемпинги, мотели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Спортзалы, залы рекреации (с бассейнами или без)</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Места для пикников</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Пункты проката игрового и спортивного инвентаря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Киоски, лоточная торговля, временные павильоны розничной торговли </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общественного питания (чайхана, кафе, рестораны)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связанные с отправлением культа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Градостроительный регламент зоны</w:t>
      </w:r>
    </w:p>
    <w:p>
      <w:pPr>
        <w:spacing w:after="120"/>
        <w:ind w:firstLine="397"/>
        <w:jc w:val="both"/>
      </w:pPr>
      <w:r>
        <w:rPr>
          <w:rFonts w:ascii="Arial" w:cs="Arial" w:eastAsia="Arial" w:hAnsi="Arial"/>
          <w:sz w:val="24"/>
          <w:szCs w:val="24"/>
        </w:rPr>
        <w:t xml:space="preserve">территорий объектов здравоохранения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Зона С-1 выделена для обеспечения правовых условий использования территории объектов здравоохранения. </w:t>
      </w:r>
    </w:p>
    <w:p>
      <w:pPr>
        <w:spacing w:after="120"/>
        <w:ind w:firstLine="397"/>
        <w:jc w:val="both"/>
      </w:pPr>
      <w:r>
        <w:rPr>
          <w:rFonts w:ascii="Arial" w:cs="Arial" w:eastAsia="Arial" w:hAnsi="Arial"/>
          <w:sz w:val="24"/>
          <w:szCs w:val="24"/>
        </w:rPr>
        <w:t xml:space="preserve">100. Для земельных участков и объектов недвижимости, расположенных в пределах зоны С-1, устанавливаются основные виды разрешенного использования, приведенные в таблице 25.</w:t>
      </w:r>
    </w:p>
    <w:p>
      <w:pPr>
        <w:spacing w:after="120"/>
        <w:ind w:firstLine="397"/>
        <w:jc w:val="both"/>
      </w:pPr>
      <w:r>
        <w:rPr>
          <w:rFonts w:ascii="Arial" w:cs="Arial" w:eastAsia="Arial" w:hAnsi="Arial"/>
          <w:sz w:val="24"/>
          <w:szCs w:val="24"/>
        </w:rPr>
        <w:t xml:space="preserve">101. Для земельных участков и объектов недвижимости, расположенных в пределах зоны С-1, устанавливаются вспомогательные виды использования, приведенные в таблице 26.</w:t>
      </w:r>
    </w:p>
    <w:p>
      <w:pPr>
        <w:spacing w:after="120"/>
        <w:ind w:firstLine="397"/>
        <w:jc w:val="both"/>
      </w:pPr>
      <w:r>
        <w:rPr>
          <w:rFonts w:ascii="Arial" w:cs="Arial" w:eastAsia="Arial" w:hAnsi="Arial"/>
          <w:sz w:val="24"/>
          <w:szCs w:val="24"/>
        </w:rPr>
        <w:t xml:space="preserve">102. Для земельных участков и объектов недвижимости, расположенных в пределах зоны С-1, устанавливаются условно разрешенные виды использования, приведенные в таблице 27.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25</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С-1: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4430"/>
        <w:gridCol w:w="1543"/>
        <w:gridCol w:w="3432"/>
      </w:tblGrid>
      <w:tr>
        <w:tc>
          <w:tcPr>
            <w:tcW w:type="dxa" w:w="7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Стационары </w:t>
            </w:r>
          </w:p>
          <w:p>
            <w:pPr>
              <w:jc w:val="both"/>
            </w:pPr>
            <w:r>
              <w:rPr>
                <w:rFonts w:ascii="Arial" w:cs="Arial" w:eastAsia="Arial" w:hAnsi="Arial"/>
                <w:sz w:val="24"/>
                <w:szCs w:val="24"/>
              </w:rPr>
              <w:t xml:space="preserve">всех типов, кроме предусмотренных для лечения болезней, передающихся воздушно-капельным путем</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Амбулаторно-поликлинические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Консультативно- диагностические центры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Диспансеры, медицинские центры </w:t>
            </w:r>
          </w:p>
          <w:p>
            <w:pPr>
              <w:jc w:val="both"/>
            </w:pPr>
            <w:r>
              <w:rPr>
                <w:rFonts w:ascii="Arial" w:cs="Arial" w:eastAsia="Arial" w:hAnsi="Arial"/>
                <w:sz w:val="24"/>
                <w:szCs w:val="24"/>
              </w:rPr>
              <w:t xml:space="preserve">без стационаров</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Станции скорой помощи, пункты оказания первой медицинской помощи, травматологические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Санатории, санатории- профилактории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Патологоанатомические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Научно-исследовательские объекты в области здравоохранения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санитарно - эпидемиологического надзора</w:t>
            </w:r>
          </w:p>
          <w:p>
            <w:pPr>
              <w:jc w:val="both"/>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судебно-медицинской экспертизы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26</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27</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
        <w:gridCol w:w="3609"/>
        <w:gridCol w:w="1113"/>
        <w:gridCol w:w="4773"/>
      </w:tblGrid>
      <w:tr>
        <w:tc>
          <w:tcPr>
            <w:tcW w:type="dxa" w:w="6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36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1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47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Диспансеры специального назначения</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социального обслуживания</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Учреждения медико- социального обслуживания (хосписы, дома сестринского ухода, геронтологические и гериатрические центры)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Психоневрологические интернаты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Медицинские лаборатории</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Фармацевтические предприятия и организации</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Специализированные гостиницы, дома ночного пребывания, приюты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Ветлечебницы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Градостроительный регламент зоны </w:t>
      </w:r>
    </w:p>
    <w:p>
      <w:pPr>
        <w:spacing w:after="120"/>
        <w:ind w:firstLine="397"/>
        <w:jc w:val="both"/>
      </w:pPr>
      <w:r>
        <w:rPr>
          <w:rFonts w:ascii="Arial" w:cs="Arial" w:eastAsia="Arial" w:hAnsi="Arial"/>
          <w:sz w:val="24"/>
          <w:szCs w:val="24"/>
        </w:rPr>
        <w:t xml:space="preserve">территорий объектов образования, науки, физкультуры и</w:t>
      </w:r>
    </w:p>
    <w:p>
      <w:pPr>
        <w:spacing w:after="120"/>
        <w:ind w:firstLine="397"/>
        <w:jc w:val="both"/>
      </w:pPr>
      <w:r>
        <w:rPr>
          <w:rFonts w:ascii="Arial" w:cs="Arial" w:eastAsia="Arial" w:hAnsi="Arial"/>
          <w:sz w:val="24"/>
          <w:szCs w:val="24"/>
        </w:rPr>
        <w:t xml:space="preserve"> массового спорта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Зона С-2 выделена для обеспечения правовых условий использования территории объектов образования, науки, физкультуры и массового спорта с целью развития их территорий. </w:t>
      </w:r>
    </w:p>
    <w:p>
      <w:pPr>
        <w:spacing w:after="120"/>
        <w:ind w:firstLine="397"/>
        <w:jc w:val="both"/>
      </w:pPr>
      <w:r>
        <w:rPr>
          <w:rFonts w:ascii="Arial" w:cs="Arial" w:eastAsia="Arial" w:hAnsi="Arial"/>
          <w:sz w:val="24"/>
          <w:szCs w:val="24"/>
        </w:rPr>
        <w:t xml:space="preserve">104. Для земельных участков и объектов недвижимости, расположенных в пределах зоны С-2, устанавливаются основные виды разрешенного использования, приведенные в таблице 28.</w:t>
      </w:r>
    </w:p>
    <w:p>
      <w:pPr>
        <w:spacing w:after="120"/>
        <w:ind w:firstLine="397"/>
        <w:jc w:val="both"/>
      </w:pPr>
      <w:r>
        <w:rPr>
          <w:rFonts w:ascii="Arial" w:cs="Arial" w:eastAsia="Arial" w:hAnsi="Arial"/>
          <w:sz w:val="24"/>
          <w:szCs w:val="24"/>
        </w:rPr>
        <w:t xml:space="preserve">105. Для земельных участков и объектов недвижимости, расположенных в пределах зоны С-2, устанавливаются вспомогательные виды использования, приведенные в таблице 29.</w:t>
      </w:r>
    </w:p>
    <w:p>
      <w:pPr>
        <w:spacing w:after="120"/>
        <w:ind w:firstLine="397"/>
        <w:jc w:val="both"/>
      </w:pPr>
      <w:r>
        <w:rPr>
          <w:rFonts w:ascii="Arial" w:cs="Arial" w:eastAsia="Arial" w:hAnsi="Arial"/>
          <w:sz w:val="24"/>
          <w:szCs w:val="24"/>
        </w:rPr>
        <w:t xml:space="preserve">106. Для земельных участков и объектов недвижимости, расположенных в пределах зоны С-2, устанавливаются условно разрешенные виды использования, приведенные в таблице 30.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28</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4622"/>
        <w:gridCol w:w="1543"/>
        <w:gridCol w:w="3241"/>
      </w:tblGrid>
      <w:tr>
        <w:tc>
          <w:tcPr>
            <w:tcW w:type="dxa" w:w="7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среднего профессионального и высшего образования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дополнительного и специального образования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Общежития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Спортивные и спортивно- тренажерные залы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Бассейны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Ледовые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Спортивные базы и тренировочные комплексы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Санатории, санатории- профилактории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29</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использования</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30</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4858"/>
        <w:gridCol w:w="1349"/>
        <w:gridCol w:w="3199"/>
      </w:tblGrid>
      <w:tr>
        <w:tc>
          <w:tcPr>
            <w:tcW w:type="dxa" w:w="7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многоярусные</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Градостроительный регламент зоны </w:t>
      </w:r>
    </w:p>
    <w:p>
      <w:pPr>
        <w:spacing w:after="120"/>
        <w:ind w:firstLine="397"/>
        <w:jc w:val="both"/>
      </w:pPr>
      <w:r>
        <w:rPr>
          <w:rFonts w:ascii="Arial" w:cs="Arial" w:eastAsia="Arial" w:hAnsi="Arial"/>
          <w:sz w:val="24"/>
          <w:szCs w:val="24"/>
        </w:rPr>
        <w:t xml:space="preserve">территорий водозаборов, подземных резервуаров, канализационных и очистных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Зона водозаборных сооружений, очистных резервуаров, насосных станций, метеостанций, санитарно-эпидемиологических станций выделена для обеспечения правовых условий использования участков с источниками водоснабжения, площадок городских водопроводных и очистных сооружений. Разрешается размещение зданий, сооружений и коммуникации по согласованию с уполномоченными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Градостроительный регламент зоны </w:t>
      </w:r>
    </w:p>
    <w:p>
      <w:pPr>
        <w:spacing w:after="120"/>
        <w:ind w:firstLine="397"/>
        <w:jc w:val="both"/>
      </w:pPr>
      <w:r>
        <w:rPr>
          <w:rFonts w:ascii="Arial" w:cs="Arial" w:eastAsia="Arial" w:hAnsi="Arial"/>
          <w:sz w:val="24"/>
          <w:szCs w:val="24"/>
        </w:rPr>
        <w:t xml:space="preserve">территорий кладбищ</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Зона С-4 выделена для обеспечения правовых условий использования территории кладбищ.</w:t>
      </w:r>
    </w:p>
    <w:p>
      <w:pPr>
        <w:spacing w:after="120"/>
        <w:ind w:firstLine="397"/>
        <w:jc w:val="both"/>
      </w:pPr>
      <w:r>
        <w:rPr>
          <w:rFonts w:ascii="Arial" w:cs="Arial" w:eastAsia="Arial" w:hAnsi="Arial"/>
          <w:sz w:val="24"/>
          <w:szCs w:val="24"/>
        </w:rPr>
        <w:t xml:space="preserve">109. Для земельных участков и объектов недвижимости, расположенных в пределах зоны С-4, устанавливаются основные виды разрешенного использования, приведенные в таблице 31.</w:t>
      </w:r>
    </w:p>
    <w:p>
      <w:pPr>
        <w:spacing w:after="120"/>
        <w:ind w:firstLine="397"/>
        <w:jc w:val="both"/>
      </w:pPr>
      <w:r>
        <w:rPr>
          <w:rFonts w:ascii="Arial" w:cs="Arial" w:eastAsia="Arial" w:hAnsi="Arial"/>
          <w:sz w:val="24"/>
          <w:szCs w:val="24"/>
        </w:rPr>
        <w:t xml:space="preserve">110. Для земельных участков и объектов недвижимости, расположенных в пределах зоны С-4, устанавливаются вспомогательные виды использования, приведенные в таблице 32.</w:t>
      </w:r>
    </w:p>
    <w:p>
      <w:pPr>
        <w:spacing w:after="120"/>
        <w:ind w:firstLine="397"/>
        <w:jc w:val="both"/>
      </w:pPr>
      <w:r>
        <w:rPr>
          <w:rFonts w:ascii="Arial" w:cs="Arial" w:eastAsia="Arial" w:hAnsi="Arial"/>
          <w:sz w:val="24"/>
          <w:szCs w:val="24"/>
        </w:rPr>
        <w:t xml:space="preserve">111. Для земельных участков и объектов недвижимости, расположенных в пределах зоны С-4, устанавливаются условно разрешенные виды использования, приведенные в таблице 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31</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558"/>
        <w:gridCol w:w="1543"/>
        <w:gridCol w:w="32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Кладбища </w:t>
            </w:r>
          </w:p>
        </w:tc>
        <w:tc>
          <w:tcPr>
            <w:tcW w:type="dxa" w:w="47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площади кладбища от 20 до 40 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площади кладбища от 10 до 20 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площади 10 га и менее</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32</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специального назначения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33</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С-4: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473"/>
        <w:gridCol w:w="1892"/>
        <w:gridCol w:w="2992"/>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8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9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Ритуальные мастерские</w:t>
            </w: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Градостроительный регламент зоны </w:t>
      </w:r>
    </w:p>
    <w:p>
      <w:pPr>
        <w:spacing w:after="120"/>
        <w:ind w:firstLine="397"/>
        <w:jc w:val="both"/>
      </w:pPr>
      <w:r>
        <w:rPr>
          <w:rFonts w:ascii="Arial" w:cs="Arial" w:eastAsia="Arial" w:hAnsi="Arial"/>
          <w:sz w:val="24"/>
          <w:szCs w:val="24"/>
        </w:rPr>
        <w:t xml:space="preserve">территорий рек, магистральных каналов, водоемов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Зона С-5 выделена для обеспечения правовых условий использования участков в защитных полосах рек, каналов и других водотоков на территории Аламудунского айыльного аймака в целях:</w:t>
      </w:r>
    </w:p>
    <w:p>
      <w:pPr>
        <w:spacing w:after="120"/>
        <w:ind w:firstLine="397"/>
        <w:jc w:val="both"/>
      </w:pPr>
      <w:r>
        <w:rPr>
          <w:rFonts w:ascii="Arial" w:cs="Arial" w:eastAsia="Arial" w:hAnsi="Arial"/>
          <w:sz w:val="24"/>
          <w:szCs w:val="24"/>
        </w:rPr>
        <w:t xml:space="preserve">- предупреждения и предотвращения микробного и химического загрязнения поверхностных вод источников питьевого водоснабжения Аламудунского айыльного аймака и каналов, проходящих по его территории;</w:t>
      </w:r>
    </w:p>
    <w:p>
      <w:pPr>
        <w:spacing w:after="120"/>
        <w:ind w:firstLine="397"/>
        <w:jc w:val="both"/>
      </w:pPr>
      <w:r>
        <w:rPr>
          <w:rFonts w:ascii="Arial" w:cs="Arial" w:eastAsia="Arial" w:hAnsi="Arial"/>
          <w:sz w:val="24"/>
          <w:szCs w:val="24"/>
        </w:rPr>
        <w:t xml:space="preserve">- предотвращения загрязнения, засорения, заиления и истощения водных объектов; </w:t>
      </w:r>
    </w:p>
    <w:p>
      <w:pPr>
        <w:spacing w:after="120"/>
        <w:ind w:firstLine="397"/>
        <w:jc w:val="both"/>
      </w:pPr>
      <w:r>
        <w:rPr>
          <w:rFonts w:ascii="Arial" w:cs="Arial" w:eastAsia="Arial" w:hAnsi="Arial"/>
          <w:sz w:val="24"/>
          <w:szCs w:val="24"/>
        </w:rPr>
        <w:t xml:space="preserve">- сохранения среды обитания объектов водного, животного и растительного мира.</w:t>
      </w:r>
    </w:p>
    <w:p>
      <w:pPr>
        <w:spacing w:after="120"/>
        <w:ind w:firstLine="397"/>
        <w:jc w:val="both"/>
      </w:pPr>
      <w:r>
        <w:rPr>
          <w:rFonts w:ascii="Arial" w:cs="Arial" w:eastAsia="Arial" w:hAnsi="Arial"/>
          <w:sz w:val="24"/>
          <w:szCs w:val="24"/>
        </w:rPr>
        <w:t xml:space="preserve">113. Виды запрещенного использования земельного участка и зданий:</w:t>
      </w:r>
    </w:p>
    <w:p>
      <w:pPr>
        <w:spacing w:after="120"/>
        <w:ind w:firstLine="397"/>
        <w:jc w:val="both"/>
      </w:pPr>
      <w:r>
        <w:rPr>
          <w:rFonts w:ascii="Arial" w:cs="Arial" w:eastAsia="Arial" w:hAnsi="Arial"/>
          <w:sz w:val="24"/>
          <w:szCs w:val="24"/>
        </w:rPr>
        <w:t xml:space="preserve">- выделение новых земельных участков под индивидуальное строительство, размещение новых дачных и садово-огородных участков, установка сезонных и стационарных палаточных городков;</w:t>
      </w:r>
    </w:p>
    <w:p>
      <w:pPr>
        <w:spacing w:after="120"/>
        <w:ind w:firstLine="397"/>
        <w:jc w:val="both"/>
      </w:pPr>
      <w:r>
        <w:rPr>
          <w:rFonts w:ascii="Arial" w:cs="Arial" w:eastAsia="Arial" w:hAnsi="Arial"/>
          <w:sz w:val="24"/>
          <w:szCs w:val="24"/>
        </w:rPr>
        <w:t xml:space="preserve">- размещение новых объектов недвижимости;</w:t>
      </w:r>
    </w:p>
    <w:p>
      <w:pPr>
        <w:spacing w:after="120"/>
        <w:ind w:firstLine="397"/>
        <w:jc w:val="both"/>
      </w:pPr>
      <w:r>
        <w:rPr>
          <w:rFonts w:ascii="Arial" w:cs="Arial" w:eastAsia="Arial" w:hAnsi="Arial"/>
          <w:sz w:val="24"/>
          <w:szCs w:val="24"/>
        </w:rPr>
        <w:t xml:space="preserve">- реконструкция существующих зданий и индивидуальных домов, кроме случаев капитального ремонта без увеличения строительного объема зданий;</w:t>
      </w:r>
    </w:p>
    <w:p>
      <w:pPr>
        <w:spacing w:after="120"/>
        <w:ind w:firstLine="397"/>
        <w:jc w:val="both"/>
      </w:pPr>
      <w:r>
        <w:rPr>
          <w:rFonts w:ascii="Arial" w:cs="Arial" w:eastAsia="Arial" w:hAnsi="Arial"/>
          <w:sz w:val="24"/>
          <w:szCs w:val="24"/>
        </w:rPr>
        <w:t xml:space="preserve">- применение удобрений,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складирование отвалов размываемых грунтов;</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pPr>
        <w:spacing w:after="120"/>
        <w:ind w:firstLine="397"/>
        <w:jc w:val="both"/>
      </w:pPr>
      <w:r>
        <w:rPr>
          <w:rFonts w:ascii="Arial" w:cs="Arial" w:eastAsia="Arial" w:hAnsi="Arial"/>
          <w:sz w:val="24"/>
          <w:szCs w:val="24"/>
        </w:rPr>
        <w:t xml:space="preserve">- движение тракторов, другой тяжелой техники, кроме автомобилей спецназначения;</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114. Для земельных участков и объектов недвижимости, расположенных в пределах зоны С-5, устанавливаются основные виды разрешенного использования, приведенные в таблице 34.</w:t>
      </w:r>
    </w:p>
    <w:p>
      <w:pPr>
        <w:spacing w:after="120"/>
        <w:ind w:firstLine="397"/>
        <w:jc w:val="both"/>
      </w:pPr>
      <w:r>
        <w:rPr>
          <w:rFonts w:ascii="Arial" w:cs="Arial" w:eastAsia="Arial" w:hAnsi="Arial"/>
          <w:sz w:val="24"/>
          <w:szCs w:val="24"/>
        </w:rPr>
        <w:t xml:space="preserve"> 115. Для земельных участков и объектов недвижимости, расположенных в пределах зоны С-5, устанавливаются вспомогательные виды использования, приведенные в таблице 35.</w:t>
      </w:r>
    </w:p>
    <w:p>
      <w:pPr>
        <w:spacing w:after="120"/>
        <w:ind w:firstLine="397"/>
        <w:jc w:val="both"/>
      </w:pPr>
      <w:r>
        <w:rPr>
          <w:rFonts w:ascii="Arial" w:cs="Arial" w:eastAsia="Arial" w:hAnsi="Arial"/>
          <w:sz w:val="24"/>
          <w:szCs w:val="24"/>
        </w:rPr>
        <w:t xml:space="preserve"> 116. Для земельных участков и объектов недвижимости, расположенных в пределах зоны С-5, устанавливаются условно разрешенные виды использования, приведенные в таблице 36.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34</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использования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Озеленение территории</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Малые архитектурные формы </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Элементы благоустройства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35</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36</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284"/>
        <w:gridCol w:w="1892"/>
        <w:gridCol w:w="318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2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8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облегченного типа</w:t>
            </w: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м</w:t>
            </w:r>
          </w:p>
        </w:tc>
        <w:tc>
          <w:tcPr>
            <w:tcW w:type="dxa" w:w="3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Градостроительный регламент зоны территорий особого режима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Зона особого режима (далее – зона С-6) выделена для обеспечения правовых условий видов деятельности, регулирование которых осуществляется исключительно уполномоченным органом государственной власти.</w:t>
      </w:r>
    </w:p>
    <w:p>
      <w:pPr>
        <w:spacing w:after="120"/>
        <w:ind w:firstLine="397"/>
        <w:jc w:val="both"/>
      </w:pPr>
      <w:r>
        <w:rPr>
          <w:rFonts w:ascii="Arial" w:cs="Arial" w:eastAsia="Arial" w:hAnsi="Arial"/>
          <w:sz w:val="24"/>
          <w:szCs w:val="24"/>
        </w:rPr>
        <w:t xml:space="preserve">В зону С-6 включены территории по гражданской обороне, войсковые части, исправительно-трудовые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Градостроительный регламент зоны </w:t>
      </w:r>
    </w:p>
    <w:p>
      <w:pPr>
        <w:spacing w:after="120"/>
        <w:ind w:firstLine="397"/>
        <w:jc w:val="both"/>
      </w:pPr>
      <w:r>
        <w:rPr>
          <w:rFonts w:ascii="Arial" w:cs="Arial" w:eastAsia="Arial" w:hAnsi="Arial"/>
          <w:sz w:val="24"/>
          <w:szCs w:val="24"/>
        </w:rPr>
        <w:t xml:space="preserve">территорий внешнего и пригородного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Зона Т-1 выделена для обеспечения правовых условий использования участков в зонах инженерной и транспортной инфраструктуры, которые предназначены для размещения головных сооружений инженерной инфраструктуры, внутреннего и внешнего транспорта. </w:t>
      </w:r>
    </w:p>
    <w:p>
      <w:pPr>
        <w:spacing w:after="120"/>
        <w:ind w:firstLine="397"/>
        <w:jc w:val="both"/>
      </w:pPr>
      <w:r>
        <w:rPr>
          <w:rFonts w:ascii="Arial" w:cs="Arial" w:eastAsia="Arial" w:hAnsi="Arial"/>
          <w:sz w:val="24"/>
          <w:szCs w:val="24"/>
        </w:rPr>
        <w:t xml:space="preserve">119. Для земельных участков и объектов недвижимости, расположенных в пределах зоны Т-1, устанавливаются основные виды разрешенного использования, приведенные в таблице 37.</w:t>
      </w:r>
    </w:p>
    <w:p>
      <w:pPr>
        <w:spacing w:after="120"/>
        <w:ind w:firstLine="397"/>
        <w:jc w:val="both"/>
      </w:pPr>
      <w:r>
        <w:rPr>
          <w:rFonts w:ascii="Arial" w:cs="Arial" w:eastAsia="Arial" w:hAnsi="Arial"/>
          <w:sz w:val="24"/>
          <w:szCs w:val="24"/>
        </w:rPr>
        <w:t xml:space="preserve">120. Для земельных участков и объектов недвижимости, расположенных в пределах зоны Т-1, устанавливаются вспомогательные виды использования, приведенные в таблице 38.</w:t>
      </w:r>
    </w:p>
    <w:p>
      <w:pPr>
        <w:spacing w:after="120"/>
        <w:ind w:firstLine="397"/>
        <w:jc w:val="both"/>
      </w:pPr>
      <w:r>
        <w:rPr>
          <w:rFonts w:ascii="Arial" w:cs="Arial" w:eastAsia="Arial" w:hAnsi="Arial"/>
          <w:sz w:val="24"/>
          <w:szCs w:val="24"/>
        </w:rPr>
        <w:t xml:space="preserve">121. Для земельных участков и объектов недвижимости, расположенных в пределах зоны Т-1, устанавливаются условно разрешенные виды использования, приведенные в таблице 39.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37</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Т-1: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4828"/>
        <w:gridCol w:w="1538"/>
        <w:gridCol w:w="3189"/>
      </w:tblGrid>
      <w:tr>
        <w:tc>
          <w:tcPr>
            <w:tcW w:type="dxa" w:w="62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Автовокзалы, автостанции</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 (административные здания, офисы)</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пожарной охраны</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Базы дорожных и уборочных машин</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Автобазы</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38</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Т-1: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39</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Т-1: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
        <w:gridCol w:w="4495"/>
        <w:gridCol w:w="1460"/>
        <w:gridCol w:w="3431"/>
      </w:tblGrid>
      <w:tr>
        <w:tc>
          <w:tcPr>
            <w:tcW w:type="dxa" w:w="7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4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офисы</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Градостроительный регламент зоны </w:t>
      </w:r>
    </w:p>
    <w:p>
      <w:pPr>
        <w:spacing w:after="120"/>
        <w:ind w:firstLine="397"/>
        <w:jc w:val="both"/>
      </w:pPr>
      <w:r>
        <w:rPr>
          <w:rFonts w:ascii="Arial" w:cs="Arial" w:eastAsia="Arial" w:hAnsi="Arial"/>
          <w:sz w:val="24"/>
          <w:szCs w:val="24"/>
        </w:rPr>
        <w:t xml:space="preserve">территорий объектов железнодорожного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Зона Т-2 выделена для обеспечения правовых условий в пределах территорий объектов железнодорожного транспорта. </w:t>
      </w:r>
    </w:p>
    <w:p>
      <w:pPr>
        <w:spacing w:after="120"/>
        <w:ind w:firstLine="397"/>
        <w:jc w:val="both"/>
      </w:pPr>
      <w:r>
        <w:rPr>
          <w:rFonts w:ascii="Arial" w:cs="Arial" w:eastAsia="Arial" w:hAnsi="Arial"/>
          <w:sz w:val="24"/>
          <w:szCs w:val="24"/>
        </w:rPr>
        <w:t xml:space="preserve">123. Для земельных участков и объектов недвижимости, расположенных в пределах зоны Т-2, устанавливаются основные виды разрешенного использования, приведенные в таблице 40.</w:t>
      </w:r>
    </w:p>
    <w:p>
      <w:pPr>
        <w:spacing w:after="120"/>
        <w:ind w:firstLine="397"/>
        <w:jc w:val="both"/>
      </w:pPr>
      <w:r>
        <w:rPr>
          <w:rFonts w:ascii="Arial" w:cs="Arial" w:eastAsia="Arial" w:hAnsi="Arial"/>
          <w:sz w:val="24"/>
          <w:szCs w:val="24"/>
        </w:rPr>
        <w:t xml:space="preserve">124. Для земельных участков и объектов недвижимости, расположенных в пределах зоны Т-2, устанавливаются вспомогательные виды использования, приведенные в таблице 41.</w:t>
      </w:r>
    </w:p>
    <w:p>
      <w:pPr>
        <w:spacing w:after="120"/>
        <w:ind w:firstLine="397"/>
        <w:jc w:val="both"/>
      </w:pPr>
      <w:r>
        <w:rPr>
          <w:rFonts w:ascii="Arial" w:cs="Arial" w:eastAsia="Arial" w:hAnsi="Arial"/>
          <w:sz w:val="24"/>
          <w:szCs w:val="24"/>
        </w:rPr>
        <w:t xml:space="preserve">125. Для земельных участков и объектов недвижимости, расположенных в пределах зоны Т-2, устанавливаются условно разрешенные виды использования, приведенные в таблице 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40</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Т-2: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558"/>
        <w:gridCol w:w="1311"/>
        <w:gridCol w:w="3473"/>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Железнодорожные вокзалы, железнодорожные станции</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Коммунально-складские предприятия IV, V классов</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41</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Т-2: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9372"/>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42</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Т-2: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4391"/>
        <w:gridCol w:w="1213"/>
        <w:gridCol w:w="3768"/>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2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7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Градостроительный регламент зоны историко-архитектурной заповедной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Зона историко-архитектурнойзаповедной территории государственного значения с особо ценной историко-культурной и природной средой, с памятниками истории и культуры и архитектурными ансамблями(далее – зона ЗТ) выделена для сохранения и восстановления пространственной структуры, своеобразия облика центрального ядра города, для обеспечения архитектурного единства новых построек с исторически сложившейся средой.</w:t>
      </w:r>
    </w:p>
    <w:p>
      <w:pPr>
        <w:spacing w:after="120"/>
        <w:ind w:firstLine="397"/>
        <w:jc w:val="both"/>
      </w:pPr>
      <w:r>
        <w:rPr>
          <w:rFonts w:ascii="Arial" w:cs="Arial" w:eastAsia="Arial" w:hAnsi="Arial"/>
          <w:sz w:val="24"/>
          <w:szCs w:val="24"/>
        </w:rPr>
        <w:t xml:space="preserve">127. Для земельных участков и объектов недвижимости, расположенных в пределах зоны ЗТ, устанавливаются разрешенные виды использования земельных участков и объектов недвижимости, приведенные в таблице 43.</w:t>
      </w:r>
    </w:p>
    <w:p>
      <w:pPr>
        <w:spacing w:after="120"/>
        <w:ind w:firstLine="397"/>
        <w:jc w:val="both"/>
      </w:pPr>
      <w:r>
        <w:rPr>
          <w:rFonts w:ascii="Arial" w:cs="Arial" w:eastAsia="Arial" w:hAnsi="Arial"/>
          <w:sz w:val="24"/>
          <w:szCs w:val="24"/>
        </w:rPr>
        <w:t xml:space="preserve">128. Для земельных участков и объектов недвижимости, расположенных в пределах зоны ЗТ, устанавливаются вспомогательные виды использования, приведенные в таблице 44.</w:t>
      </w:r>
    </w:p>
    <w:p>
      <w:pPr>
        <w:spacing w:after="120"/>
        <w:ind w:firstLine="397"/>
        <w:jc w:val="both"/>
      </w:pPr>
      <w:r>
        <w:rPr>
          <w:rFonts w:ascii="Arial" w:cs="Arial" w:eastAsia="Arial" w:hAnsi="Arial"/>
          <w:sz w:val="24"/>
          <w:szCs w:val="24"/>
        </w:rPr>
        <w:t xml:space="preserve">129. Для земельных участков и объектов недвижимости, расположенных в пределах зоны ЗТ, устанавливаются условно разрешенные виды использования, приведенные в таблице 45.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43</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ЗТ: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4490"/>
        <w:gridCol w:w="1514"/>
        <w:gridCol w:w="3370"/>
      </w:tblGrid>
      <w:tr>
        <w:tc>
          <w:tcPr>
            <w:tcW w:type="dxa" w:w="8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w:t>
            </w:r>
          </w:p>
          <w:p>
            <w:pPr>
              <w:jc w:val="both"/>
            </w:pPr>
            <w:r>
              <w:rPr>
                <w:rFonts w:ascii="Arial" w:cs="Arial" w:eastAsia="Arial" w:hAnsi="Arial"/>
                <w:sz w:val="24"/>
                <w:szCs w:val="24"/>
              </w:rPr>
              <w:t xml:space="preserve">использования</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0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административно-управленческого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Научные, исследовательские проектные организации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 пункты и другие подобные объекты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44</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ЗТ: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45</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ЗТ: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8"/>
        <w:gridCol w:w="4767"/>
        <w:gridCol w:w="1324"/>
        <w:gridCol w:w="3328"/>
      </w:tblGrid>
      <w:tr>
        <w:tc>
          <w:tcPr>
            <w:tcW w:type="dxa" w:w="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жилой застройки</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 кроме объектов, имеющих СЗЗ</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Многофункциональные, развлекательные объекты</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Градостроительный регламент зоны территорий объектов с особыми условиями использования территории в целях обеспечения охраны объектов культурного наследия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Зона с особыми условиями использования территорий государственного, местного значения с особо ценной историко-культурной и природной средой, с памятниками истории и культуры и архитектурными ансамблями (далее – зона ИК) выделена в целях обеспечения охраны объектов культурного наследия. </w:t>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 для сохранения и регенерации историко-культурного наследия предусматривается установление особых условий для проектно-строительной деятельности на территориях, прилегающих к памятникам истории и культуры. В пределах данных территорий ведение инвестиционно-строительной деятельности возможно при прохождении проектно-планировочной и проектно-сметной документации через установленную систему градостроительных советов и специальных согласований.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Градостроительный регламент </w:t>
      </w:r>
    </w:p>
    <w:p>
      <w:pPr>
        <w:spacing w:after="120"/>
        <w:ind w:firstLine="397"/>
        <w:jc w:val="both"/>
      </w:pPr>
      <w:r>
        <w:rPr>
          <w:rFonts w:ascii="Arial" w:cs="Arial" w:eastAsia="Arial" w:hAnsi="Arial"/>
          <w:sz w:val="24"/>
          <w:szCs w:val="24"/>
        </w:rPr>
        <w:t xml:space="preserve">объектов, имеющих санитарно-защитные зоны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Зона промышленных, коммунальных предприятий, транспорта и складирования (далее - зона П-1) выделена для обеспечения правовых условий формирования территорий промышленных и коммунальных предприятий, транспорта и складирования I класса опасности. </w:t>
      </w:r>
    </w:p>
    <w:p>
      <w:pPr>
        <w:spacing w:after="120"/>
        <w:ind w:firstLine="397"/>
        <w:jc w:val="both"/>
      </w:pPr>
      <w:r>
        <w:rPr>
          <w:rFonts w:ascii="Arial" w:cs="Arial" w:eastAsia="Arial" w:hAnsi="Arial"/>
          <w:sz w:val="24"/>
          <w:szCs w:val="24"/>
        </w:rPr>
        <w:t xml:space="preserve">132. Для земельных участков и объектов недвижимости, расположенных в пределах зоныП-1, устанавливаются основные виды разрешенного использования, приведенные в таблице 46.</w:t>
      </w:r>
    </w:p>
    <w:p>
      <w:pPr>
        <w:spacing w:after="120"/>
        <w:ind w:firstLine="397"/>
        <w:jc w:val="both"/>
      </w:pPr>
      <w:r>
        <w:rPr>
          <w:rFonts w:ascii="Arial" w:cs="Arial" w:eastAsia="Arial" w:hAnsi="Arial"/>
          <w:sz w:val="24"/>
          <w:szCs w:val="24"/>
        </w:rPr>
        <w:t xml:space="preserve">133. Для земельных участков и объектов недвижимости, расположенных в пределах зоны П-1, устанавливаются вспомогательные виды использования, приведенные в таблице 47.</w:t>
      </w:r>
    </w:p>
    <w:p>
      <w:pPr>
        <w:spacing w:after="120"/>
        <w:ind w:firstLine="397"/>
        <w:jc w:val="both"/>
      </w:pPr>
      <w:r>
        <w:rPr>
          <w:rFonts w:ascii="Arial" w:cs="Arial" w:eastAsia="Arial" w:hAnsi="Arial"/>
          <w:sz w:val="24"/>
          <w:szCs w:val="24"/>
        </w:rPr>
        <w:t xml:space="preserve">134. Для земельных участков и объектов недвижимости, расположенных в пределах зоны П-1, устанавливаются условно разрешенные виды использования, приведенные в таблице 48.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46</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П-1: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8"/>
        <w:gridCol w:w="4957"/>
        <w:gridCol w:w="1475"/>
        <w:gridCol w:w="2988"/>
      </w:tblGrid>
      <w:tr>
        <w:tc>
          <w:tcPr>
            <w:tcW w:type="dxa" w:w="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Особо опасные и технически сложные производственные объекты</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 класса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Коммунально-складские предприятия V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предприятием</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47</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48</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852"/>
        <w:gridCol w:w="1703"/>
        <w:gridCol w:w="2802"/>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7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 закрытого типа для работников предприятий</w:t>
            </w: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Зона промышленных, коммунальных предприятий, транспорта и складирования (далее - зонаП-2) выделена для обеспечения правовых условий формирования территорий промышленных и коммунальных предприятий, транспорта и складирования II класса. </w:t>
      </w:r>
    </w:p>
    <w:p>
      <w:pPr>
        <w:spacing w:after="120"/>
        <w:ind w:firstLine="397"/>
        <w:jc w:val="both"/>
      </w:pPr>
      <w:r>
        <w:rPr>
          <w:rFonts w:ascii="Arial" w:cs="Arial" w:eastAsia="Arial" w:hAnsi="Arial"/>
          <w:sz w:val="24"/>
          <w:szCs w:val="24"/>
        </w:rPr>
        <w:t xml:space="preserve">136. Для земельных участков и объектов недвижимости, расположенных в пределах зоны П-2, устанавливаются основные виды разрешенного использования, приведенные в таблице 49.</w:t>
      </w:r>
    </w:p>
    <w:p>
      <w:pPr>
        <w:spacing w:after="120"/>
        <w:ind w:firstLine="397"/>
        <w:jc w:val="both"/>
      </w:pPr>
      <w:r>
        <w:rPr>
          <w:rFonts w:ascii="Arial" w:cs="Arial" w:eastAsia="Arial" w:hAnsi="Arial"/>
          <w:sz w:val="24"/>
          <w:szCs w:val="24"/>
        </w:rPr>
        <w:t xml:space="preserve">137. Для земельных участков и объектов недвижимости, расположенных в пределах зоны П-2, устанавливаются вспомогательные виды использования, приведенные в таблице 50.</w:t>
      </w:r>
    </w:p>
    <w:p>
      <w:pPr>
        <w:spacing w:after="120"/>
        <w:ind w:firstLine="397"/>
        <w:jc w:val="both"/>
      </w:pPr>
      <w:r>
        <w:rPr>
          <w:rFonts w:ascii="Arial" w:cs="Arial" w:eastAsia="Arial" w:hAnsi="Arial"/>
          <w:sz w:val="24"/>
          <w:szCs w:val="24"/>
        </w:rPr>
        <w:t xml:space="preserve">138. Для земельных участков и объектов недвижимости, расположенных в пределах зоны П-2, устанавливаются условно разрешенные виды использования, приведенные в таблице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49</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8"/>
        <w:gridCol w:w="5146"/>
        <w:gridCol w:w="1324"/>
        <w:gridCol w:w="2950"/>
      </w:tblGrid>
      <w:tr>
        <w:tc>
          <w:tcPr>
            <w:tcW w:type="dxa" w:w="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51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9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предприятием</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514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гражданской обороны и предотвращения чрезвычайных ситуации</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50</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4"/>
        <w:gridCol w:w="9434"/>
      </w:tblGrid>
      <w:tr>
        <w:tc>
          <w:tcPr>
            <w:tcW w:type="dxa" w:w="7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51</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5236"/>
        <w:gridCol w:w="1283"/>
        <w:gridCol w:w="2806"/>
      </w:tblGrid>
      <w:tr>
        <w:tc>
          <w:tcPr>
            <w:tcW w:type="dxa" w:w="8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52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2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Зона промышленных, коммунальных предприятий, транспорта и складирования (далее - зона П-3) выделена для обеспечения правовых условий формирования территорий промышленных и коммунальных предприятий, транспорта и складирования III класса. </w:t>
      </w:r>
    </w:p>
    <w:p>
      <w:pPr>
        <w:spacing w:after="120"/>
        <w:ind w:firstLine="397"/>
        <w:jc w:val="both"/>
      </w:pPr>
      <w:r>
        <w:rPr>
          <w:rFonts w:ascii="Arial" w:cs="Arial" w:eastAsia="Arial" w:hAnsi="Arial"/>
          <w:sz w:val="24"/>
          <w:szCs w:val="24"/>
        </w:rPr>
        <w:t xml:space="preserve">140. Для земельных участков и объектов недвижимости, расположенных в пределах зоны П-3, устанавливаются основные виды разрешенного использования, приведенные в таблице 52.</w:t>
      </w:r>
    </w:p>
    <w:p>
      <w:pPr>
        <w:spacing w:after="120"/>
        <w:ind w:firstLine="397"/>
        <w:jc w:val="both"/>
      </w:pPr>
      <w:r>
        <w:rPr>
          <w:rFonts w:ascii="Arial" w:cs="Arial" w:eastAsia="Arial" w:hAnsi="Arial"/>
          <w:sz w:val="24"/>
          <w:szCs w:val="24"/>
        </w:rPr>
        <w:t xml:space="preserve">141. Для земельных участков и объектов недвижимости, расположенных в пределах зоны П-3, устанавливаются вспомогательные виды использования, приведенные в таблице 53.</w:t>
      </w:r>
    </w:p>
    <w:p>
      <w:pPr>
        <w:spacing w:after="120"/>
        <w:ind w:firstLine="397"/>
        <w:jc w:val="both"/>
      </w:pPr>
      <w:r>
        <w:rPr>
          <w:rFonts w:ascii="Arial" w:cs="Arial" w:eastAsia="Arial" w:hAnsi="Arial"/>
          <w:sz w:val="24"/>
          <w:szCs w:val="24"/>
        </w:rPr>
        <w:t xml:space="preserve">142. Для земельных участков и объектов недвижимости, расположенных в пределах зоны П-3, устанавливаются условно разрешенные виды использования, приведенные в таблице 54.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52</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П-3: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4"/>
        <w:gridCol w:w="4866"/>
        <w:gridCol w:w="1300"/>
        <w:gridCol w:w="3268"/>
      </w:tblGrid>
      <w:tr>
        <w:tc>
          <w:tcPr>
            <w:tcW w:type="dxa" w:w="7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4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4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4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предприятиями</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8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53</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9372"/>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Таблица 54</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4763"/>
        <w:gridCol w:w="1301"/>
        <w:gridCol w:w="3308"/>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7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w:t>
            </w:r>
          </w:p>
          <w:p>
            <w:pPr>
              <w:jc w:val="both"/>
            </w:pPr>
            <w:r>
              <w:rPr>
                <w:rFonts w:ascii="Arial" w:cs="Arial" w:eastAsia="Arial" w:hAnsi="Arial"/>
                <w:sz w:val="24"/>
                <w:szCs w:val="24"/>
              </w:rPr>
              <w:t xml:space="preserve">использования</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Зона промышленных, коммунальных предприятий, транспорта и складирования(далее - зонаП-4) выделена для обеспечения правовых условий формирования территорий промышленных и коммунальных предприятий, транспорта и складирования IV класса. </w:t>
      </w:r>
    </w:p>
    <w:p>
      <w:pPr>
        <w:spacing w:after="120"/>
        <w:ind w:firstLine="397"/>
        <w:jc w:val="both"/>
      </w:pPr>
      <w:r>
        <w:rPr>
          <w:rFonts w:ascii="Arial" w:cs="Arial" w:eastAsia="Arial" w:hAnsi="Arial"/>
          <w:sz w:val="24"/>
          <w:szCs w:val="24"/>
        </w:rPr>
        <w:t xml:space="preserve">144. Для земельных участков и объектов недвижимости, расположенных в пределах зоныП-4, устанавливаются основные виды разрешённого использования, приведенные в таблице 55.</w:t>
      </w:r>
    </w:p>
    <w:p>
      <w:pPr>
        <w:spacing w:after="120"/>
        <w:ind w:firstLine="397"/>
        <w:jc w:val="both"/>
      </w:pPr>
      <w:r>
        <w:rPr>
          <w:rFonts w:ascii="Arial" w:cs="Arial" w:eastAsia="Arial" w:hAnsi="Arial"/>
          <w:sz w:val="24"/>
          <w:szCs w:val="24"/>
        </w:rPr>
        <w:t xml:space="preserve">145. Для земельных участков и объектов недвижимости, расположенных в пределах зоныП-4, устанавливаются вспомогательные виды использования, приведенные в таблице 56.</w:t>
      </w:r>
    </w:p>
    <w:p>
      <w:pPr>
        <w:spacing w:after="120"/>
        <w:ind w:firstLine="397"/>
        <w:jc w:val="both"/>
      </w:pPr>
      <w:r>
        <w:rPr>
          <w:rFonts w:ascii="Arial" w:cs="Arial" w:eastAsia="Arial" w:hAnsi="Arial"/>
          <w:sz w:val="24"/>
          <w:szCs w:val="24"/>
        </w:rPr>
        <w:t xml:space="preserve"> 146. Для земельных участков и объектов недвижимости, расположенных в пределах зоны П-4, устанавливаются условно разрешенные виды использования, приведенные в таблице 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55</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П-4: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662"/>
        <w:gridCol w:w="1325"/>
        <w:gridCol w:w="337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предприятием</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Ветеринарные лечебницы</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56</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662"/>
        <w:gridCol w:w="1325"/>
        <w:gridCol w:w="337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 для работников предприятий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147. Зона промышленных, коммунальных предприятий, транспорта и складирования (далее - зона П-5) выделена для обеспечения правовых условий формирования территорий промышленных и коммунальных предприятий, транспорта и складирования V класса. </w:t>
      </w:r>
    </w:p>
    <w:p>
      <w:pPr>
        <w:spacing w:after="120"/>
        <w:ind w:firstLine="397"/>
        <w:jc w:val="both"/>
      </w:pPr>
      <w:r>
        <w:rPr>
          <w:rFonts w:ascii="Arial" w:cs="Arial" w:eastAsia="Arial" w:hAnsi="Arial"/>
          <w:sz w:val="24"/>
          <w:szCs w:val="24"/>
        </w:rPr>
        <w:t xml:space="preserve">148. Для земельных участков и объектов недвижимости, расположенных в пределах зоны П-5, устанавливаются основные виды разрешенного использования, приведенные в таблице 58.</w:t>
      </w:r>
    </w:p>
    <w:p>
      <w:pPr>
        <w:spacing w:after="120"/>
        <w:ind w:firstLine="397"/>
        <w:jc w:val="both"/>
      </w:pPr>
      <w:r>
        <w:rPr>
          <w:rFonts w:ascii="Arial" w:cs="Arial" w:eastAsia="Arial" w:hAnsi="Arial"/>
          <w:sz w:val="24"/>
          <w:szCs w:val="24"/>
        </w:rPr>
        <w:t xml:space="preserve">149. Для земельных участков и объектов недвижимости, расположенных в пределах зоны П-5, устанавливаются вспомогательные виды использования, приведенные в таблице 59.</w:t>
      </w:r>
    </w:p>
    <w:p>
      <w:pPr>
        <w:spacing w:after="120"/>
        <w:ind w:firstLine="397"/>
        <w:jc w:val="both"/>
      </w:pPr>
      <w:r>
        <w:rPr>
          <w:rFonts w:ascii="Arial" w:cs="Arial" w:eastAsia="Arial" w:hAnsi="Arial"/>
          <w:sz w:val="24"/>
          <w:szCs w:val="24"/>
        </w:rPr>
        <w:t xml:space="preserve">150. Для земельных участков и объектов недвижимости, расположенных в пределах зоны П-5, устанавливаются условно разрешенные виды использования, приведенные в таблице 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58</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П-5: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813"/>
        <w:gridCol w:w="1325"/>
        <w:gridCol w:w="3218"/>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p>
            <w:pPr>
              <w:jc w:val="both"/>
            </w:pPr>
            <w:r>
              <w:rPr>
                <w:rFonts w:ascii="Arial" w:cs="Arial" w:eastAsia="Arial" w:hAnsi="Arial"/>
                <w:sz w:val="24"/>
                <w:szCs w:val="24"/>
              </w:rPr>
              <w:t xml:space="preserve"/>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опасности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обслуживанием предприятий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Ветлечебницы</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59</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60</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662"/>
        <w:gridCol w:w="1235"/>
        <w:gridCol w:w="3459"/>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2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связанные с обслуживанием предприятия</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 оздоровительные сооружения для работников предприятий</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Ответственность за нарушение настоящих Правил</w:t>
      </w:r>
    </w:p>
    <w:p>
      <w:pPr>
        <w:spacing w:after="120"/>
        <w:ind w:firstLine="397"/>
        <w:jc w:val="both"/>
      </w:pPr>
      <w:r>
        <w:rPr>
          <w:rFonts w:ascii="Arial" w:cs="Arial" w:eastAsia="Arial" w:hAnsi="Arial"/>
          <w:sz w:val="24"/>
          <w:szCs w:val="24"/>
        </w:rPr>
        <w:t xml:space="preserve">151. За нарушение настоящих Правил физические и юридические лица, а также должностные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Глава:</w:t>
      </w:r>
      <w:r>
        <w:rPr>
          <w:rFonts w:ascii="Arial" w:cs="Arial" w:eastAsia="Arial" w:hAnsi="Arial"/>
          <w:sz w:val="24"/>
          <w:szCs w:val="24"/>
        </w:rPr>
        <w:t xml:space="preserve">	</w:t>
      </w:r>
      <w:r>
        <w:rPr>
          <w:rFonts w:ascii="Arial" w:cs="Arial" w:eastAsia="Arial" w:hAnsi="Arial"/>
          <w:b/>
          <w:bCs/>
          <w:sz w:val="24"/>
          <w:szCs w:val="24"/>
        </w:rPr>
        <w:t xml:space="preserve">Н.Кольбаев</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hyperlink w:history="1" r:id="rIdoebff_kkjrwcl2o7pqcuq">
        <w:r>
          <w:rPr>
            <w:rFonts w:ascii="Arial" w:cs="Arial" w:eastAsia="Arial" w:hAnsi="Arial"/>
            <w:color w:val="1D4ED8"/>
            <w:sz w:val="24"/>
            <w:szCs w:val="24"/>
            <w:u w:val="single"/>
          </w:rPr>
          <w:t xml:space="preserve">ПРАВИЛА</w:t>
        </w:r>
      </w:hyperlink>
    </w:p>
    <w:p>
      <w:pPr>
        <w:spacing w:after="120"/>
        <w:ind w:firstLine="397"/>
        <w:jc w:val="center"/>
      </w:pPr>
      <w:r>
        <w:rPr>
          <w:rFonts w:ascii="Arial" w:cs="Arial" w:eastAsia="Arial" w:hAnsi="Arial"/>
          <w:sz w:val="24"/>
          <w:szCs w:val="24"/>
        </w:rPr>
        <w:t xml:space="preserve">обеспечение функционирования муниципального транспорта и регулирование работы общественного транспорта в границах Аламудунского айыльного аймака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1. Настоящие Правила организации пассажирских перевозок автомобильным транспортом в Аламудунском айыльном аймаке (далее – «Правила») разработаны в соответствии с Законом Кыргызской Республики «О транспорте», Правилами организации пассажирских перевозок автомобильным транспортом в Кыргызской Республике, утвержденными Постановлением Правительства Кыргызской Республики от 23 сентября 2013 года № 519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Настоящие Правила устанавливают порядок организации пассажирских перевозок на территории Аламудунского айыльного аймака и взаимоотношения всех перевозчиков, органов управления транспортным процессом и пассажиров.</w:t>
      </w:r>
    </w:p>
    <w:p>
      <w:pPr>
        <w:spacing w:after="120"/>
        <w:ind w:firstLine="397"/>
        <w:jc w:val="both"/>
      </w:pPr>
      <w:r>
        <w:rPr>
          <w:rFonts w:ascii="Arial" w:cs="Arial" w:eastAsia="Arial" w:hAnsi="Arial"/>
          <w:sz w:val="24"/>
          <w:szCs w:val="24"/>
        </w:rPr>
        <w:t xml:space="preserve">3. Настоящие Правила обязательны для выполнения всеми участниками транспортных отношений.</w:t>
      </w:r>
    </w:p>
    <w:p>
      <w:pPr>
        <w:spacing w:after="120"/>
        <w:ind w:firstLine="397"/>
        <w:jc w:val="both"/>
      </w:pPr>
      <w:r>
        <w:rPr>
          <w:rFonts w:ascii="Arial" w:cs="Arial" w:eastAsia="Arial" w:hAnsi="Arial"/>
          <w:sz w:val="24"/>
          <w:szCs w:val="24"/>
        </w:rPr>
        <w:t xml:space="preserve">4. Настоящие Правила призваны обеспечить:</w:t>
      </w:r>
    </w:p>
    <w:p>
      <w:pPr>
        <w:spacing w:after="120"/>
        <w:ind w:firstLine="397"/>
        <w:jc w:val="both"/>
      </w:pPr>
      <w:r>
        <w:rPr>
          <w:rFonts w:ascii="Arial" w:cs="Arial" w:eastAsia="Arial" w:hAnsi="Arial"/>
          <w:sz w:val="24"/>
          <w:szCs w:val="24"/>
        </w:rPr>
        <w:t xml:space="preserve">- рациональную организацию пассажирских перевозок и эффективное формирование маршрутной сети в с.Аламудун, с. Садовое;</w:t>
      </w:r>
    </w:p>
    <w:p>
      <w:pPr>
        <w:spacing w:after="120"/>
        <w:ind w:firstLine="397"/>
        <w:jc w:val="both"/>
      </w:pPr>
      <w:r>
        <w:rPr>
          <w:rFonts w:ascii="Arial" w:cs="Arial" w:eastAsia="Arial" w:hAnsi="Arial"/>
          <w:sz w:val="24"/>
          <w:szCs w:val="24"/>
        </w:rPr>
        <w:t xml:space="preserve"> - защиту прав и законных интересов пассажиров согласно законодательству Кыргызской Республики.</w:t>
      </w:r>
    </w:p>
    <w:p>
      <w:pPr>
        <w:spacing w:after="120"/>
        <w:ind w:firstLine="397"/>
        <w:jc w:val="both"/>
      </w:pPr>
      <w:r>
        <w:rPr>
          <w:rFonts w:ascii="Arial" w:cs="Arial" w:eastAsia="Arial" w:hAnsi="Arial"/>
          <w:sz w:val="24"/>
          <w:szCs w:val="24"/>
        </w:rPr>
        <w:t xml:space="preserve">5. Аламудунский айыл окмоту в лице Уполномоченного органа (далее – Уполномоченный орган Аламудунского айыл окмоту) обладает абсолютным правом на формирование маршрутной сети и заключение договоров на оказание услуг в с. Аламудун и с. Садовое пассажирским транспортом.</w:t>
      </w:r>
    </w:p>
    <w:p>
      <w:pPr>
        <w:spacing w:after="120"/>
        <w:ind w:firstLine="397"/>
        <w:jc w:val="both"/>
      </w:pPr>
      <w:r>
        <w:rPr>
          <w:rFonts w:ascii="Arial" w:cs="Arial" w:eastAsia="Arial" w:hAnsi="Arial"/>
          <w:sz w:val="24"/>
          <w:szCs w:val="24"/>
        </w:rPr>
        <w:t xml:space="preserve">6. Уполномоченный орган Аламудунского айыл окмоту формирует маршрутную сеть (открывает новые и изменяет существующие маршруты) и распределяет маршруты на основе открытого конкурса, обосновывает рациональное размещение диспетчерских и медико-наркологических служб.</w:t>
      </w:r>
    </w:p>
    <w:p>
      <w:pPr>
        <w:spacing w:after="120"/>
        <w:ind w:firstLine="397"/>
        <w:jc w:val="both"/>
      </w:pPr>
      <w:r>
        <w:rPr>
          <w:rFonts w:ascii="Arial" w:cs="Arial" w:eastAsia="Arial" w:hAnsi="Arial"/>
          <w:sz w:val="24"/>
          <w:szCs w:val="24"/>
        </w:rPr>
        <w:t xml:space="preserve">7. Тарифы за перевозку пассажиров по с. Аламудун, с. Садовое пассажирским транспортом утверждаются местным кенешем по согласованию с территориальным отделом государственного агентства антимонопольного регулирования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Понятия и определения, применяемые в настоящих Правилах</w:t>
      </w:r>
    </w:p>
    <w:p>
      <w:pPr>
        <w:spacing w:after="120"/>
        <w:ind w:firstLine="397"/>
        <w:jc w:val="both"/>
      </w:pPr>
      <w:r>
        <w:rPr>
          <w:rFonts w:ascii="Arial" w:cs="Arial" w:eastAsia="Arial" w:hAnsi="Arial"/>
          <w:sz w:val="24"/>
          <w:szCs w:val="24"/>
        </w:rPr>
        <w:t xml:space="preserve">8. Понятия, применяемые в настоящих Правилах:</w:t>
      </w:r>
    </w:p>
    <w:p>
      <w:pPr>
        <w:spacing w:after="120"/>
        <w:ind w:firstLine="397"/>
        <w:jc w:val="both"/>
      </w:pPr>
      <w:r>
        <w:rPr>
          <w:rFonts w:ascii="Arial" w:cs="Arial" w:eastAsia="Arial" w:hAnsi="Arial"/>
          <w:sz w:val="24"/>
          <w:szCs w:val="24"/>
        </w:rPr>
        <w:t xml:space="preserve">«автобус» - автотранспортное средство, предназначенное для перевозки пассажиров и багажа, имеющее более 8 пассажирских мест за исключением места водителя;</w:t>
      </w:r>
    </w:p>
    <w:p>
      <w:pPr>
        <w:spacing w:after="120"/>
        <w:ind w:firstLine="397"/>
        <w:jc w:val="both"/>
      </w:pPr>
      <w:r>
        <w:rPr>
          <w:rFonts w:ascii="Arial" w:cs="Arial" w:eastAsia="Arial" w:hAnsi="Arial"/>
          <w:sz w:val="24"/>
          <w:szCs w:val="24"/>
        </w:rPr>
        <w:t xml:space="preserve">«багаж» - вещи или материальные ценности пассажира, не запрещенные к перевозке на автомобильном и электрическом транспорте общего пользования, габаритные размеры и масса которых не превышает норм, установленных настоящими Правилами;</w:t>
      </w:r>
    </w:p>
    <w:p>
      <w:pPr>
        <w:spacing w:after="120"/>
        <w:ind w:firstLine="397"/>
        <w:jc w:val="both"/>
      </w:pPr>
      <w:r>
        <w:rPr>
          <w:rFonts w:ascii="Arial" w:cs="Arial" w:eastAsia="Arial" w:hAnsi="Arial"/>
          <w:sz w:val="24"/>
          <w:szCs w:val="24"/>
        </w:rPr>
        <w:t xml:space="preserve">«билет» - документ, удостоверяющий право пользования пассажиром автобусом, подтверждающий заключение договора перевозки между перевозчиком и пассажиром;</w:t>
      </w:r>
    </w:p>
    <w:p>
      <w:pPr>
        <w:spacing w:after="120"/>
        <w:ind w:firstLine="397"/>
        <w:jc w:val="both"/>
      </w:pPr>
      <w:r>
        <w:rPr>
          <w:rFonts w:ascii="Arial" w:cs="Arial" w:eastAsia="Arial" w:hAnsi="Arial"/>
          <w:sz w:val="24"/>
          <w:szCs w:val="24"/>
        </w:rPr>
        <w:t xml:space="preserve">«ведомость продажи билетов» - финансовый документ, отражающий количество перевозимых пассажиров и сумму от реализованных билетов;</w:t>
      </w:r>
    </w:p>
    <w:p>
      <w:pPr>
        <w:spacing w:after="120"/>
        <w:ind w:firstLine="397"/>
        <w:jc w:val="both"/>
      </w:pPr>
      <w:r>
        <w:rPr>
          <w:rFonts w:ascii="Arial" w:cs="Arial" w:eastAsia="Arial" w:hAnsi="Arial"/>
          <w:sz w:val="24"/>
          <w:szCs w:val="24"/>
        </w:rPr>
        <w:t xml:space="preserve">«водитель» - физическое лицо, управляющее транспортным средством, на которое от имени и по поручению перевозчика возложены функции управления транспортным средством, обслуживания пассажиров и перевозки багажа;</w:t>
      </w:r>
    </w:p>
    <w:p>
      <w:pPr>
        <w:spacing w:after="120"/>
        <w:ind w:firstLine="397"/>
        <w:jc w:val="both"/>
      </w:pPr>
      <w:r>
        <w:rPr>
          <w:rFonts w:ascii="Arial" w:cs="Arial" w:eastAsia="Arial" w:hAnsi="Arial"/>
          <w:sz w:val="24"/>
          <w:szCs w:val="24"/>
        </w:rPr>
        <w:t xml:space="preserve">«график работы маршрутного такси» - график-таблица, содержащая сведения о маршрутном такси, водителе и режиме работы на маршруте;</w:t>
      </w:r>
    </w:p>
    <w:p>
      <w:pPr>
        <w:spacing w:after="120"/>
        <w:ind w:firstLine="397"/>
        <w:jc w:val="both"/>
      </w:pPr>
      <w:r>
        <w:rPr>
          <w:rFonts w:ascii="Arial" w:cs="Arial" w:eastAsia="Arial" w:hAnsi="Arial"/>
          <w:sz w:val="24"/>
          <w:szCs w:val="24"/>
        </w:rPr>
        <w:t xml:space="preserve">«договор перевозки» - соглашение об оказании автотранспортных услуг между лицами (заказчиком и перевозчиком), участвующими в транспортном процессе;</w:t>
      </w:r>
    </w:p>
    <w:p>
      <w:pPr>
        <w:spacing w:after="120"/>
        <w:ind w:firstLine="397"/>
        <w:jc w:val="both"/>
      </w:pPr>
      <w:r>
        <w:rPr>
          <w:rFonts w:ascii="Arial" w:cs="Arial" w:eastAsia="Arial" w:hAnsi="Arial"/>
          <w:sz w:val="24"/>
          <w:szCs w:val="24"/>
        </w:rPr>
        <w:t xml:space="preserve">«документация водителя» - включает водительское удостоверение, технический талон (техпаспорт) технического средства, путевой лист, схему маршрута и лицензию;</w:t>
      </w:r>
    </w:p>
    <w:p>
      <w:pPr>
        <w:spacing w:after="120"/>
        <w:ind w:firstLine="397"/>
        <w:jc w:val="both"/>
      </w:pPr>
      <w:r>
        <w:rPr>
          <w:rFonts w:ascii="Arial" w:cs="Arial" w:eastAsia="Arial" w:hAnsi="Arial"/>
          <w:sz w:val="24"/>
          <w:szCs w:val="24"/>
        </w:rPr>
        <w:t xml:space="preserve">«информационный указатель» – устанавливается на остановочных площадках, указывается номер маршрута, расписание и направление движения, юридическая принадлежность;</w:t>
      </w:r>
    </w:p>
    <w:p>
      <w:pPr>
        <w:spacing w:after="120"/>
        <w:ind w:firstLine="397"/>
        <w:jc w:val="both"/>
      </w:pPr>
      <w:r>
        <w:rPr>
          <w:rFonts w:ascii="Arial" w:cs="Arial" w:eastAsia="Arial" w:hAnsi="Arial"/>
          <w:sz w:val="24"/>
          <w:szCs w:val="24"/>
        </w:rPr>
        <w:t xml:space="preserve">«контрольно-диспетчерский пункт» - пункт контроля и регулирования работы пассажирского транспорта на маршрутной сети;</w:t>
      </w:r>
    </w:p>
    <w:p>
      <w:pPr>
        <w:spacing w:after="120"/>
        <w:ind w:firstLine="397"/>
        <w:jc w:val="both"/>
      </w:pPr>
      <w:r>
        <w:rPr>
          <w:rFonts w:ascii="Arial" w:cs="Arial" w:eastAsia="Arial" w:hAnsi="Arial"/>
          <w:sz w:val="24"/>
          <w:szCs w:val="24"/>
        </w:rPr>
        <w:t xml:space="preserve">«кондуктор» - физическое лицо, являющееся представителем перевозчика или заказчика, которое осуществляет сбор оплаты за проезд и контроль проездных документов в пассажирском транспорте;</w:t>
      </w:r>
    </w:p>
    <w:p>
      <w:pPr>
        <w:spacing w:after="120"/>
        <w:ind w:firstLine="397"/>
        <w:jc w:val="both"/>
      </w:pPr>
      <w:r>
        <w:rPr>
          <w:rFonts w:ascii="Arial" w:cs="Arial" w:eastAsia="Arial" w:hAnsi="Arial"/>
          <w:sz w:val="24"/>
          <w:szCs w:val="24"/>
        </w:rPr>
        <w:t xml:space="preserve">«конкурс» - процесс выбора на конкурсной основе оптимального предложения на оказание автотранспортных услуг;</w:t>
      </w:r>
    </w:p>
    <w:p>
      <w:pPr>
        <w:spacing w:after="120"/>
        <w:ind w:firstLine="397"/>
        <w:jc w:val="both"/>
      </w:pPr>
      <w:r>
        <w:rPr>
          <w:rFonts w:ascii="Arial" w:cs="Arial" w:eastAsia="Arial" w:hAnsi="Arial"/>
          <w:sz w:val="24"/>
          <w:szCs w:val="24"/>
        </w:rPr>
        <w:t xml:space="preserve">«лицензия» - документ, выдаваемый физическому или юридическому лицу компетентным государственным органом, разрешающий заниматься определенным видом деятельности или совершать определенные действия, обеспечивающий защиту прав и интересов потребителей и субъектов предоставляющих услуги;</w:t>
      </w:r>
    </w:p>
    <w:p>
      <w:pPr>
        <w:spacing w:after="120"/>
        <w:ind w:firstLine="397"/>
        <w:jc w:val="both"/>
      </w:pPr>
      <w:r>
        <w:rPr>
          <w:rFonts w:ascii="Arial" w:cs="Arial" w:eastAsia="Arial" w:hAnsi="Arial"/>
          <w:sz w:val="24"/>
          <w:szCs w:val="24"/>
        </w:rPr>
        <w:t xml:space="preserve">«маршрут» - установленный путь следования пассажирского транспорта между определенными пунктами. Все маршруты характеризуются протяженностью в километрах, наименованием и количеством остановочных пунктов;</w:t>
      </w:r>
    </w:p>
    <w:p>
      <w:pPr>
        <w:spacing w:after="120"/>
        <w:ind w:firstLine="397"/>
        <w:jc w:val="both"/>
      </w:pPr>
      <w:r>
        <w:rPr>
          <w:rFonts w:ascii="Arial" w:cs="Arial" w:eastAsia="Arial" w:hAnsi="Arial"/>
          <w:sz w:val="24"/>
          <w:szCs w:val="24"/>
        </w:rPr>
        <w:t xml:space="preserve">«маршрутная сеть» - совокупность линий прохождения маршрутов в Айыльном аймаке, характеризующая плотность автобусных, и микроавтобусных маршрутов;</w:t>
      </w:r>
    </w:p>
    <w:p>
      <w:pPr>
        <w:spacing w:after="120"/>
        <w:ind w:firstLine="397"/>
        <w:jc w:val="both"/>
      </w:pPr>
      <w:r>
        <w:rPr>
          <w:rFonts w:ascii="Arial" w:cs="Arial" w:eastAsia="Arial" w:hAnsi="Arial"/>
          <w:sz w:val="24"/>
          <w:szCs w:val="24"/>
        </w:rPr>
        <w:t xml:space="preserve">«маршрутное такси» - микроавтобусы, автобусы особо малого и малого класса предназначенные для перевозки пассажиров;</w:t>
      </w:r>
    </w:p>
    <w:p>
      <w:pPr>
        <w:spacing w:after="120"/>
        <w:ind w:firstLine="397"/>
        <w:jc w:val="both"/>
      </w:pPr>
      <w:r>
        <w:rPr>
          <w:rFonts w:ascii="Arial" w:cs="Arial" w:eastAsia="Arial" w:hAnsi="Arial"/>
          <w:sz w:val="24"/>
          <w:szCs w:val="24"/>
        </w:rPr>
        <w:t xml:space="preserve">«медико-наркологический пункт» - место предрейсового медосвидетельствования состояния здоровья водителя;</w:t>
      </w:r>
    </w:p>
    <w:p>
      <w:pPr>
        <w:spacing w:after="120"/>
        <w:ind w:firstLine="397"/>
        <w:jc w:val="both"/>
      </w:pPr>
      <w:r>
        <w:rPr>
          <w:rFonts w:ascii="Arial" w:cs="Arial" w:eastAsia="Arial" w:hAnsi="Arial"/>
          <w:sz w:val="24"/>
          <w:szCs w:val="24"/>
        </w:rPr>
        <w:t xml:space="preserve">«медицинское освидетельствование водителя» - это проверка медработником состояния здоровья водителя и на остаточное явление алкоголя перед выездом на линию;</w:t>
      </w:r>
    </w:p>
    <w:p>
      <w:pPr>
        <w:spacing w:after="120"/>
        <w:ind w:firstLine="397"/>
        <w:jc w:val="both"/>
      </w:pPr>
      <w:r>
        <w:rPr>
          <w:rFonts w:ascii="Arial" w:cs="Arial" w:eastAsia="Arial" w:hAnsi="Arial"/>
          <w:sz w:val="24"/>
          <w:szCs w:val="24"/>
        </w:rPr>
        <w:t xml:space="preserve">«остановочные пункты» - специально отведенные места для кратковременной остановки автобусов, микроавтобусов для высадки и посадки пассажиров;</w:t>
      </w:r>
    </w:p>
    <w:p>
      <w:pPr>
        <w:spacing w:after="120"/>
        <w:ind w:firstLine="397"/>
        <w:jc w:val="both"/>
      </w:pPr>
      <w:r>
        <w:rPr>
          <w:rFonts w:ascii="Arial" w:cs="Arial" w:eastAsia="Arial" w:hAnsi="Arial"/>
          <w:sz w:val="24"/>
          <w:szCs w:val="24"/>
        </w:rPr>
        <w:t xml:space="preserve">«паспорт маршрута» - документ, включающий в себя схему маршрута с обозначением опасных участков дороги, мостов, дорожных знаков, остановочных пунктов, светофоров, с описанием условий, влияющих на безопасность движения;</w:t>
      </w:r>
    </w:p>
    <w:p>
      <w:pPr>
        <w:spacing w:after="120"/>
        <w:ind w:firstLine="397"/>
        <w:jc w:val="both"/>
      </w:pPr>
      <w:r>
        <w:rPr>
          <w:rFonts w:ascii="Arial" w:cs="Arial" w:eastAsia="Arial" w:hAnsi="Arial"/>
          <w:sz w:val="24"/>
          <w:szCs w:val="24"/>
        </w:rPr>
        <w:t xml:space="preserve">«пассажир» - физическое лицо, пользующееся услугами перевозчика, на основании заключенного договора перевозки или ином законном основании;</w:t>
      </w:r>
    </w:p>
    <w:p>
      <w:pPr>
        <w:spacing w:after="120"/>
        <w:ind w:firstLine="397"/>
        <w:jc w:val="both"/>
      </w:pPr>
      <w:r>
        <w:rPr>
          <w:rFonts w:ascii="Arial" w:cs="Arial" w:eastAsia="Arial" w:hAnsi="Arial"/>
          <w:sz w:val="24"/>
          <w:szCs w:val="24"/>
        </w:rPr>
        <w:t xml:space="preserve">«перевозчик» - юридическое или физическое лицо, владеющее транспортным средством на праве собственности или иных законных основаниях, предоставляющее услуги по перевозке пассажиров, багажа за плату или по найму и имеющее на это специальное разрешение - лицензию, выданную в установленном порядке;</w:t>
      </w:r>
    </w:p>
    <w:p>
      <w:pPr>
        <w:spacing w:after="120"/>
        <w:ind w:firstLine="397"/>
        <w:jc w:val="both"/>
      </w:pPr>
      <w:r>
        <w:rPr>
          <w:rFonts w:ascii="Arial" w:cs="Arial" w:eastAsia="Arial" w:hAnsi="Arial"/>
          <w:sz w:val="24"/>
          <w:szCs w:val="24"/>
        </w:rPr>
        <w:t xml:space="preserve">«предрейсовый техосмотр» - проверка технического состояния автомобиля на предмет исправности: рулевого управления, тормозной системы, освещения, щита электроприборов, автошин, а также состояние внешнего вида и салона, наличия медицинской аптечки и огнетушителя;</w:t>
      </w:r>
    </w:p>
    <w:p>
      <w:pPr>
        <w:spacing w:after="120"/>
        <w:ind w:firstLine="397"/>
        <w:jc w:val="both"/>
      </w:pPr>
      <w:r>
        <w:rPr>
          <w:rFonts w:ascii="Arial" w:cs="Arial" w:eastAsia="Arial" w:hAnsi="Arial"/>
          <w:sz w:val="24"/>
          <w:szCs w:val="24"/>
        </w:rPr>
        <w:t xml:space="preserve">«расписание движения» - график-таблица, содержащая сведения о времени, месте и последовательности выполнения рейса;</w:t>
      </w:r>
    </w:p>
    <w:p>
      <w:pPr>
        <w:spacing w:after="120"/>
        <w:ind w:firstLine="397"/>
        <w:jc w:val="both"/>
      </w:pPr>
      <w:r>
        <w:rPr>
          <w:rFonts w:ascii="Arial" w:cs="Arial" w:eastAsia="Arial" w:hAnsi="Arial"/>
          <w:sz w:val="24"/>
          <w:szCs w:val="24"/>
        </w:rPr>
        <w:t xml:space="preserve"> «регулярность движения» - показатель оценки качества обслуживания пассажиров, который определяется отношением числа фактически выполненных рейсов по расписанию к количеству предусмотренных расписанием за определенный период времени по маршрутам;</w:t>
      </w:r>
    </w:p>
    <w:p>
      <w:pPr>
        <w:spacing w:after="120"/>
        <w:ind w:firstLine="397"/>
        <w:jc w:val="both"/>
      </w:pPr>
      <w:r>
        <w:rPr>
          <w:rFonts w:ascii="Arial" w:cs="Arial" w:eastAsia="Arial" w:hAnsi="Arial"/>
          <w:sz w:val="24"/>
          <w:szCs w:val="24"/>
        </w:rPr>
        <w:t xml:space="preserve">«ручная кладь» - вещь пассажира, перевозимая в пассажирском транспорте, с определенным весом и размером;</w:t>
      </w:r>
    </w:p>
    <w:p>
      <w:pPr>
        <w:spacing w:after="120"/>
        <w:ind w:firstLine="397"/>
        <w:jc w:val="both"/>
      </w:pPr>
      <w:r>
        <w:rPr>
          <w:rFonts w:ascii="Arial" w:cs="Arial" w:eastAsia="Arial" w:hAnsi="Arial"/>
          <w:sz w:val="24"/>
          <w:szCs w:val="24"/>
        </w:rPr>
        <w:t xml:space="preserve">«специальные автобусные маршруты» - маршруты, предназначенные для перевозки рабочих и служащих крупных компаний, предприятий и организаций, а также школьников и детей дошкольного возраста;</w:t>
      </w:r>
    </w:p>
    <w:p>
      <w:pPr>
        <w:spacing w:after="120"/>
        <w:ind w:firstLine="397"/>
        <w:jc w:val="both"/>
      </w:pPr>
      <w:r>
        <w:rPr>
          <w:rFonts w:ascii="Arial" w:cs="Arial" w:eastAsia="Arial" w:hAnsi="Arial"/>
          <w:sz w:val="24"/>
          <w:szCs w:val="24"/>
        </w:rPr>
        <w:t xml:space="preserve">«схема маршрута» - графическое изображение пути прохождения маршрута условными обозначениями, с указанием остановочных и конечных пунктов;</w:t>
      </w:r>
    </w:p>
    <w:p>
      <w:pPr>
        <w:spacing w:after="120"/>
        <w:ind w:firstLine="397"/>
        <w:jc w:val="both"/>
      </w:pPr>
      <w:r>
        <w:rPr>
          <w:rFonts w:ascii="Arial" w:cs="Arial" w:eastAsia="Arial" w:hAnsi="Arial"/>
          <w:sz w:val="24"/>
          <w:szCs w:val="24"/>
        </w:rPr>
        <w:t xml:space="preserve"> «тариф» - установленная величина оплаты перевозки пассажиров, багажа;</w:t>
      </w:r>
    </w:p>
    <w:p>
      <w:pPr>
        <w:spacing w:after="120"/>
        <w:ind w:firstLine="397"/>
        <w:jc w:val="both"/>
      </w:pPr>
      <w:r>
        <w:rPr>
          <w:rFonts w:ascii="Arial" w:cs="Arial" w:eastAsia="Arial" w:hAnsi="Arial"/>
          <w:sz w:val="24"/>
          <w:szCs w:val="24"/>
        </w:rPr>
        <w:t xml:space="preserve">«трафарет» - указатель с информацией для пассажиров о маршруте и режиме работы пассажирского транспорта, освещаемый в темное время суток;</w:t>
      </w:r>
    </w:p>
    <w:p>
      <w:pPr>
        <w:spacing w:after="120"/>
        <w:ind w:firstLine="397"/>
        <w:jc w:val="both"/>
      </w:pPr>
      <w:r>
        <w:rPr>
          <w:rFonts w:ascii="Arial" w:cs="Arial" w:eastAsia="Arial" w:hAnsi="Arial"/>
          <w:sz w:val="24"/>
          <w:szCs w:val="24"/>
        </w:rPr>
        <w:t xml:space="preserve">«экипировка» - это оформление и оборудование автомобиля, включая: указатель маршрута, чехлы для сидения, занавески, медицинскую аптечку, огнетушители, схему маршрута, тарификацию, наименование «Перевозчика» и Ф. И. О. водителя:</w:t>
      </w:r>
    </w:p>
    <w:p>
      <w:pPr>
        <w:spacing w:after="120"/>
        <w:ind w:firstLine="397"/>
        <w:jc w:val="both"/>
      </w:pPr>
      <w:r>
        <w:rPr>
          <w:rFonts w:ascii="Arial" w:cs="Arial" w:eastAsia="Arial" w:hAnsi="Arial"/>
          <w:sz w:val="24"/>
          <w:szCs w:val="24"/>
        </w:rPr>
        <w:t xml:space="preserve">«экспрессный маршрут» - маршрут, имеющий меньшее количество остановок, с ускоренным движением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Организация маршрутов Аламудунского пассажирского транспорта</w:t>
      </w:r>
    </w:p>
    <w:p>
      <w:pPr>
        <w:spacing w:after="120"/>
        <w:ind w:firstLine="397"/>
        <w:jc w:val="both"/>
      </w:pPr>
      <w:r>
        <w:rPr>
          <w:rFonts w:ascii="Arial" w:cs="Arial" w:eastAsia="Arial" w:hAnsi="Arial"/>
          <w:sz w:val="24"/>
          <w:szCs w:val="24"/>
        </w:rPr>
        <w:t xml:space="preserve">9. В настоящем разделе устанавливается последовательность выполнения подготовительных работ при открытии нового или частичном изменении действующего маршрута, а также единый порядок оформления соответствующей документации.</w:t>
      </w:r>
    </w:p>
    <w:p>
      <w:pPr>
        <w:spacing w:after="120"/>
        <w:ind w:firstLine="397"/>
        <w:jc w:val="both"/>
      </w:pPr>
      <w:r>
        <w:rPr>
          <w:rFonts w:ascii="Arial" w:cs="Arial" w:eastAsia="Arial" w:hAnsi="Arial"/>
          <w:sz w:val="24"/>
          <w:szCs w:val="24"/>
        </w:rPr>
        <w:t xml:space="preserve">10. Открытию маршрута предшествует подготовительная работа, включающая:</w:t>
      </w:r>
    </w:p>
    <w:p>
      <w:pPr>
        <w:spacing w:after="120"/>
        <w:ind w:firstLine="397"/>
        <w:jc w:val="both"/>
      </w:pPr>
      <w:r>
        <w:rPr>
          <w:rFonts w:ascii="Arial" w:cs="Arial" w:eastAsia="Arial" w:hAnsi="Arial"/>
          <w:sz w:val="24"/>
          <w:szCs w:val="24"/>
        </w:rPr>
        <w:t xml:space="preserve"> - выявление возможного пассажиропотока;</w:t>
      </w:r>
    </w:p>
    <w:p>
      <w:pPr>
        <w:spacing w:after="120"/>
        <w:ind w:firstLine="397"/>
        <w:jc w:val="both"/>
      </w:pPr>
      <w:r>
        <w:rPr>
          <w:rFonts w:ascii="Arial" w:cs="Arial" w:eastAsia="Arial" w:hAnsi="Arial"/>
          <w:sz w:val="24"/>
          <w:szCs w:val="24"/>
        </w:rPr>
        <w:t xml:space="preserve">- обоснование целесообразности открытия маршрута;</w:t>
      </w:r>
    </w:p>
    <w:p>
      <w:pPr>
        <w:spacing w:after="120"/>
        <w:ind w:firstLine="397"/>
        <w:jc w:val="both"/>
      </w:pPr>
      <w:r>
        <w:rPr>
          <w:rFonts w:ascii="Arial" w:cs="Arial" w:eastAsia="Arial" w:hAnsi="Arial"/>
          <w:sz w:val="24"/>
          <w:szCs w:val="24"/>
        </w:rPr>
        <w:t xml:space="preserve">- обследование дорожных условий, выбор трассы маршрута и составление акта замера протяженности маршрута;</w:t>
      </w:r>
    </w:p>
    <w:p>
      <w:pPr>
        <w:spacing w:after="120"/>
        <w:ind w:firstLine="397"/>
        <w:jc w:val="both"/>
      </w:pPr>
      <w:r>
        <w:rPr>
          <w:rFonts w:ascii="Arial" w:cs="Arial" w:eastAsia="Arial" w:hAnsi="Arial"/>
          <w:sz w:val="24"/>
          <w:szCs w:val="24"/>
        </w:rPr>
        <w:t xml:space="preserve">- определение мест расположения остановочных пунктов;</w:t>
      </w:r>
    </w:p>
    <w:p>
      <w:pPr>
        <w:spacing w:after="120"/>
        <w:ind w:firstLine="397"/>
        <w:jc w:val="both"/>
      </w:pPr>
      <w:r>
        <w:rPr>
          <w:rFonts w:ascii="Arial" w:cs="Arial" w:eastAsia="Arial" w:hAnsi="Arial"/>
          <w:sz w:val="24"/>
          <w:szCs w:val="24"/>
        </w:rPr>
        <w:t xml:space="preserve">- составление схемы маршрута движения;</w:t>
      </w:r>
    </w:p>
    <w:p>
      <w:pPr>
        <w:spacing w:after="120"/>
        <w:ind w:firstLine="397"/>
        <w:jc w:val="both"/>
      </w:pPr>
      <w:r>
        <w:rPr>
          <w:rFonts w:ascii="Arial" w:cs="Arial" w:eastAsia="Arial" w:hAnsi="Arial"/>
          <w:sz w:val="24"/>
          <w:szCs w:val="24"/>
        </w:rPr>
        <w:t xml:space="preserve">- выбор рационального типа и марки подвижного состава и определение необходимого количества транспортных единиц;</w:t>
      </w:r>
    </w:p>
    <w:p>
      <w:pPr>
        <w:spacing w:after="120"/>
        <w:ind w:firstLine="397"/>
        <w:jc w:val="both"/>
      </w:pPr>
      <w:r>
        <w:rPr>
          <w:rFonts w:ascii="Arial" w:cs="Arial" w:eastAsia="Arial" w:hAnsi="Arial"/>
          <w:sz w:val="24"/>
          <w:szCs w:val="24"/>
        </w:rPr>
        <w:t xml:space="preserve">- нормирование скоростей движения;</w:t>
      </w:r>
    </w:p>
    <w:p>
      <w:pPr>
        <w:spacing w:after="120"/>
        <w:ind w:firstLine="397"/>
        <w:jc w:val="both"/>
      </w:pPr>
      <w:r>
        <w:rPr>
          <w:rFonts w:ascii="Arial" w:cs="Arial" w:eastAsia="Arial" w:hAnsi="Arial"/>
          <w:sz w:val="24"/>
          <w:szCs w:val="24"/>
        </w:rPr>
        <w:t xml:space="preserve">- составление расписания движения и графика работы;</w:t>
      </w:r>
    </w:p>
    <w:p>
      <w:pPr>
        <w:spacing w:after="120"/>
        <w:ind w:firstLine="397"/>
        <w:jc w:val="both"/>
      </w:pPr>
      <w:r>
        <w:rPr>
          <w:rFonts w:ascii="Arial" w:cs="Arial" w:eastAsia="Arial" w:hAnsi="Arial"/>
          <w:sz w:val="24"/>
          <w:szCs w:val="24"/>
        </w:rPr>
        <w:t xml:space="preserve">- обеспечение координации схем движения всех видов пассажирского транспорта.</w:t>
      </w:r>
    </w:p>
    <w:p>
      <w:pPr>
        <w:spacing w:after="120"/>
        <w:ind w:firstLine="397"/>
        <w:jc w:val="both"/>
      </w:pPr>
      <w:r>
        <w:rPr>
          <w:rFonts w:ascii="Arial" w:cs="Arial" w:eastAsia="Arial" w:hAnsi="Arial"/>
          <w:sz w:val="24"/>
          <w:szCs w:val="24"/>
        </w:rPr>
        <w:t xml:space="preserve">По результатам подготовительной работы, обосновывается целесообразность и необходимость открытия нового маршрута с учетом потребности населения и разрабатывается его паспорт.</w:t>
      </w:r>
    </w:p>
    <w:p>
      <w:pPr>
        <w:spacing w:after="120"/>
        <w:ind w:firstLine="397"/>
        <w:jc w:val="both"/>
      </w:pPr>
      <w:r>
        <w:rPr>
          <w:rFonts w:ascii="Arial" w:cs="Arial" w:eastAsia="Arial" w:hAnsi="Arial"/>
          <w:sz w:val="24"/>
          <w:szCs w:val="24"/>
        </w:rPr>
        <w:t xml:space="preserve">В зависимости от величины пассажиропотока, дорожных условий при открытии маршрута должно предусматриваться наличие:</w:t>
      </w:r>
    </w:p>
    <w:p>
      <w:pPr>
        <w:spacing w:after="120"/>
        <w:ind w:firstLine="397"/>
        <w:jc w:val="both"/>
      </w:pPr>
      <w:r>
        <w:rPr>
          <w:rFonts w:ascii="Arial" w:cs="Arial" w:eastAsia="Arial" w:hAnsi="Arial"/>
          <w:sz w:val="24"/>
          <w:szCs w:val="24"/>
        </w:rPr>
        <w:t xml:space="preserve"> - площадок для разворота и отстоя пассажирского транспорта в начальных и конечных пунктах маршрута;</w:t>
      </w:r>
    </w:p>
    <w:p>
      <w:pPr>
        <w:spacing w:after="120"/>
        <w:ind w:firstLine="397"/>
        <w:jc w:val="both"/>
      </w:pPr>
      <w:r>
        <w:rPr>
          <w:rFonts w:ascii="Arial" w:cs="Arial" w:eastAsia="Arial" w:hAnsi="Arial"/>
          <w:sz w:val="24"/>
          <w:szCs w:val="24"/>
        </w:rPr>
        <w:t xml:space="preserve">- посадочных площадок на промежуточных остановочных пунктах маршрута;</w:t>
      </w:r>
    </w:p>
    <w:p>
      <w:pPr>
        <w:spacing w:after="120"/>
        <w:ind w:firstLine="397"/>
        <w:jc w:val="both"/>
      </w:pPr>
      <w:r>
        <w:rPr>
          <w:rFonts w:ascii="Arial" w:cs="Arial" w:eastAsia="Arial" w:hAnsi="Arial"/>
          <w:sz w:val="24"/>
          <w:szCs w:val="24"/>
        </w:rPr>
        <w:t xml:space="preserve">- специальных площадок для заезда (карманы).</w:t>
      </w:r>
    </w:p>
    <w:p>
      <w:pPr>
        <w:spacing w:after="120"/>
        <w:ind w:firstLine="397"/>
        <w:jc w:val="both"/>
      </w:pPr>
      <w:r>
        <w:rPr>
          <w:rFonts w:ascii="Arial" w:cs="Arial" w:eastAsia="Arial" w:hAnsi="Arial"/>
          <w:sz w:val="24"/>
          <w:szCs w:val="24"/>
        </w:rPr>
        <w:t xml:space="preserve">11. Необходимое количество единиц пассажирского транспорта определяется исходя из количества выполняемых рейсов с учетом среднего времени нахождения в рейсе, регулярности движения и наличия пассажиропотока.</w:t>
      </w:r>
    </w:p>
    <w:p>
      <w:pPr>
        <w:spacing w:after="120"/>
        <w:ind w:firstLine="397"/>
        <w:jc w:val="both"/>
      </w:pPr>
      <w:r>
        <w:rPr>
          <w:rFonts w:ascii="Arial" w:cs="Arial" w:eastAsia="Arial" w:hAnsi="Arial"/>
          <w:sz w:val="24"/>
          <w:szCs w:val="24"/>
        </w:rPr>
        <w:t xml:space="preserve">12. Автобусы классифицируются по назначению, размерам, типу кузова и другим показателям.</w:t>
      </w:r>
    </w:p>
    <w:p>
      <w:pPr>
        <w:spacing w:after="120"/>
        <w:ind w:firstLine="397"/>
        <w:jc w:val="both"/>
      </w:pPr>
      <w:r>
        <w:rPr>
          <w:rFonts w:ascii="Arial" w:cs="Arial" w:eastAsia="Arial" w:hAnsi="Arial"/>
          <w:sz w:val="24"/>
          <w:szCs w:val="24"/>
        </w:rPr>
        <w:t xml:space="preserve">Автобусы предназначены для массовых перевозок пассажиров и должны обеспечивать возможность проезда пассажиров сидя и стоя, удобства посадки и высадки пассажиров.</w:t>
      </w:r>
    </w:p>
    <w:p>
      <w:pPr>
        <w:spacing w:after="120"/>
        <w:ind w:firstLine="397"/>
        <w:jc w:val="both"/>
      </w:pPr>
      <w:r>
        <w:rPr>
          <w:rFonts w:ascii="Arial" w:cs="Arial" w:eastAsia="Arial" w:hAnsi="Arial"/>
          <w:sz w:val="24"/>
          <w:szCs w:val="24"/>
        </w:rPr>
        <w:t xml:space="preserve">13. Нормирование скоростей движения проводится на основе обследования и замера протяженности маршрута, что позволяет определить необходимое время в рейсе, изменяющееся в зависимости от условий движения на период суток, дней недели и времени года.</w:t>
      </w:r>
    </w:p>
    <w:p>
      <w:pPr>
        <w:spacing w:after="120"/>
        <w:ind w:firstLine="397"/>
        <w:jc w:val="both"/>
      </w:pPr>
      <w:r>
        <w:rPr>
          <w:rFonts w:ascii="Arial" w:cs="Arial" w:eastAsia="Arial" w:hAnsi="Arial"/>
          <w:sz w:val="24"/>
          <w:szCs w:val="24"/>
        </w:rPr>
        <w:t xml:space="preserve"> Нормирование скоростей движения на маршрутах должно обеспечить установление оптимальной нормы времени в рейсе и пробега между контрольными пунктами с учетом соблюдения безопасности дорожного движения.</w:t>
      </w:r>
    </w:p>
    <w:p>
      <w:pPr>
        <w:spacing w:after="120"/>
        <w:ind w:firstLine="397"/>
        <w:jc w:val="both"/>
      </w:pPr>
      <w:r>
        <w:rPr>
          <w:rFonts w:ascii="Arial" w:cs="Arial" w:eastAsia="Arial" w:hAnsi="Arial"/>
          <w:sz w:val="24"/>
          <w:szCs w:val="24"/>
        </w:rPr>
        <w:t xml:space="preserve">Нормирование скоростей обычно производится в летних условиях, а на осенне-зимний период производится корректировка в соответствии с актом замера расстояния:</w:t>
      </w:r>
    </w:p>
    <w:p>
      <w:pPr>
        <w:spacing w:after="120"/>
        <w:ind w:firstLine="397"/>
        <w:jc w:val="both"/>
      </w:pPr>
      <w:r>
        <w:rPr>
          <w:rFonts w:ascii="Arial" w:cs="Arial" w:eastAsia="Arial" w:hAnsi="Arial"/>
          <w:sz w:val="24"/>
          <w:szCs w:val="24"/>
        </w:rPr>
        <w:t xml:space="preserve">- на действующих маршрутах – «перевозчиком»;</w:t>
      </w:r>
    </w:p>
    <w:p>
      <w:pPr>
        <w:spacing w:after="120"/>
        <w:ind w:firstLine="397"/>
        <w:jc w:val="both"/>
      </w:pPr>
      <w:r>
        <w:rPr>
          <w:rFonts w:ascii="Arial" w:cs="Arial" w:eastAsia="Arial" w:hAnsi="Arial"/>
          <w:sz w:val="24"/>
          <w:szCs w:val="24"/>
        </w:rPr>
        <w:t xml:space="preserve">- на вновь открываемых маршрутах – Уполномоченным органом Аламудунского айыл окмоту.</w:t>
      </w:r>
    </w:p>
    <w:p>
      <w:pPr>
        <w:spacing w:after="120"/>
        <w:ind w:firstLine="397"/>
        <w:jc w:val="both"/>
      </w:pPr>
      <w:r>
        <w:rPr>
          <w:rFonts w:ascii="Arial" w:cs="Arial" w:eastAsia="Arial" w:hAnsi="Arial"/>
          <w:sz w:val="24"/>
          <w:szCs w:val="24"/>
        </w:rPr>
        <w:t xml:space="preserve">Основными нормируемыми показателями должны быть:</w:t>
      </w:r>
    </w:p>
    <w:p>
      <w:pPr>
        <w:spacing w:after="120"/>
        <w:ind w:firstLine="397"/>
        <w:jc w:val="both"/>
      </w:pPr>
      <w:r>
        <w:rPr>
          <w:rFonts w:ascii="Arial" w:cs="Arial" w:eastAsia="Arial" w:hAnsi="Arial"/>
          <w:sz w:val="24"/>
          <w:szCs w:val="24"/>
        </w:rPr>
        <w:t xml:space="preserve">- расстояние (участка, перегона, маршрута);</w:t>
      </w:r>
    </w:p>
    <w:p>
      <w:pPr>
        <w:spacing w:after="120"/>
        <w:ind w:firstLine="397"/>
        <w:jc w:val="both"/>
      </w:pPr>
      <w:r>
        <w:rPr>
          <w:rFonts w:ascii="Arial" w:cs="Arial" w:eastAsia="Arial" w:hAnsi="Arial"/>
          <w:sz w:val="24"/>
          <w:szCs w:val="24"/>
        </w:rPr>
        <w:t xml:space="preserve">- время на движение и простои (остановки);</w:t>
      </w:r>
    </w:p>
    <w:p>
      <w:pPr>
        <w:spacing w:after="120"/>
        <w:ind w:firstLine="397"/>
        <w:jc w:val="both"/>
      </w:pPr>
      <w:r>
        <w:rPr>
          <w:rFonts w:ascii="Arial" w:cs="Arial" w:eastAsia="Arial" w:hAnsi="Arial"/>
          <w:sz w:val="24"/>
          <w:szCs w:val="24"/>
        </w:rPr>
        <w:t xml:space="preserve">- постоянно действующие факторы, ограничивающие движение (дорожно-технические характеристики, дорожные знаки, погодные условия, время суток и т. д.).</w:t>
      </w:r>
    </w:p>
    <w:p>
      <w:pPr>
        <w:spacing w:after="120"/>
        <w:ind w:firstLine="397"/>
        <w:jc w:val="both"/>
      </w:pPr>
      <w:r>
        <w:rPr>
          <w:rFonts w:ascii="Arial" w:cs="Arial" w:eastAsia="Arial" w:hAnsi="Arial"/>
          <w:sz w:val="24"/>
          <w:szCs w:val="24"/>
        </w:rPr>
        <w:t xml:space="preserve">При замере расстояний маршрута и нормировании скоростей движения у выделенного для этой цели автомобиля проверяется:</w:t>
      </w:r>
    </w:p>
    <w:p>
      <w:pPr>
        <w:spacing w:after="120"/>
        <w:ind w:firstLine="397"/>
        <w:jc w:val="both"/>
      </w:pPr>
      <w:r>
        <w:rPr>
          <w:rFonts w:ascii="Arial" w:cs="Arial" w:eastAsia="Arial" w:hAnsi="Arial"/>
          <w:sz w:val="24"/>
          <w:szCs w:val="24"/>
        </w:rPr>
        <w:t xml:space="preserve">- стандартность и состояние рисунка протектора автошин;</w:t>
      </w:r>
    </w:p>
    <w:p>
      <w:pPr>
        <w:spacing w:after="120"/>
        <w:ind w:firstLine="397"/>
        <w:jc w:val="both"/>
      </w:pPr>
      <w:r>
        <w:rPr>
          <w:rFonts w:ascii="Arial" w:cs="Arial" w:eastAsia="Arial" w:hAnsi="Arial"/>
          <w:sz w:val="24"/>
          <w:szCs w:val="24"/>
        </w:rPr>
        <w:t xml:space="preserve">- точность показания счетчика спидометра.</w:t>
      </w:r>
    </w:p>
    <w:p>
      <w:pPr>
        <w:spacing w:after="120"/>
        <w:ind w:firstLine="397"/>
        <w:jc w:val="both"/>
      </w:pPr>
      <w:r>
        <w:rPr>
          <w:rFonts w:ascii="Arial" w:cs="Arial" w:eastAsia="Arial" w:hAnsi="Arial"/>
          <w:sz w:val="24"/>
          <w:szCs w:val="24"/>
        </w:rPr>
        <w:t xml:space="preserve">Все документы нормирования скоростей движения подлежат обработке для дальнейшего использования.</w:t>
      </w:r>
    </w:p>
    <w:p>
      <w:pPr>
        <w:spacing w:after="120"/>
        <w:ind w:firstLine="397"/>
        <w:jc w:val="both"/>
      </w:pPr>
      <w:r>
        <w:rPr>
          <w:rFonts w:ascii="Arial" w:cs="Arial" w:eastAsia="Arial" w:hAnsi="Arial"/>
          <w:sz w:val="24"/>
          <w:szCs w:val="24"/>
        </w:rPr>
        <w:t xml:space="preserve">14. Расписания движения автобусов и графики работы водителей маршрутных такси являются основой организации работы пассажирского транспорта и обязательными для выполнения всеми участниками перевозочного процесса.</w:t>
      </w:r>
    </w:p>
    <w:p>
      <w:pPr>
        <w:spacing w:after="120"/>
        <w:ind w:firstLine="397"/>
        <w:jc w:val="both"/>
      </w:pPr>
      <w:r>
        <w:rPr>
          <w:rFonts w:ascii="Arial" w:cs="Arial" w:eastAsia="Arial" w:hAnsi="Arial"/>
          <w:sz w:val="24"/>
          <w:szCs w:val="24"/>
        </w:rPr>
        <w:t xml:space="preserve">Расписание движения автобусных маршрутов и маршрутных такси составляется обезличенно и на длительный период и утверждается уполномоченным органом Аламудунского айыл окмоту.</w:t>
      </w:r>
    </w:p>
    <w:p>
      <w:pPr>
        <w:spacing w:after="120"/>
        <w:ind w:firstLine="397"/>
        <w:jc w:val="both"/>
      </w:pPr>
      <w:r>
        <w:rPr>
          <w:rFonts w:ascii="Arial" w:cs="Arial" w:eastAsia="Arial" w:hAnsi="Arial"/>
          <w:sz w:val="24"/>
          <w:szCs w:val="24"/>
        </w:rPr>
        <w:t xml:space="preserve">График работы водителя разрабатывается «перевозчиком» на один месяц и утверждается уполномоченным органом Аламудунского айыл окмоту</w:t>
      </w:r>
    </w:p>
    <w:p>
      <w:pPr>
        <w:spacing w:after="120"/>
        <w:ind w:firstLine="397"/>
        <w:jc w:val="both"/>
      </w:pPr>
      <w:r>
        <w:rPr>
          <w:rFonts w:ascii="Arial" w:cs="Arial" w:eastAsia="Arial" w:hAnsi="Arial"/>
          <w:sz w:val="24"/>
          <w:szCs w:val="24"/>
        </w:rPr>
        <w:t xml:space="preserve">Изменение действующих расписаний движения и графиков работы могут быть произведены в следующих случаях и в установленном порядке:</w:t>
      </w:r>
    </w:p>
    <w:p>
      <w:pPr>
        <w:spacing w:after="120"/>
        <w:ind w:firstLine="397"/>
        <w:jc w:val="both"/>
      </w:pPr>
      <w:r>
        <w:rPr>
          <w:rFonts w:ascii="Arial" w:cs="Arial" w:eastAsia="Arial" w:hAnsi="Arial"/>
          <w:sz w:val="24"/>
          <w:szCs w:val="24"/>
        </w:rPr>
        <w:t xml:space="preserve"> - при изменении пассажиропотока;</w:t>
      </w:r>
    </w:p>
    <w:p>
      <w:pPr>
        <w:spacing w:after="120"/>
        <w:ind w:firstLine="397"/>
        <w:jc w:val="both"/>
      </w:pPr>
      <w:r>
        <w:rPr>
          <w:rFonts w:ascii="Arial" w:cs="Arial" w:eastAsia="Arial" w:hAnsi="Arial"/>
          <w:sz w:val="24"/>
          <w:szCs w:val="24"/>
        </w:rPr>
        <w:t xml:space="preserve"> - при изменении дорожных условий маршрута;</w:t>
      </w:r>
    </w:p>
    <w:p>
      <w:pPr>
        <w:spacing w:after="120"/>
        <w:ind w:firstLine="397"/>
        <w:jc w:val="both"/>
      </w:pPr>
      <w:r>
        <w:rPr>
          <w:rFonts w:ascii="Arial" w:cs="Arial" w:eastAsia="Arial" w:hAnsi="Arial"/>
          <w:sz w:val="24"/>
          <w:szCs w:val="24"/>
        </w:rPr>
        <w:t xml:space="preserve"> - при изменении протяженности маршрута.</w:t>
      </w:r>
    </w:p>
    <w:p>
      <w:pPr>
        <w:spacing w:after="120"/>
        <w:ind w:firstLine="397"/>
        <w:jc w:val="both"/>
      </w:pPr>
      <w:r>
        <w:rPr>
          <w:rFonts w:ascii="Arial" w:cs="Arial" w:eastAsia="Arial" w:hAnsi="Arial"/>
          <w:sz w:val="24"/>
          <w:szCs w:val="24"/>
        </w:rPr>
        <w:t xml:space="preserve">При составлении расписаний движения, графиков работы пассажирского транспорта строго учитывается режим труда и отдыха водителей в соответствии с Трудовым кодексом Кыргызской Республики.</w:t>
      </w:r>
    </w:p>
    <w:p>
      <w:pPr>
        <w:spacing w:after="120"/>
        <w:ind w:firstLine="397"/>
        <w:jc w:val="both"/>
      </w:pPr>
      <w:r>
        <w:rPr>
          <w:rFonts w:ascii="Arial" w:cs="Arial" w:eastAsia="Arial" w:hAnsi="Arial"/>
          <w:sz w:val="24"/>
          <w:szCs w:val="24"/>
        </w:rPr>
        <w:t xml:space="preserve">Для составления расписаний движения маршрутов и графиков работы, совершенствования и координации работы всех видов пассажирского транспорта, повышения культуры обслуживания пассажиров, перспективного развития маршрутной сети, производится изучение пассажиропотока.</w:t>
      </w:r>
    </w:p>
    <w:p>
      <w:pPr>
        <w:spacing w:after="120"/>
        <w:ind w:firstLine="397"/>
        <w:jc w:val="both"/>
      </w:pPr>
      <w:r>
        <w:rPr>
          <w:rFonts w:ascii="Arial" w:cs="Arial" w:eastAsia="Arial" w:hAnsi="Arial"/>
          <w:sz w:val="24"/>
          <w:szCs w:val="24"/>
        </w:rPr>
        <w:t xml:space="preserve">15. Проезд пассажирского транспорта производить по маршрутам, согласованным с территориальным органом безопасности дорожного движения и Уполномоченным органом Аламудунского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IV. Порядок организации работы автобусов и маршрутных такси на маршрутах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Маршрутная сеть разрабатывается и пересматривается на основании заключений Уполномоченного органа Аламудунского айыл окмоту, согласовывается с территориальным органом безопасности дорожного движения.</w:t>
      </w:r>
    </w:p>
    <w:p>
      <w:pPr>
        <w:spacing w:after="120"/>
        <w:ind w:firstLine="397"/>
        <w:jc w:val="both"/>
      </w:pPr>
      <w:r>
        <w:rPr>
          <w:rFonts w:ascii="Arial" w:cs="Arial" w:eastAsia="Arial" w:hAnsi="Arial"/>
          <w:sz w:val="24"/>
          <w:szCs w:val="24"/>
        </w:rPr>
        <w:t xml:space="preserve">17. Основными показателями маршрутной сети являются:</w:t>
      </w:r>
    </w:p>
    <w:p>
      <w:pPr>
        <w:spacing w:after="120"/>
        <w:ind w:firstLine="397"/>
        <w:jc w:val="both"/>
      </w:pPr>
      <w:r>
        <w:rPr>
          <w:rFonts w:ascii="Arial" w:cs="Arial" w:eastAsia="Arial" w:hAnsi="Arial"/>
          <w:sz w:val="24"/>
          <w:szCs w:val="24"/>
        </w:rPr>
        <w:t xml:space="preserve"> - вместимость автобусов - определяется по числу мест для сидения и общему числу мест с учетом стоящих пассажиров;</w:t>
      </w:r>
    </w:p>
    <w:p>
      <w:pPr>
        <w:spacing w:after="120"/>
        <w:ind w:firstLine="397"/>
        <w:jc w:val="both"/>
      </w:pPr>
      <w:r>
        <w:rPr>
          <w:rFonts w:ascii="Arial" w:cs="Arial" w:eastAsia="Arial" w:hAnsi="Arial"/>
          <w:sz w:val="24"/>
          <w:szCs w:val="24"/>
        </w:rPr>
        <w:t xml:space="preserve">- интервал движения - время прохождения остановочных пунктов, следующих друг за другом единиц пассажирского транспорта;</w:t>
      </w:r>
    </w:p>
    <w:p>
      <w:pPr>
        <w:spacing w:after="120"/>
        <w:ind w:firstLine="397"/>
        <w:jc w:val="both"/>
      </w:pPr>
      <w:r>
        <w:rPr>
          <w:rFonts w:ascii="Arial" w:cs="Arial" w:eastAsia="Arial" w:hAnsi="Arial"/>
          <w:sz w:val="24"/>
          <w:szCs w:val="24"/>
        </w:rPr>
        <w:t xml:space="preserve">- коэффициент пересадочности - представляет собой отношение суточного количества пассажиров, едущих с одной и более пересадками ко всему количеству перевезенных пассажиров, определяется только специальными обследованиями;</w:t>
      </w:r>
    </w:p>
    <w:p>
      <w:pPr>
        <w:spacing w:after="120"/>
        <w:ind w:firstLine="397"/>
        <w:jc w:val="both"/>
      </w:pPr>
      <w:r>
        <w:rPr>
          <w:rFonts w:ascii="Arial" w:cs="Arial" w:eastAsia="Arial" w:hAnsi="Arial"/>
          <w:sz w:val="24"/>
          <w:szCs w:val="24"/>
        </w:rPr>
        <w:t xml:space="preserve">-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w:t>
      </w:r>
    </w:p>
    <w:p>
      <w:pPr>
        <w:spacing w:after="120"/>
        <w:ind w:firstLine="397"/>
        <w:jc w:val="both"/>
      </w:pPr>
      <w:r>
        <w:rPr>
          <w:rFonts w:ascii="Arial" w:cs="Arial" w:eastAsia="Arial" w:hAnsi="Arial"/>
          <w:sz w:val="24"/>
          <w:szCs w:val="24"/>
        </w:rPr>
        <w:t xml:space="preserve">- коэффициент технической готовности - характеризует степень подготовленности автомобилей для работы на линии и определяется отношением автомобиле-дней в исправном состоянии к общим автомобиле-дням парка «перевозчика»;</w:t>
      </w:r>
    </w:p>
    <w:p>
      <w:pPr>
        <w:spacing w:after="120"/>
        <w:ind w:firstLine="397"/>
        <w:jc w:val="both"/>
      </w:pPr>
      <w:r>
        <w:rPr>
          <w:rFonts w:ascii="Arial" w:cs="Arial" w:eastAsia="Arial" w:hAnsi="Arial"/>
          <w:sz w:val="24"/>
          <w:szCs w:val="24"/>
        </w:rPr>
        <w:t xml:space="preserve">- коэффициент выпуска на линию (использования парка) - характеризует степень использования автомобилей на линии и определяется отношением числа автомобиле-дней работы на линии к общим автомобиле-дням парка «перевозчика»;</w:t>
      </w:r>
    </w:p>
    <w:p>
      <w:pPr>
        <w:spacing w:after="120"/>
        <w:ind w:firstLine="397"/>
        <w:jc w:val="both"/>
      </w:pPr>
      <w:r>
        <w:rPr>
          <w:rFonts w:ascii="Arial" w:cs="Arial" w:eastAsia="Arial" w:hAnsi="Arial"/>
          <w:sz w:val="24"/>
          <w:szCs w:val="24"/>
        </w:rPr>
        <w:t xml:space="preserve">- коэффициент использования пробега - отношение производительного пробега автобусов и маршрутных такси к общему пробегу. Производительным пробегом является пробег транспортного средства с пассажирами на маршрутах;</w:t>
      </w:r>
    </w:p>
    <w:p>
      <w:pPr>
        <w:spacing w:after="120"/>
        <w:ind w:firstLine="397"/>
        <w:jc w:val="both"/>
      </w:pPr>
      <w:r>
        <w:rPr>
          <w:rFonts w:ascii="Arial" w:cs="Arial" w:eastAsia="Arial" w:hAnsi="Arial"/>
          <w:sz w:val="24"/>
          <w:szCs w:val="24"/>
        </w:rPr>
        <w:t xml:space="preserve">- коэффициент использования вместимости автобусов - характеризует степень наполнения автобусов пассажирами и определяется отношением фактического пассажирооборота к предоставленному (возможному). Предоставленный пассажирооборот определяется произведением общего производительного пробега автобусов на их среднюю вместимость;</w:t>
      </w:r>
    </w:p>
    <w:p>
      <w:pPr>
        <w:spacing w:after="120"/>
        <w:ind w:firstLine="397"/>
        <w:jc w:val="both"/>
      </w:pPr>
      <w:r>
        <w:rPr>
          <w:rFonts w:ascii="Arial" w:cs="Arial" w:eastAsia="Arial" w:hAnsi="Arial"/>
          <w:sz w:val="24"/>
          <w:szCs w:val="24"/>
        </w:rPr>
        <w:t xml:space="preserve">- маршрутный коэффициент - характеризует разветвленность маршрутной сети и представляет собой отношение протяженности действующих маршрутов к протяженности всей маршрутной сети;</w:t>
      </w:r>
    </w:p>
    <w:p>
      <w:pPr>
        <w:spacing w:after="120"/>
        <w:ind w:firstLine="397"/>
        <w:jc w:val="both"/>
      </w:pPr>
      <w:r>
        <w:rPr>
          <w:rFonts w:ascii="Arial" w:cs="Arial" w:eastAsia="Arial" w:hAnsi="Arial"/>
          <w:sz w:val="24"/>
          <w:szCs w:val="24"/>
        </w:rPr>
        <w:t xml:space="preserve">- объем перевозок - общее количество перевезенных пассажиров по маршрутам;</w:t>
      </w:r>
    </w:p>
    <w:p>
      <w:pPr>
        <w:spacing w:after="120"/>
        <w:ind w:firstLine="397"/>
        <w:jc w:val="both"/>
      </w:pPr>
      <w:r>
        <w:rPr>
          <w:rFonts w:ascii="Arial" w:cs="Arial" w:eastAsia="Arial" w:hAnsi="Arial"/>
          <w:sz w:val="24"/>
          <w:szCs w:val="24"/>
        </w:rPr>
        <w:t xml:space="preserve">- плотность маршрутной сети - это насыщенность территории Айыльного аймака линиями маршрутов автобусов и маршрутных такси. Определяется отношением протяженности улиц аймака, по которым проходят маршруты к застроенной площади аймака;</w:t>
      </w:r>
    </w:p>
    <w:p>
      <w:pPr>
        <w:spacing w:after="120"/>
        <w:ind w:firstLine="397"/>
        <w:jc w:val="both"/>
      </w:pPr>
      <w:r>
        <w:rPr>
          <w:rFonts w:ascii="Arial" w:cs="Arial" w:eastAsia="Arial" w:hAnsi="Arial"/>
          <w:sz w:val="24"/>
          <w:szCs w:val="24"/>
        </w:rPr>
        <w:t xml:space="preserve">- пассажирообмен - характеризуется количеством прибывающих и отправляющихся пассажиров на транспорте по остановочному пункту маршрута за определенное время;</w:t>
      </w:r>
    </w:p>
    <w:p>
      <w:pPr>
        <w:spacing w:after="120"/>
        <w:ind w:firstLine="397"/>
        <w:jc w:val="both"/>
      </w:pPr>
      <w:r>
        <w:rPr>
          <w:rFonts w:ascii="Arial" w:cs="Arial" w:eastAsia="Arial" w:hAnsi="Arial"/>
          <w:sz w:val="24"/>
          <w:szCs w:val="24"/>
        </w:rPr>
        <w:t xml:space="preserve">- пассажиронапряженность маршрута - количество пассажиров, проезжающих через заданное сечение (отрезок) маршрута в единицу времени;</w:t>
      </w:r>
    </w:p>
    <w:p>
      <w:pPr>
        <w:spacing w:after="120"/>
        <w:ind w:firstLine="397"/>
        <w:jc w:val="both"/>
      </w:pPr>
      <w:r>
        <w:rPr>
          <w:rFonts w:ascii="Arial" w:cs="Arial" w:eastAsia="Arial" w:hAnsi="Arial"/>
          <w:sz w:val="24"/>
          <w:szCs w:val="24"/>
        </w:rPr>
        <w:t xml:space="preserve"> - пассажирооборот - показатель, определяющий работу, выполненную автотранспортом на маршрутах. Он характеризует объем выполненных пассажироперевозок с учетом расстояний, на которые пассажиры были перевезены;</w:t>
      </w:r>
    </w:p>
    <w:p>
      <w:pPr>
        <w:spacing w:after="120"/>
        <w:ind w:firstLine="397"/>
        <w:jc w:val="both"/>
      </w:pPr>
      <w:r>
        <w:rPr>
          <w:rFonts w:ascii="Arial" w:cs="Arial" w:eastAsia="Arial" w:hAnsi="Arial"/>
          <w:sz w:val="24"/>
          <w:szCs w:val="24"/>
        </w:rPr>
        <w:t xml:space="preserve">- пассажиропоток - количество пассажиров, которое перевозится или должно быть перевезено в одном направлении в единицу времени;</w:t>
      </w:r>
    </w:p>
    <w:p>
      <w:pPr>
        <w:spacing w:after="120"/>
        <w:ind w:firstLine="397"/>
        <w:jc w:val="both"/>
      </w:pPr>
      <w:r>
        <w:rPr>
          <w:rFonts w:ascii="Arial" w:cs="Arial" w:eastAsia="Arial" w:hAnsi="Arial"/>
          <w:sz w:val="24"/>
          <w:szCs w:val="24"/>
        </w:rPr>
        <w:t xml:space="preserve">- средняя дальность поездки пассажиров - среднее расстояние, проследованное пассажиром в пассажирском транспорте;</w:t>
      </w:r>
    </w:p>
    <w:p>
      <w:pPr>
        <w:spacing w:after="120"/>
        <w:ind w:firstLine="397"/>
        <w:jc w:val="both"/>
      </w:pPr>
      <w:r>
        <w:rPr>
          <w:rFonts w:ascii="Arial" w:cs="Arial" w:eastAsia="Arial" w:hAnsi="Arial"/>
          <w:sz w:val="24"/>
          <w:szCs w:val="24"/>
        </w:rPr>
        <w:t xml:space="preserve">- транспортная подвижность населения - это среднее число поездок на одного жителя в год, определяется отношением объема перевозок к числу жителей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Закрепление маршрута</w:t>
      </w:r>
    </w:p>
    <w:p>
      <w:pPr>
        <w:spacing w:after="120"/>
        <w:ind w:firstLine="397"/>
        <w:jc w:val="both"/>
      </w:pPr>
      <w:r>
        <w:rPr>
          <w:rFonts w:ascii="Arial" w:cs="Arial" w:eastAsia="Arial" w:hAnsi="Arial"/>
          <w:sz w:val="24"/>
          <w:szCs w:val="24"/>
        </w:rPr>
        <w:t xml:space="preserve"> 18. Закрепление маршрута за перевозчиком производится по итогам проведенного открытого конкурса на право пользования пассажирским транспортом на маршрутах в селе Аламудун, с. Садовое и заключения Договора с победителем конкурса.</w:t>
      </w:r>
    </w:p>
    <w:p>
      <w:pPr>
        <w:spacing w:after="120"/>
        <w:ind w:firstLine="397"/>
        <w:jc w:val="both"/>
      </w:pPr>
      <w:r>
        <w:rPr>
          <w:rFonts w:ascii="Arial" w:cs="Arial" w:eastAsia="Arial" w:hAnsi="Arial"/>
          <w:sz w:val="24"/>
          <w:szCs w:val="24"/>
        </w:rPr>
        <w:t xml:space="preserve"> 19. Закрепление автобусных муниципальных маршрутов производится без проведения конкурсов.</w:t>
      </w:r>
    </w:p>
    <w:p>
      <w:pPr>
        <w:spacing w:after="120"/>
        <w:ind w:firstLine="397"/>
        <w:jc w:val="both"/>
      </w:pPr>
      <w:r>
        <w:rPr>
          <w:rFonts w:ascii="Arial" w:cs="Arial" w:eastAsia="Arial" w:hAnsi="Arial"/>
          <w:sz w:val="24"/>
          <w:szCs w:val="24"/>
        </w:rPr>
        <w:t xml:space="preserve"> 20. «Перевозчик», согласно заключенному договору с Уполномоченным органом Аламудунский айыл окмоту, обеспечивает соблюдение комплекса требований, основными из которых являются:</w:t>
      </w:r>
    </w:p>
    <w:p>
      <w:pPr>
        <w:spacing w:after="120"/>
        <w:ind w:firstLine="397"/>
        <w:jc w:val="both"/>
      </w:pPr>
      <w:r>
        <w:rPr>
          <w:rFonts w:ascii="Arial" w:cs="Arial" w:eastAsia="Arial" w:hAnsi="Arial"/>
          <w:sz w:val="24"/>
          <w:szCs w:val="24"/>
        </w:rPr>
        <w:t xml:space="preserve">- подача автобуса или маршрутного такси в диспетчерский пункт за 20 минут до отправления, предусмотренного расписанием и графиком работы, в технически исправном состоянии, отвечающем Правилам дорожного движения, с соответствующей «экипировкой» и «документацией водителя»;</w:t>
      </w:r>
    </w:p>
    <w:p>
      <w:pPr>
        <w:spacing w:after="120"/>
        <w:ind w:firstLine="397"/>
        <w:jc w:val="both"/>
      </w:pPr>
      <w:r>
        <w:rPr>
          <w:rFonts w:ascii="Arial" w:cs="Arial" w:eastAsia="Arial" w:hAnsi="Arial"/>
          <w:sz w:val="24"/>
          <w:szCs w:val="24"/>
        </w:rPr>
        <w:t xml:space="preserve">- укомплектование автобусов и маршрутных такси водителями, имеющими категорию «Д» и стажировку согласно установленным нормам;</w:t>
      </w:r>
    </w:p>
    <w:p>
      <w:pPr>
        <w:spacing w:after="120"/>
        <w:ind w:firstLine="397"/>
        <w:jc w:val="both"/>
      </w:pPr>
      <w:r>
        <w:rPr>
          <w:rFonts w:ascii="Arial" w:cs="Arial" w:eastAsia="Arial" w:hAnsi="Arial"/>
          <w:sz w:val="24"/>
          <w:szCs w:val="24"/>
        </w:rPr>
        <w:t xml:space="preserve">- проведение ежедневного предрейсового медицинского освидетельствования водителя и предрейсового техосмотра автомобиля;</w:t>
      </w:r>
    </w:p>
    <w:p>
      <w:pPr>
        <w:spacing w:after="120"/>
        <w:ind w:firstLine="397"/>
        <w:jc w:val="both"/>
      </w:pPr>
      <w:r>
        <w:rPr>
          <w:rFonts w:ascii="Arial" w:cs="Arial" w:eastAsia="Arial" w:hAnsi="Arial"/>
          <w:sz w:val="24"/>
          <w:szCs w:val="24"/>
        </w:rPr>
        <w:t xml:space="preserve">- своевременное проведение занятий с водителями пассажирского транспорта на знание Правил дорожного движения со сдачей экзаменационных зачетов и получением допуска к перевозке пассажиров в установленном порядке;</w:t>
      </w:r>
    </w:p>
    <w:p>
      <w:pPr>
        <w:spacing w:after="120"/>
        <w:ind w:firstLine="397"/>
        <w:jc w:val="both"/>
      </w:pPr>
      <w:r>
        <w:rPr>
          <w:rFonts w:ascii="Arial" w:cs="Arial" w:eastAsia="Arial" w:hAnsi="Arial"/>
          <w:sz w:val="24"/>
          <w:szCs w:val="24"/>
        </w:rPr>
        <w:t xml:space="preserve">- соблюдение транспортной дисциплины и норм вместимости автобуса, и маршрутного такси;</w:t>
      </w:r>
    </w:p>
    <w:p>
      <w:pPr>
        <w:spacing w:after="120"/>
        <w:ind w:firstLine="397"/>
        <w:jc w:val="both"/>
      </w:pPr>
      <w:r>
        <w:rPr>
          <w:rFonts w:ascii="Arial" w:cs="Arial" w:eastAsia="Arial" w:hAnsi="Arial"/>
          <w:sz w:val="24"/>
          <w:szCs w:val="24"/>
        </w:rPr>
        <w:t xml:space="preserve">- обеспечение установленного режима работы и отдыха водителей;</w:t>
      </w:r>
    </w:p>
    <w:p>
      <w:pPr>
        <w:spacing w:after="120"/>
        <w:ind w:firstLine="397"/>
        <w:jc w:val="both"/>
      </w:pPr>
      <w:r>
        <w:rPr>
          <w:rFonts w:ascii="Arial" w:cs="Arial" w:eastAsia="Arial" w:hAnsi="Arial"/>
          <w:sz w:val="24"/>
          <w:szCs w:val="24"/>
        </w:rPr>
        <w:t xml:space="preserve">- выделение необходимого количества автобусов и маршрутных такси, предусмотренных расписанием и графиком работы;</w:t>
      </w:r>
    </w:p>
    <w:p>
      <w:pPr>
        <w:spacing w:after="120"/>
        <w:ind w:firstLine="397"/>
        <w:jc w:val="both"/>
      </w:pPr>
      <w:r>
        <w:rPr>
          <w:rFonts w:ascii="Arial" w:cs="Arial" w:eastAsia="Arial" w:hAnsi="Arial"/>
          <w:sz w:val="24"/>
          <w:szCs w:val="24"/>
        </w:rPr>
        <w:t xml:space="preserve">- выполнение регулярности движения по закрепленным маршрутам, согласно установленному плановому количеству выходов;</w:t>
      </w:r>
    </w:p>
    <w:p>
      <w:pPr>
        <w:spacing w:after="120"/>
        <w:ind w:firstLine="397"/>
        <w:jc w:val="both"/>
      </w:pPr>
      <w:r>
        <w:rPr>
          <w:rFonts w:ascii="Arial" w:cs="Arial" w:eastAsia="Arial" w:hAnsi="Arial"/>
          <w:sz w:val="24"/>
          <w:szCs w:val="24"/>
        </w:rPr>
        <w:t xml:space="preserve">- обеспечение отметок в путевых листах водителей о прибытии и отправлении автобусов и маршрутных такси на начальных и конечных контрольно-диспетчерских пунктах;</w:t>
      </w:r>
    </w:p>
    <w:p>
      <w:pPr>
        <w:spacing w:after="120"/>
        <w:ind w:firstLine="397"/>
        <w:jc w:val="both"/>
      </w:pPr>
      <w:r>
        <w:rPr>
          <w:rFonts w:ascii="Arial" w:cs="Arial" w:eastAsia="Arial" w:hAnsi="Arial"/>
          <w:sz w:val="24"/>
          <w:szCs w:val="24"/>
        </w:rPr>
        <w:t xml:space="preserve">- резервирование автобусов и маршрутных такси для обеспечения регулярности движения и качества обслуживания пассажиров;</w:t>
      </w:r>
    </w:p>
    <w:p>
      <w:pPr>
        <w:spacing w:after="120"/>
        <w:ind w:firstLine="397"/>
        <w:jc w:val="both"/>
      </w:pPr>
      <w:r>
        <w:rPr>
          <w:rFonts w:ascii="Arial" w:cs="Arial" w:eastAsia="Arial" w:hAnsi="Arial"/>
          <w:sz w:val="24"/>
          <w:szCs w:val="24"/>
        </w:rPr>
        <w:t xml:space="preserve">- обеспечение безопасной перевозки пассажиров;</w:t>
      </w:r>
    </w:p>
    <w:p>
      <w:pPr>
        <w:spacing w:after="120"/>
        <w:ind w:firstLine="397"/>
        <w:jc w:val="both"/>
      </w:pPr>
      <w:r>
        <w:rPr>
          <w:rFonts w:ascii="Arial" w:cs="Arial" w:eastAsia="Arial" w:hAnsi="Arial"/>
          <w:sz w:val="24"/>
          <w:szCs w:val="24"/>
        </w:rPr>
        <w:t xml:space="preserve">- наличие автоматизированного голосового сообщения;</w:t>
      </w:r>
    </w:p>
    <w:p>
      <w:pPr>
        <w:spacing w:after="120"/>
        <w:ind w:firstLine="397"/>
        <w:jc w:val="both"/>
      </w:pPr>
      <w:r>
        <w:rPr>
          <w:rFonts w:ascii="Arial" w:cs="Arial" w:eastAsia="Arial" w:hAnsi="Arial"/>
          <w:sz w:val="24"/>
          <w:szCs w:val="24"/>
        </w:rPr>
        <w:t xml:space="preserve">- своевременная замена автобуса и маршрутного такси при поломке в пути следования на маршруте в течение одного часа или возврат соответствующей стоимости проезда.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Основные требования безопасности движения</w:t>
      </w:r>
    </w:p>
    <w:p>
      <w:pPr>
        <w:spacing w:after="120"/>
        <w:ind w:firstLine="397"/>
        <w:jc w:val="both"/>
      </w:pPr>
      <w:r>
        <w:rPr>
          <w:rFonts w:ascii="Arial" w:cs="Arial" w:eastAsia="Arial" w:hAnsi="Arial"/>
          <w:sz w:val="24"/>
          <w:szCs w:val="24"/>
        </w:rPr>
        <w:t xml:space="preserve">21. Обеспечение мер безопасности движения на маршрутах является одной из основных задач при осуществлении пассажирских перевозок.</w:t>
      </w:r>
    </w:p>
    <w:p>
      <w:pPr>
        <w:spacing w:after="120"/>
        <w:ind w:firstLine="397"/>
        <w:jc w:val="both"/>
      </w:pPr>
      <w:r>
        <w:rPr>
          <w:rFonts w:ascii="Arial" w:cs="Arial" w:eastAsia="Arial" w:hAnsi="Arial"/>
          <w:sz w:val="24"/>
          <w:szCs w:val="24"/>
        </w:rPr>
        <w:t xml:space="preserve">Специализированное монтажно-эксплуатационное Управление, Главного Управления безопасности дорожного движения, Министерства внутренних дел Кыргызской Республики (далее - СМЭУ ГУБДД МВД КР) должно содержать в надлежащем состоянии находящиеся в их ведении автомобильные дороги, дорожные знаки, указатели и другие технические средства, обеспечивающие беспрепятственное и безопасное движение пассажирского транспорта.</w:t>
      </w:r>
    </w:p>
    <w:p>
      <w:pPr>
        <w:spacing w:after="120"/>
        <w:ind w:firstLine="397"/>
        <w:jc w:val="both"/>
      </w:pPr>
      <w:r>
        <w:rPr>
          <w:rFonts w:ascii="Arial" w:cs="Arial" w:eastAsia="Arial" w:hAnsi="Arial"/>
          <w:sz w:val="24"/>
          <w:szCs w:val="24"/>
        </w:rPr>
        <w:t xml:space="preserve">Содержание автомобильных дорог, остановочных пунктов железнодорожных переездов, мостов и других дорожных сооружений должно соответствовать требованиям безопасности движения. Ответственность за нарушение норм и правил эксплуатации, и содержание этих объектов возлагается на соответствующие службы и организации.</w:t>
      </w:r>
    </w:p>
    <w:p>
      <w:pPr>
        <w:spacing w:after="120"/>
        <w:ind w:firstLine="397"/>
        <w:jc w:val="both"/>
      </w:pPr>
      <w:r>
        <w:rPr>
          <w:rFonts w:ascii="Arial" w:cs="Arial" w:eastAsia="Arial" w:hAnsi="Arial"/>
          <w:sz w:val="24"/>
          <w:szCs w:val="24"/>
        </w:rPr>
        <w:t xml:space="preserve">Два раз в год проводится технический осмотр пассажирского транспорта на соответствие требованиям безопасности дорожного движения.</w:t>
      </w:r>
    </w:p>
    <w:p>
      <w:pPr>
        <w:spacing w:after="120"/>
        <w:ind w:firstLine="397"/>
        <w:jc w:val="both"/>
      </w:pPr>
      <w:r>
        <w:rPr>
          <w:rFonts w:ascii="Arial" w:cs="Arial" w:eastAsia="Arial" w:hAnsi="Arial"/>
          <w:sz w:val="24"/>
          <w:szCs w:val="24"/>
        </w:rPr>
        <w:t xml:space="preserve">Перевозчик не имеет право выпускать на линию технически неисправные транспортные средства, не соответствующие правилам и требованиям безопасной перевозки пассажиров и безопасности дорожного движения, не прошедшие технический осмотр, нормативное техническое обслуживание и текущий ремонт, с неисправными устройствами аварийного открывания люков, дверей и окон в салоне, не обеспеченные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не имеющие инструкций, информирующих пассажиров о способах эвакуации из салона в случае дорожно-транспортного происшествия.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Временное прекращение движения пассажирского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Временное прекращение движения пассажирского транспорта производится лишь в исключительных случаях, связанных с явлениями стихийного характера или изменениями дорожно-климатических условий, при которых движение сопряжено с реальной угрозой жизни и здоровью пассажиров (селевые потоки, наводнения, оползни, снежные заносы, землетрясения, ремонт дорог и другие форс-мажорные обстоятельства).</w:t>
      </w:r>
    </w:p>
    <w:p>
      <w:pPr>
        <w:spacing w:after="120"/>
        <w:ind w:firstLine="397"/>
        <w:jc w:val="both"/>
      </w:pPr>
      <w:r>
        <w:rPr>
          <w:rFonts w:ascii="Arial" w:cs="Arial" w:eastAsia="Arial" w:hAnsi="Arial"/>
          <w:sz w:val="24"/>
          <w:szCs w:val="24"/>
        </w:rPr>
        <w:t xml:space="preserve"> Дорожные организации обязаны заблаговременно информировать заинтересованные организации и предприятия обо всех вышеуказанных случаях для принятия решений и извещения пассажиров.</w:t>
      </w:r>
    </w:p>
    <w:p>
      <w:pPr>
        <w:spacing w:after="120"/>
        <w:ind w:firstLine="397"/>
        <w:jc w:val="both"/>
      </w:pPr>
      <w:r>
        <w:rPr>
          <w:rFonts w:ascii="Arial" w:cs="Arial" w:eastAsia="Arial" w:hAnsi="Arial"/>
          <w:sz w:val="24"/>
          <w:szCs w:val="24"/>
        </w:rPr>
        <w:t xml:space="preserve">В случаях, когда в процессе движения автобусов и маршрутных такси по маршруту неожиданно изменились дорожно-климатические условия до уровня, при котором запрещается движение, водитель обязан остановить транспортное средство в безопасном месте до появления возможности дальнейшего движения.</w:t>
      </w:r>
    </w:p>
    <w:p>
      <w:pPr>
        <w:spacing w:after="120"/>
        <w:ind w:firstLine="397"/>
        <w:jc w:val="both"/>
      </w:pPr>
      <w:r>
        <w:rPr>
          <w:rFonts w:ascii="Arial" w:cs="Arial" w:eastAsia="Arial" w:hAnsi="Arial"/>
          <w:sz w:val="24"/>
          <w:szCs w:val="24"/>
        </w:rPr>
        <w:t xml:space="preserve"> В случаях, когда водитель принимает решение о продолжении 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Остановочные пункты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Остановочные пункты маршрутов размещаются 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и т.д.</w:t>
      </w:r>
    </w:p>
    <w:p>
      <w:pPr>
        <w:spacing w:after="120"/>
        <w:ind w:firstLine="397"/>
        <w:jc w:val="both"/>
      </w:pPr>
      <w:r>
        <w:rPr>
          <w:rFonts w:ascii="Arial" w:cs="Arial" w:eastAsia="Arial" w:hAnsi="Arial"/>
          <w:sz w:val="24"/>
          <w:szCs w:val="24"/>
        </w:rPr>
        <w:t xml:space="preserve">Выбор месторасположения остановочных пунктов проводится уполномоченной комиссией в составе сотрудников территориального органа безопасности дорожного движения, архитектуры, отдела муниципальной собственностью айыл окмоту и Уполномоченного органа Аламудунского айыл окмоту.</w:t>
      </w:r>
    </w:p>
    <w:p>
      <w:pPr>
        <w:spacing w:after="120"/>
        <w:ind w:firstLine="397"/>
        <w:jc w:val="both"/>
      </w:pPr>
      <w:r>
        <w:rPr>
          <w:rFonts w:ascii="Arial" w:cs="Arial" w:eastAsia="Arial" w:hAnsi="Arial"/>
          <w:sz w:val="24"/>
          <w:szCs w:val="24"/>
        </w:rPr>
        <w:t xml:space="preserve">Обследуются дорожные условия при открытии маршрута (с учетом условий обеспечения удобств пассажирам, необходимой видимости остановочных пунктов и безопасности движения транспортных средств и пешеходов).</w:t>
      </w:r>
    </w:p>
    <w:p>
      <w:pPr>
        <w:spacing w:after="120"/>
        <w:ind w:firstLine="397"/>
        <w:jc w:val="both"/>
      </w:pPr>
      <w:r>
        <w:rPr>
          <w:rFonts w:ascii="Arial" w:cs="Arial" w:eastAsia="Arial" w:hAnsi="Arial"/>
          <w:sz w:val="24"/>
          <w:szCs w:val="24"/>
        </w:rPr>
        <w:t xml:space="preserve">Остановочные пункты пассажирского транспорта классифицируются по времени использования и условиям движения на следующие виды:</w:t>
      </w:r>
    </w:p>
    <w:p>
      <w:pPr>
        <w:spacing w:after="120"/>
        <w:ind w:firstLine="397"/>
        <w:jc w:val="both"/>
      </w:pPr>
      <w:r>
        <w:rPr>
          <w:rFonts w:ascii="Arial" w:cs="Arial" w:eastAsia="Arial" w:hAnsi="Arial"/>
          <w:sz w:val="24"/>
          <w:szCs w:val="24"/>
        </w:rPr>
        <w:t xml:space="preserve">- постоянные - располагаются в местах с устойчивым пассажиропотоком. Остановка автобусов и маршрутных такси на них обязательна на все часы работы;</w:t>
      </w:r>
    </w:p>
    <w:p>
      <w:pPr>
        <w:spacing w:after="120"/>
        <w:ind w:firstLine="397"/>
        <w:jc w:val="both"/>
      </w:pPr>
      <w:r>
        <w:rPr>
          <w:rFonts w:ascii="Arial" w:cs="Arial" w:eastAsia="Arial" w:hAnsi="Arial"/>
          <w:sz w:val="24"/>
          <w:szCs w:val="24"/>
        </w:rPr>
        <w:t xml:space="preserve"> - временные - на временных маршрутах, в связи с изменениями, вызванными проведением дорожно-ремонтных работ и т. д.</w:t>
      </w:r>
    </w:p>
    <w:p>
      <w:pPr>
        <w:spacing w:after="120"/>
        <w:ind w:firstLine="397"/>
        <w:jc w:val="both"/>
      </w:pPr>
      <w:r>
        <w:rPr>
          <w:rFonts w:ascii="Arial" w:cs="Arial" w:eastAsia="Arial" w:hAnsi="Arial"/>
          <w:sz w:val="24"/>
          <w:szCs w:val="24"/>
        </w:rPr>
        <w:t xml:space="preserve">По расположению на маршрутах остановочные пункты подразделяются на начальные, промежуточные и конечные.</w:t>
      </w:r>
    </w:p>
    <w:p>
      <w:pPr>
        <w:spacing w:after="120"/>
        <w:ind w:firstLine="397"/>
        <w:jc w:val="both"/>
      </w:pPr>
      <w:r>
        <w:rPr>
          <w:rFonts w:ascii="Arial" w:cs="Arial" w:eastAsia="Arial" w:hAnsi="Arial"/>
          <w:sz w:val="24"/>
          <w:szCs w:val="24"/>
        </w:rPr>
        <w:t xml:space="preserve">Остановочные пункты аламудунских маршрутов должны располагаться друг от друга на расстоянии:</w:t>
      </w:r>
    </w:p>
    <w:p>
      <w:pPr>
        <w:spacing w:after="120"/>
        <w:ind w:firstLine="397"/>
        <w:jc w:val="both"/>
      </w:pPr>
      <w:r>
        <w:rPr>
          <w:rFonts w:ascii="Arial" w:cs="Arial" w:eastAsia="Arial" w:hAnsi="Arial"/>
          <w:sz w:val="24"/>
          <w:szCs w:val="24"/>
        </w:rPr>
        <w:t xml:space="preserve">- для обычного маршрута - 400-600 метров;</w:t>
      </w:r>
    </w:p>
    <w:p>
      <w:pPr>
        <w:spacing w:after="120"/>
        <w:ind w:firstLine="397"/>
        <w:jc w:val="both"/>
      </w:pPr>
      <w:r>
        <w:rPr>
          <w:rFonts w:ascii="Arial" w:cs="Arial" w:eastAsia="Arial" w:hAnsi="Arial"/>
          <w:sz w:val="24"/>
          <w:szCs w:val="24"/>
        </w:rPr>
        <w:t xml:space="preserve">- для скоростного и экспрессного маршрута - 1500-2000 метров.</w:t>
      </w:r>
    </w:p>
    <w:p>
      <w:pPr>
        <w:spacing w:after="120"/>
        <w:ind w:firstLine="397"/>
        <w:jc w:val="both"/>
      </w:pPr>
      <w:r>
        <w:rPr>
          <w:rFonts w:ascii="Arial" w:cs="Arial" w:eastAsia="Arial" w:hAnsi="Arial"/>
          <w:sz w:val="24"/>
          <w:szCs w:val="24"/>
        </w:rPr>
        <w:t xml:space="preserve">Расстояние от перекрестка до остановочного пункта должно быть не менее:</w:t>
      </w:r>
    </w:p>
    <w:p>
      <w:pPr>
        <w:spacing w:after="120"/>
        <w:ind w:firstLine="397"/>
        <w:jc w:val="both"/>
      </w:pPr>
      <w:r>
        <w:rPr>
          <w:rFonts w:ascii="Arial" w:cs="Arial" w:eastAsia="Arial" w:hAnsi="Arial"/>
          <w:sz w:val="24"/>
          <w:szCs w:val="24"/>
        </w:rPr>
        <w:t xml:space="preserve">- за перекрестком 20 метров;</w:t>
      </w:r>
    </w:p>
    <w:p>
      <w:pPr>
        <w:spacing w:after="120"/>
        <w:ind w:firstLine="397"/>
        <w:jc w:val="both"/>
      </w:pPr>
      <w:r>
        <w:rPr>
          <w:rFonts w:ascii="Arial" w:cs="Arial" w:eastAsia="Arial" w:hAnsi="Arial"/>
          <w:sz w:val="24"/>
          <w:szCs w:val="24"/>
        </w:rPr>
        <w:t xml:space="preserve">- перед перекрестком 40 метров.</w:t>
      </w:r>
    </w:p>
    <w:p>
      <w:pPr>
        <w:spacing w:after="120"/>
        <w:ind w:firstLine="397"/>
        <w:jc w:val="both"/>
      </w:pPr>
      <w:r>
        <w:rPr>
          <w:rFonts w:ascii="Arial" w:cs="Arial" w:eastAsia="Arial" w:hAnsi="Arial"/>
          <w:sz w:val="24"/>
          <w:szCs w:val="24"/>
        </w:rPr>
        <w:t xml:space="preserve">Остановочные пункты следует устраивать вблизи пешеходных переходов. Указатель остановочного пункта устанавливают с таким расчетом, чтобы автобусы останавливались на расстоянии не менее 3-5 метров за пешеходным переходом, считая от заднего бампера.</w:t>
      </w:r>
    </w:p>
    <w:p>
      <w:pPr>
        <w:spacing w:after="120"/>
        <w:ind w:firstLine="397"/>
        <w:jc w:val="both"/>
      </w:pPr>
      <w:r>
        <w:rPr>
          <w:rFonts w:ascii="Arial" w:cs="Arial" w:eastAsia="Arial" w:hAnsi="Arial"/>
          <w:sz w:val="24"/>
          <w:szCs w:val="24"/>
        </w:rPr>
        <w:t xml:space="preserve">При наличии подземного пешеходного перехода остановочные пункты транспорта должны располагаться в непосредственной близости от входа в него, но с таким расчетом, чтобы пассажиры, ожидающие прибытия транспортных средств не мешали входу и выходу пешеходов, следующих через подземный пешеходный переход.</w:t>
      </w:r>
    </w:p>
    <w:p>
      <w:pPr>
        <w:spacing w:after="120"/>
        <w:ind w:firstLine="397"/>
        <w:jc w:val="both"/>
      </w:pPr>
      <w:r>
        <w:rPr>
          <w:rFonts w:ascii="Arial" w:cs="Arial" w:eastAsia="Arial" w:hAnsi="Arial"/>
          <w:sz w:val="24"/>
          <w:szCs w:val="24"/>
        </w:rPr>
        <w:t xml:space="preserve">На улицах Айыльного аймака, имеющих менее трех полос движения на каждое направление, остановочные пункты встречных направлений должны быть отнесены друг от друга на расстояние не менее 25 м.</w:t>
      </w:r>
    </w:p>
    <w:p>
      <w:pPr>
        <w:spacing w:after="120"/>
        <w:ind w:firstLine="397"/>
        <w:jc w:val="both"/>
      </w:pPr>
      <w:r>
        <w:rPr>
          <w:rFonts w:ascii="Arial" w:cs="Arial" w:eastAsia="Arial" w:hAnsi="Arial"/>
          <w:sz w:val="24"/>
          <w:szCs w:val="24"/>
        </w:rPr>
        <w:t xml:space="preserve">Промежуточные остановочные пункты до и после железнодорожного переезда должны располагаться от него на расстояние не менее 50 м.</w:t>
      </w:r>
    </w:p>
    <w:p>
      <w:pPr>
        <w:spacing w:after="120"/>
        <w:ind w:firstLine="397"/>
        <w:jc w:val="both"/>
      </w:pPr>
      <w:r>
        <w:rPr>
          <w:rFonts w:ascii="Arial" w:cs="Arial" w:eastAsia="Arial" w:hAnsi="Arial"/>
          <w:sz w:val="24"/>
          <w:szCs w:val="24"/>
        </w:rPr>
        <w:t xml:space="preserve">На начальных и конечных остановочных пунктах должны быть организованы диспетчерские пункты, оборудованные средствами диспетчерской связи.</w:t>
      </w:r>
    </w:p>
    <w:p>
      <w:pPr>
        <w:spacing w:after="120"/>
        <w:ind w:firstLine="397"/>
        <w:jc w:val="both"/>
      </w:pPr>
      <w:r>
        <w:rPr>
          <w:rFonts w:ascii="Arial" w:cs="Arial" w:eastAsia="Arial" w:hAnsi="Arial"/>
          <w:sz w:val="24"/>
          <w:szCs w:val="24"/>
        </w:rPr>
        <w:t xml:space="preserve"> Конечные остановочные пункты должны предусматривать специальные разворотные площадки на местах, обособленных от движения транспортных средств и пешеходов.</w:t>
      </w:r>
    </w:p>
    <w:p>
      <w:pPr>
        <w:spacing w:after="120"/>
        <w:ind w:firstLine="397"/>
        <w:jc w:val="both"/>
      </w:pPr>
      <w:r>
        <w:rPr>
          <w:rFonts w:ascii="Arial" w:cs="Arial" w:eastAsia="Arial" w:hAnsi="Arial"/>
          <w:sz w:val="24"/>
          <w:szCs w:val="24"/>
        </w:rPr>
        <w:t xml:space="preserve"> Остановочные пункты образуются:</w:t>
      </w:r>
    </w:p>
    <w:p>
      <w:pPr>
        <w:spacing w:after="120"/>
        <w:ind w:firstLine="397"/>
        <w:jc w:val="both"/>
      </w:pPr>
      <w:r>
        <w:rPr>
          <w:rFonts w:ascii="Arial" w:cs="Arial" w:eastAsia="Arial" w:hAnsi="Arial"/>
          <w:sz w:val="24"/>
          <w:szCs w:val="24"/>
        </w:rPr>
        <w:t xml:space="preserve"> - остановочные площадки следует размещать в уширениях проезжей части – «карманах», глубина «карманов» должна быть не менее трех метров.</w:t>
      </w:r>
    </w:p>
    <w:p>
      <w:pPr>
        <w:spacing w:after="120"/>
        <w:ind w:firstLine="397"/>
        <w:jc w:val="both"/>
      </w:pPr>
      <w:r>
        <w:rPr>
          <w:rFonts w:ascii="Arial" w:cs="Arial" w:eastAsia="Arial" w:hAnsi="Arial"/>
          <w:sz w:val="24"/>
          <w:szCs w:val="24"/>
        </w:rPr>
        <w:t xml:space="preserve">Отгон уширения начинается за 20 метров и заканчивается за 15 метров. «Карманы» отделяются от проезжей части разметкой;</w:t>
      </w:r>
    </w:p>
    <w:p>
      <w:pPr>
        <w:spacing w:after="120"/>
        <w:ind w:firstLine="397"/>
        <w:jc w:val="both"/>
      </w:pPr>
      <w:r>
        <w:rPr>
          <w:rFonts w:ascii="Arial" w:cs="Arial" w:eastAsia="Arial" w:hAnsi="Arial"/>
          <w:sz w:val="24"/>
          <w:szCs w:val="24"/>
        </w:rPr>
        <w:t xml:space="preserve"> - посадочными площадками, ширина которых должна быть от 1,5 до 2,25 метров с возвышением над проезжей частью на 20 см. Поверхность посадочных площадок должна иметь твердое покрытие.</w:t>
      </w:r>
    </w:p>
    <w:p>
      <w:pPr>
        <w:spacing w:after="120"/>
        <w:ind w:firstLine="397"/>
        <w:jc w:val="both"/>
      </w:pPr>
      <w:r>
        <w:rPr>
          <w:rFonts w:ascii="Arial" w:cs="Arial" w:eastAsia="Arial" w:hAnsi="Arial"/>
          <w:sz w:val="24"/>
          <w:szCs w:val="24"/>
        </w:rPr>
        <w:t xml:space="preserve">На остановочных пунктах должны быть установлены навесы, которые не должны ухудшать видимость для водителей и мешать движению пешеходов, установлены скамьи. Остановочные пункты в темное время суток должны быть освещены.</w:t>
      </w:r>
    </w:p>
    <w:p>
      <w:pPr>
        <w:spacing w:after="120"/>
        <w:ind w:firstLine="397"/>
        <w:jc w:val="both"/>
      </w:pPr>
      <w:r>
        <w:rPr>
          <w:rFonts w:ascii="Arial" w:cs="Arial" w:eastAsia="Arial" w:hAnsi="Arial"/>
          <w:sz w:val="24"/>
          <w:szCs w:val="24"/>
        </w:rPr>
        <w:t xml:space="preserve">Остановочные пункты оборудуются указателями, которые должны содержать следующую информацию:</w:t>
      </w:r>
    </w:p>
    <w:p>
      <w:pPr>
        <w:spacing w:after="120"/>
        <w:ind w:firstLine="397"/>
        <w:jc w:val="both"/>
      </w:pPr>
      <w:r>
        <w:rPr>
          <w:rFonts w:ascii="Arial" w:cs="Arial" w:eastAsia="Arial" w:hAnsi="Arial"/>
          <w:sz w:val="24"/>
          <w:szCs w:val="24"/>
        </w:rPr>
        <w:t xml:space="preserve"> - название остановочного пункта;</w:t>
      </w:r>
    </w:p>
    <w:p>
      <w:pPr>
        <w:spacing w:after="120"/>
        <w:ind w:firstLine="397"/>
        <w:jc w:val="both"/>
      </w:pPr>
      <w:r>
        <w:rPr>
          <w:rFonts w:ascii="Arial" w:cs="Arial" w:eastAsia="Arial" w:hAnsi="Arial"/>
          <w:sz w:val="24"/>
          <w:szCs w:val="24"/>
        </w:rPr>
        <w:t xml:space="preserve"> - вид общественного транспорта, номера маршрутов, имеющих на нем остановки;</w:t>
      </w:r>
    </w:p>
    <w:p>
      <w:pPr>
        <w:spacing w:after="120"/>
        <w:ind w:firstLine="397"/>
        <w:jc w:val="both"/>
      </w:pPr>
      <w:r>
        <w:rPr>
          <w:rFonts w:ascii="Arial" w:cs="Arial" w:eastAsia="Arial" w:hAnsi="Arial"/>
          <w:sz w:val="24"/>
          <w:szCs w:val="24"/>
        </w:rPr>
        <w:t xml:space="preserve"> - название конечной остановки каждого маршрута;</w:t>
      </w:r>
    </w:p>
    <w:p>
      <w:pPr>
        <w:spacing w:after="120"/>
        <w:ind w:firstLine="397"/>
        <w:jc w:val="both"/>
      </w:pPr>
      <w:r>
        <w:rPr>
          <w:rFonts w:ascii="Arial" w:cs="Arial" w:eastAsia="Arial" w:hAnsi="Arial"/>
          <w:sz w:val="24"/>
          <w:szCs w:val="24"/>
        </w:rPr>
        <w:t xml:space="preserve"> - периоды времени действия остановочного пункта для тех маршрутов пассажирского транспорта, которые имеют на нем остановки только в определенные часы.</w:t>
      </w:r>
    </w:p>
    <w:p>
      <w:pPr>
        <w:spacing w:after="120"/>
        <w:ind w:firstLine="397"/>
        <w:jc w:val="both"/>
      </w:pPr>
      <w:r>
        <w:rPr>
          <w:rFonts w:ascii="Arial" w:cs="Arial" w:eastAsia="Arial" w:hAnsi="Arial"/>
          <w:sz w:val="24"/>
          <w:szCs w:val="24"/>
        </w:rPr>
        <w:t xml:space="preserve">24. Внешнее оформление автобуса и маршрутного такси включает:</w:t>
      </w:r>
    </w:p>
    <w:p>
      <w:pPr>
        <w:spacing w:after="120"/>
        <w:ind w:firstLine="397"/>
        <w:jc w:val="both"/>
      </w:pPr>
      <w:r>
        <w:rPr>
          <w:rFonts w:ascii="Arial" w:cs="Arial" w:eastAsia="Arial" w:hAnsi="Arial"/>
          <w:sz w:val="24"/>
          <w:szCs w:val="24"/>
        </w:rPr>
        <w:t xml:space="preserve"> - передний указатель номера маршрута;</w:t>
      </w:r>
    </w:p>
    <w:p>
      <w:pPr>
        <w:spacing w:after="120"/>
        <w:ind w:firstLine="397"/>
        <w:jc w:val="both"/>
      </w:pPr>
      <w:r>
        <w:rPr>
          <w:rFonts w:ascii="Arial" w:cs="Arial" w:eastAsia="Arial" w:hAnsi="Arial"/>
          <w:sz w:val="24"/>
          <w:szCs w:val="24"/>
        </w:rPr>
        <w:t xml:space="preserve"> - боковой указатель маршрута следования;</w:t>
      </w:r>
    </w:p>
    <w:p>
      <w:pPr>
        <w:spacing w:after="120"/>
        <w:ind w:firstLine="397"/>
        <w:jc w:val="both"/>
      </w:pPr>
      <w:r>
        <w:rPr>
          <w:rFonts w:ascii="Arial" w:cs="Arial" w:eastAsia="Arial" w:hAnsi="Arial"/>
          <w:sz w:val="24"/>
          <w:szCs w:val="24"/>
        </w:rPr>
        <w:t xml:space="preserve"> - задний указатель номера маршрута;</w:t>
      </w:r>
    </w:p>
    <w:p>
      <w:pPr>
        <w:spacing w:after="120"/>
        <w:ind w:firstLine="397"/>
        <w:jc w:val="both"/>
      </w:pPr>
      <w:r>
        <w:rPr>
          <w:rFonts w:ascii="Arial" w:cs="Arial" w:eastAsia="Arial" w:hAnsi="Arial"/>
          <w:sz w:val="24"/>
          <w:szCs w:val="24"/>
        </w:rPr>
        <w:t xml:space="preserve"> - таблички с надписью «Вход», «Выход», за исключением маршрутных такси.</w:t>
      </w:r>
    </w:p>
    <w:p>
      <w:pPr>
        <w:spacing w:after="120"/>
        <w:ind w:firstLine="397"/>
        <w:jc w:val="both"/>
      </w:pPr>
      <w:r>
        <w:rPr>
          <w:rFonts w:ascii="Arial" w:cs="Arial" w:eastAsia="Arial" w:hAnsi="Arial"/>
          <w:sz w:val="24"/>
          <w:szCs w:val="24"/>
        </w:rPr>
        <w:t xml:space="preserve">На боковом указателе наносятся наименования начального, промежуточного и конечного пунктов маршрута, номер маршрута.</w:t>
      </w:r>
    </w:p>
    <w:p>
      <w:pPr>
        <w:spacing w:after="120"/>
        <w:ind w:firstLine="397"/>
        <w:jc w:val="both"/>
      </w:pPr>
      <w:r>
        <w:rPr>
          <w:rFonts w:ascii="Arial" w:cs="Arial" w:eastAsia="Arial" w:hAnsi="Arial"/>
          <w:sz w:val="24"/>
          <w:szCs w:val="24"/>
        </w:rPr>
        <w:t xml:space="preserve">На заднем указателе указывается только номер маршрута.</w:t>
      </w:r>
    </w:p>
    <w:p>
      <w:pPr>
        <w:spacing w:after="120"/>
        <w:ind w:firstLine="397"/>
        <w:jc w:val="both"/>
      </w:pPr>
      <w:r>
        <w:rPr>
          <w:rFonts w:ascii="Arial" w:cs="Arial" w:eastAsia="Arial" w:hAnsi="Arial"/>
          <w:sz w:val="24"/>
          <w:szCs w:val="24"/>
        </w:rPr>
        <w:t xml:space="preserve">Освещение и размеры надписей всех указателей маршрута следования должны обеспечивать видимость в светлое и темное время суток.</w:t>
      </w:r>
    </w:p>
    <w:p>
      <w:pPr>
        <w:spacing w:after="120"/>
        <w:ind w:firstLine="397"/>
        <w:jc w:val="both"/>
      </w:pPr>
      <w:r>
        <w:rPr>
          <w:rFonts w:ascii="Arial" w:cs="Arial" w:eastAsia="Arial" w:hAnsi="Arial"/>
          <w:sz w:val="24"/>
          <w:szCs w:val="24"/>
        </w:rPr>
        <w:t xml:space="preserve">25. Внутреннее оформление автобуса и маршрутного такси включает:</w:t>
      </w:r>
    </w:p>
    <w:p>
      <w:pPr>
        <w:spacing w:after="120"/>
        <w:ind w:firstLine="397"/>
        <w:jc w:val="both"/>
      </w:pPr>
      <w:r>
        <w:rPr>
          <w:rFonts w:ascii="Arial" w:cs="Arial" w:eastAsia="Arial" w:hAnsi="Arial"/>
          <w:sz w:val="24"/>
          <w:szCs w:val="24"/>
        </w:rPr>
        <w:t xml:space="preserve">- схему маршрута, предназначенную для информации пассажиров;</w:t>
      </w:r>
    </w:p>
    <w:p>
      <w:pPr>
        <w:spacing w:after="120"/>
        <w:ind w:firstLine="397"/>
        <w:jc w:val="both"/>
      </w:pPr>
      <w:r>
        <w:rPr>
          <w:rFonts w:ascii="Arial" w:cs="Arial" w:eastAsia="Arial" w:hAnsi="Arial"/>
          <w:sz w:val="24"/>
          <w:szCs w:val="24"/>
        </w:rPr>
        <w:t xml:space="preserve">- информационные таблички для визуальной информации пассажиров;</w:t>
      </w:r>
    </w:p>
    <w:p>
      <w:pPr>
        <w:spacing w:after="120"/>
        <w:ind w:firstLine="397"/>
        <w:jc w:val="both"/>
      </w:pPr>
      <w:r>
        <w:rPr>
          <w:rFonts w:ascii="Arial" w:cs="Arial" w:eastAsia="Arial" w:hAnsi="Arial"/>
          <w:sz w:val="24"/>
          <w:szCs w:val="24"/>
        </w:rPr>
        <w:t xml:space="preserve"> - таблички с надписью «Вход» и «Выход», места для пассажиров с детьми и лицам с ограниченными возможностями здоровья, за исключением маршрутных такси;</w:t>
      </w:r>
    </w:p>
    <w:p>
      <w:pPr>
        <w:spacing w:after="120"/>
        <w:ind w:firstLine="397"/>
        <w:jc w:val="both"/>
      </w:pPr>
      <w:r>
        <w:rPr>
          <w:rFonts w:ascii="Arial" w:cs="Arial" w:eastAsia="Arial" w:hAnsi="Arial"/>
          <w:sz w:val="24"/>
          <w:szCs w:val="24"/>
        </w:rPr>
        <w:t xml:space="preserve">- выписку из настоящих Правил, тарифы и т.п.;</w:t>
      </w:r>
    </w:p>
    <w:p>
      <w:pPr>
        <w:spacing w:after="120"/>
        <w:ind w:firstLine="397"/>
        <w:jc w:val="both"/>
      </w:pPr>
      <w:r>
        <w:rPr>
          <w:rFonts w:ascii="Arial" w:cs="Arial" w:eastAsia="Arial" w:hAnsi="Arial"/>
          <w:sz w:val="24"/>
          <w:szCs w:val="24"/>
        </w:rPr>
        <w:t xml:space="preserve"> - наименование и адрес «Перевозчика» и номер телефона;</w:t>
      </w:r>
    </w:p>
    <w:p>
      <w:pPr>
        <w:spacing w:after="120"/>
        <w:ind w:firstLine="397"/>
        <w:jc w:val="both"/>
      </w:pPr>
      <w:r>
        <w:rPr>
          <w:rFonts w:ascii="Arial" w:cs="Arial" w:eastAsia="Arial" w:hAnsi="Arial"/>
          <w:sz w:val="24"/>
          <w:szCs w:val="24"/>
        </w:rPr>
        <w:t xml:space="preserve">- табличку с Ф. И. О. водителя и гос. № автотранспорта;</w:t>
      </w:r>
    </w:p>
    <w:p>
      <w:pPr>
        <w:spacing w:after="120"/>
        <w:ind w:firstLine="397"/>
        <w:jc w:val="both"/>
      </w:pPr>
      <w:r>
        <w:rPr>
          <w:rFonts w:ascii="Arial" w:cs="Arial" w:eastAsia="Arial" w:hAnsi="Arial"/>
          <w:sz w:val="24"/>
          <w:szCs w:val="24"/>
        </w:rPr>
        <w:t xml:space="preserve"> - огнетушитель и медицинскую аптечку.</w:t>
      </w:r>
    </w:p>
    <w:p>
      <w:pPr>
        <w:spacing w:after="120"/>
        <w:ind w:firstLine="397"/>
        <w:jc w:val="both"/>
      </w:pPr>
      <w:r>
        <w:rPr>
          <w:rFonts w:ascii="Arial" w:cs="Arial" w:eastAsia="Arial" w:hAnsi="Arial"/>
          <w:sz w:val="24"/>
          <w:szCs w:val="24"/>
        </w:rPr>
        <w:t xml:space="preserve">26. Внешнее и внутреннее санитарное состояние автобусов и маршрутных такси должны соответствовать санитарным нормам.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 Организация перевозки пассажиров 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Перевозчики должны осуществлять перевозку пассажиров территории Айыльного аймака в соответствии с требованиями, установленными настоящими Правилами.</w:t>
      </w:r>
    </w:p>
    <w:p>
      <w:pPr>
        <w:spacing w:after="120"/>
        <w:ind w:firstLine="397"/>
        <w:jc w:val="both"/>
      </w:pPr>
      <w:r>
        <w:rPr>
          <w:rFonts w:ascii="Arial" w:cs="Arial" w:eastAsia="Arial" w:hAnsi="Arial"/>
          <w:sz w:val="24"/>
          <w:szCs w:val="24"/>
        </w:rPr>
        <w:t xml:space="preserve">28. Основными требованиями являются:</w:t>
      </w:r>
    </w:p>
    <w:p>
      <w:pPr>
        <w:spacing w:after="120"/>
        <w:ind w:firstLine="397"/>
        <w:jc w:val="both"/>
      </w:pPr>
      <w:r>
        <w:rPr>
          <w:rFonts w:ascii="Arial" w:cs="Arial" w:eastAsia="Arial" w:hAnsi="Arial"/>
          <w:sz w:val="24"/>
          <w:szCs w:val="24"/>
        </w:rPr>
        <w:t xml:space="preserve">а) Взимание утвержденных тарифов на перевозку пассажиров и багажа.</w:t>
      </w:r>
    </w:p>
    <w:p>
      <w:pPr>
        <w:spacing w:after="120"/>
        <w:ind w:firstLine="397"/>
        <w:jc w:val="both"/>
      </w:pPr>
      <w:r>
        <w:rPr>
          <w:rFonts w:ascii="Arial" w:cs="Arial" w:eastAsia="Arial" w:hAnsi="Arial"/>
          <w:sz w:val="24"/>
          <w:szCs w:val="24"/>
        </w:rPr>
        <w:t xml:space="preserve">Перевозка пассажиров и багажа в автобусах может производиться по разовым и месячным проездным билетам. Билеты на проезд в автобусах продаются за наличный расчет. </w:t>
      </w:r>
    </w:p>
    <w:p>
      <w:pPr>
        <w:spacing w:after="120"/>
        <w:ind w:firstLine="397"/>
        <w:jc w:val="both"/>
      </w:pPr>
      <w:r>
        <w:rPr>
          <w:rFonts w:ascii="Arial" w:cs="Arial" w:eastAsia="Arial" w:hAnsi="Arial"/>
          <w:sz w:val="24"/>
          <w:szCs w:val="24"/>
        </w:rPr>
        <w:t xml:space="preserve">Пассажир должен сохранять проездной билет до конца поездки и предъявлять его по требованию кондуктора или уполномоченных лиц. Запрещается передача проездных билетов другим лицам.</w:t>
      </w:r>
    </w:p>
    <w:p>
      <w:pPr>
        <w:spacing w:after="120"/>
        <w:ind w:firstLine="397"/>
        <w:jc w:val="both"/>
      </w:pPr>
      <w:r>
        <w:rPr>
          <w:rFonts w:ascii="Arial" w:cs="Arial" w:eastAsia="Arial" w:hAnsi="Arial"/>
          <w:sz w:val="24"/>
          <w:szCs w:val="24"/>
        </w:rPr>
        <w:t xml:space="preserve">При утере проездного билета до завершения поездки, пассажир теряет право на проезд и провоз багажа. Утерянный билет не восстанавливается, стоимость билета не возвращается, претензии не принимаются.</w:t>
      </w:r>
    </w:p>
    <w:p>
      <w:pPr>
        <w:spacing w:after="120"/>
        <w:ind w:firstLine="397"/>
        <w:jc w:val="both"/>
      </w:pPr>
      <w:r>
        <w:rPr>
          <w:rFonts w:ascii="Arial" w:cs="Arial" w:eastAsia="Arial" w:hAnsi="Arial"/>
          <w:sz w:val="24"/>
          <w:szCs w:val="24"/>
        </w:rPr>
        <w:t xml:space="preserve">Допускается оплата по наличному расчету при оказании транспортных услуг автобусами.</w:t>
      </w:r>
    </w:p>
    <w:p>
      <w:pPr>
        <w:spacing w:after="120"/>
        <w:ind w:firstLine="397"/>
        <w:jc w:val="both"/>
      </w:pPr>
      <w:r>
        <w:rPr>
          <w:rFonts w:ascii="Arial" w:cs="Arial" w:eastAsia="Arial" w:hAnsi="Arial"/>
          <w:sz w:val="24"/>
          <w:szCs w:val="24"/>
        </w:rPr>
        <w:t xml:space="preserve">Оплата за пользование маршрутными такси осуществляется пассажирами за наличный расчет.</w:t>
      </w:r>
    </w:p>
    <w:p>
      <w:pPr>
        <w:spacing w:after="120"/>
        <w:ind w:firstLine="397"/>
        <w:jc w:val="both"/>
      </w:pPr>
      <w:r>
        <w:rPr>
          <w:rFonts w:ascii="Arial" w:cs="Arial" w:eastAsia="Arial" w:hAnsi="Arial"/>
          <w:sz w:val="24"/>
          <w:szCs w:val="24"/>
        </w:rPr>
        <w:t xml:space="preserve">б) Льготный и бесплатный проезд.</w:t>
      </w:r>
    </w:p>
    <w:p>
      <w:pPr>
        <w:spacing w:after="120"/>
        <w:ind w:firstLine="397"/>
        <w:jc w:val="both"/>
      </w:pPr>
      <w:r>
        <w:rPr>
          <w:rFonts w:ascii="Arial" w:cs="Arial" w:eastAsia="Arial" w:hAnsi="Arial"/>
          <w:sz w:val="24"/>
          <w:szCs w:val="24"/>
        </w:rPr>
        <w:t xml:space="preserve">В автобусах и маршрутных такси пассажиру разрешается провозить с собой бесплатно одного ребенка в возрасте до 7 лет включительно.</w:t>
      </w:r>
    </w:p>
    <w:p>
      <w:pPr>
        <w:spacing w:after="120"/>
        <w:ind w:firstLine="397"/>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по полному тарифу.</w:t>
      </w:r>
    </w:p>
    <w:p>
      <w:pPr>
        <w:spacing w:after="120"/>
        <w:ind w:firstLine="397"/>
        <w:jc w:val="both"/>
      </w:pPr>
      <w:r>
        <w:rPr>
          <w:rFonts w:ascii="Arial" w:cs="Arial" w:eastAsia="Arial" w:hAnsi="Arial"/>
          <w:sz w:val="24"/>
          <w:szCs w:val="24"/>
        </w:rPr>
        <w:t xml:space="preserve">Право на льготный и бесплатный проезд отдельным категориям граждан устанавливается Правительством Кыргызской Республики и Аламудунским айыльным кенешем и предоставляется при наличии соответствующих документов.</w:t>
      </w:r>
    </w:p>
    <w:p>
      <w:pPr>
        <w:spacing w:after="120"/>
        <w:ind w:firstLine="397"/>
        <w:jc w:val="both"/>
      </w:pPr>
      <w:r>
        <w:rPr>
          <w:rFonts w:ascii="Arial" w:cs="Arial" w:eastAsia="Arial" w:hAnsi="Arial"/>
          <w:sz w:val="24"/>
          <w:szCs w:val="24"/>
        </w:rPr>
        <w:t xml:space="preserve">Для проезда в автобусах могут быть введены месячные проездные билеты</w:t>
      </w:r>
    </w:p>
    <w:p>
      <w:pPr>
        <w:spacing w:after="120"/>
        <w:ind w:firstLine="397"/>
        <w:jc w:val="both"/>
      </w:pPr>
      <w:r>
        <w:rPr>
          <w:rFonts w:ascii="Arial" w:cs="Arial" w:eastAsia="Arial" w:hAnsi="Arial"/>
          <w:sz w:val="24"/>
          <w:szCs w:val="24"/>
        </w:rPr>
        <w:t xml:space="preserve">Месячные билеты не дают право проезда в автобусах пригородных и междугородных маршрутов.</w:t>
      </w:r>
    </w:p>
    <w:p>
      <w:pPr>
        <w:spacing w:after="120"/>
        <w:ind w:firstLine="397"/>
        <w:jc w:val="both"/>
      </w:pPr>
      <w:r>
        <w:rPr>
          <w:rFonts w:ascii="Arial" w:cs="Arial" w:eastAsia="Arial" w:hAnsi="Arial"/>
          <w:sz w:val="24"/>
          <w:szCs w:val="24"/>
        </w:rPr>
        <w:t xml:space="preserve">Проданные месячные билеты обратно не принимаются и не обмениваются, при утере не восстанавливаются.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Посадка и условия проезда пассажиров в автобусе и маршрутном такси.</w:t>
      </w:r>
    </w:p>
    <w:p>
      <w:pPr>
        <w:spacing w:after="120"/>
        <w:ind w:firstLine="397"/>
        <w:jc w:val="both"/>
      </w:pPr>
      <w:r>
        <w:rPr>
          <w:rFonts w:ascii="Arial" w:cs="Arial" w:eastAsia="Arial" w:hAnsi="Arial"/>
          <w:sz w:val="24"/>
          <w:szCs w:val="24"/>
        </w:rPr>
        <w:t xml:space="preserve">Посадка пассажиров в автобус и выход из автобуса производится только на остановочных пунктах, предусмотренных расписанием, после полной остановки автобуса.</w:t>
      </w:r>
    </w:p>
    <w:p>
      <w:pPr>
        <w:spacing w:after="120"/>
        <w:ind w:firstLine="397"/>
        <w:jc w:val="both"/>
      </w:pPr>
      <w:r>
        <w:rPr>
          <w:rFonts w:ascii="Arial" w:cs="Arial" w:eastAsia="Arial" w:hAnsi="Arial"/>
          <w:sz w:val="24"/>
          <w:szCs w:val="24"/>
        </w:rPr>
        <w:t xml:space="preserve">Через переднюю дверь автобусов имеют право входить:</w:t>
      </w:r>
    </w:p>
    <w:p>
      <w:pPr>
        <w:spacing w:after="120"/>
        <w:ind w:firstLine="397"/>
        <w:jc w:val="both"/>
      </w:pPr>
      <w:r>
        <w:rPr>
          <w:rFonts w:ascii="Arial" w:cs="Arial" w:eastAsia="Arial" w:hAnsi="Arial"/>
          <w:sz w:val="24"/>
          <w:szCs w:val="24"/>
        </w:rPr>
        <w:t xml:space="preserve">- пассажиры с детьми дошкольного возраста;</w:t>
      </w:r>
    </w:p>
    <w:p>
      <w:pPr>
        <w:spacing w:after="120"/>
        <w:ind w:firstLine="397"/>
        <w:jc w:val="both"/>
      </w:pPr>
      <w:r>
        <w:rPr>
          <w:rFonts w:ascii="Arial" w:cs="Arial" w:eastAsia="Arial" w:hAnsi="Arial"/>
          <w:sz w:val="24"/>
          <w:szCs w:val="24"/>
        </w:rPr>
        <w:t xml:space="preserve">- беременные женщины;</w:t>
      </w:r>
    </w:p>
    <w:p>
      <w:pPr>
        <w:spacing w:after="120"/>
        <w:ind w:firstLine="397"/>
        <w:jc w:val="both"/>
      </w:pPr>
      <w:r>
        <w:rPr>
          <w:rFonts w:ascii="Arial" w:cs="Arial" w:eastAsia="Arial" w:hAnsi="Arial"/>
          <w:sz w:val="24"/>
          <w:szCs w:val="24"/>
        </w:rPr>
        <w:t xml:space="preserve">- лица с ограниченными возможностями здоровья и лица престарелого возраста;</w:t>
      </w:r>
    </w:p>
    <w:p>
      <w:pPr>
        <w:spacing w:after="120"/>
        <w:ind w:firstLine="397"/>
        <w:jc w:val="both"/>
      </w:pPr>
      <w:r>
        <w:rPr>
          <w:rFonts w:ascii="Arial" w:cs="Arial" w:eastAsia="Arial" w:hAnsi="Arial"/>
          <w:sz w:val="24"/>
          <w:szCs w:val="24"/>
        </w:rPr>
        <w:t xml:space="preserve">- учащиеся I-IV классов;</w:t>
      </w:r>
    </w:p>
    <w:p>
      <w:pPr>
        <w:spacing w:after="120"/>
        <w:ind w:firstLine="397"/>
        <w:jc w:val="both"/>
      </w:pPr>
      <w:r>
        <w:rPr>
          <w:rFonts w:ascii="Arial" w:cs="Arial" w:eastAsia="Arial" w:hAnsi="Arial"/>
          <w:sz w:val="24"/>
          <w:szCs w:val="24"/>
        </w:rPr>
        <w:t xml:space="preserve">- лица, осуществляющие контроль за работой пассажирского автотранспорта.</w:t>
      </w:r>
    </w:p>
    <w:p>
      <w:pPr>
        <w:spacing w:after="120"/>
        <w:ind w:firstLine="397"/>
        <w:jc w:val="both"/>
      </w:pPr>
      <w:r>
        <w:rPr>
          <w:rFonts w:ascii="Arial" w:cs="Arial" w:eastAsia="Arial" w:hAnsi="Arial"/>
          <w:sz w:val="24"/>
          <w:szCs w:val="24"/>
        </w:rPr>
        <w:t xml:space="preserve">Посадка и высадка пассажиров в маршрутное такси производится только на остановочных пунктах маршрута.</w:t>
      </w:r>
    </w:p>
    <w:p>
      <w:pPr>
        <w:spacing w:after="120"/>
        <w:ind w:firstLine="397"/>
        <w:jc w:val="both"/>
      </w:pPr>
      <w:r>
        <w:rPr>
          <w:rFonts w:ascii="Arial" w:cs="Arial" w:eastAsia="Arial" w:hAnsi="Arial"/>
          <w:sz w:val="24"/>
          <w:szCs w:val="24"/>
        </w:rPr>
        <w:t xml:space="preserve">В автобусах и маршрутных такси запрещается курить, проезжать в нетрезвом состоянии, в одежде, загрязняющей одежду других пассажиров или обивку, препятствовать закрытию дверей или открывать их до полной остановки автобуса, открывать окна без разрешения водителя (владельца), высовываться из окон, ставить детей и багаж (ручная кладь) на сидения, приводить в действие сигналы тормоза и механизмов открывания дверей, отвлекать водителя и разговаривать с ним во время движения транспортного средства, провозить острые, режущие, взрывчатые, отравляющие, легковоспламеняющиеся, грязные, едкие и зловонные предметы, огнестрельное оружие без чехлов, а также животных и птиц (в условиях, не обеспечивающих комфорт и безопасность пассажиров).</w:t>
      </w:r>
    </w:p>
    <w:p>
      <w:pPr>
        <w:spacing w:after="120"/>
        <w:ind w:firstLine="397"/>
        <w:jc w:val="both"/>
      </w:pPr>
      <w:r>
        <w:rPr>
          <w:rFonts w:ascii="Arial" w:cs="Arial" w:eastAsia="Arial" w:hAnsi="Arial"/>
          <w:sz w:val="24"/>
          <w:szCs w:val="24"/>
        </w:rPr>
        <w:t xml:space="preserve"> Пассажиров, допустивших вышеуказанные нарушения, а также нарушения норм поведения, водитель и контролирующее лицо имеет право высадить из транспортного средства без компенсации оплаты за проезд.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Перевозка багажа в автобусах и маршрутных такси.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Пассажир имеет право провозить багаж размерами не более 100х50х30 см в маршрутном автобусе, имеющем багажные отсеки за плату по установленным тарифам, а в салоне - багаж, занимающий не более 2-х мест.</w:t>
      </w:r>
    </w:p>
    <w:p>
      <w:pPr>
        <w:spacing w:after="120"/>
        <w:ind w:firstLine="397"/>
        <w:jc w:val="both"/>
      </w:pPr>
      <w:r>
        <w:rPr>
          <w:rFonts w:ascii="Arial" w:cs="Arial" w:eastAsia="Arial" w:hAnsi="Arial"/>
          <w:sz w:val="24"/>
          <w:szCs w:val="24"/>
        </w:rPr>
        <w:t xml:space="preserve"> В маршрутных такси пассажиру разрешается без оплаты провозить багаж весом не более 20 кг и размером 60x40x20 см, ручную кладь весом не более 10 кг.и размером 60x40x20 см (за исключением спортивных, хозяйственных и музыкальных товаров, не нарушающих условия комфорта и безопасность пассажиров).</w:t>
      </w:r>
    </w:p>
    <w:p>
      <w:pPr>
        <w:spacing w:after="120"/>
        <w:ind w:firstLine="397"/>
        <w:jc w:val="both"/>
      </w:pPr>
      <w:r>
        <w:rPr>
          <w:rFonts w:ascii="Arial" w:cs="Arial" w:eastAsia="Arial" w:hAnsi="Arial"/>
          <w:sz w:val="24"/>
          <w:szCs w:val="24"/>
        </w:rPr>
        <w:t xml:space="preserve"> Вещи, документы и деньги, найденные в пассажирском транспорте, водитель обязан сдать под расписку диспетчеру с указанием их перечня и известить руководство.</w:t>
      </w:r>
    </w:p>
    <w:p>
      <w:pPr>
        <w:spacing w:after="120"/>
        <w:ind w:firstLine="397"/>
        <w:jc w:val="both"/>
      </w:pPr>
      <w:r>
        <w:rPr>
          <w:rFonts w:ascii="Arial" w:cs="Arial" w:eastAsia="Arial" w:hAnsi="Arial"/>
          <w:sz w:val="24"/>
          <w:szCs w:val="24"/>
        </w:rPr>
        <w:t xml:space="preserve"> На вещи, найденные в пассажирском транспорте, диспетчер совместно с водителем составляет Акт произвольной формы с указанием перечня содержания вещей, документов и суммы денег, после чего все сдается в камеру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 Ответственность и обязанность пассажиров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Иски и претензии.</w:t>
      </w:r>
    </w:p>
    <w:p>
      <w:pPr>
        <w:spacing w:after="120"/>
        <w:ind w:firstLine="397"/>
        <w:jc w:val="both"/>
      </w:pPr>
      <w:r>
        <w:rPr>
          <w:rFonts w:ascii="Arial" w:cs="Arial" w:eastAsia="Arial" w:hAnsi="Arial"/>
          <w:sz w:val="24"/>
          <w:szCs w:val="24"/>
        </w:rPr>
        <w:t xml:space="preserve">В случае повреждения оборудования транспортного средства составляется Акт о характере повреждения. С виновных лиц взимается стоимость повреждения и ремонта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Уплата административного штрафа за неоплаченный проезд, провоз багажа и ручной клади не освобождает пассажиров от уплаты за проезд и провоз багажа.</w:t>
      </w:r>
    </w:p>
    <w:p>
      <w:pPr>
        <w:spacing w:after="120"/>
        <w:ind w:firstLine="397"/>
        <w:jc w:val="both"/>
      </w:pPr>
      <w:r>
        <w:rPr>
          <w:rFonts w:ascii="Arial" w:cs="Arial" w:eastAsia="Arial" w:hAnsi="Arial"/>
          <w:sz w:val="24"/>
          <w:szCs w:val="24"/>
        </w:rPr>
        <w:t xml:space="preserve">Штрафы за указанные нарушения взимаются на месте сотрудниками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 Ответственность за нарушение настоящих Правил</w:t>
      </w:r>
    </w:p>
    <w:p>
      <w:pPr>
        <w:spacing w:after="120"/>
        <w:ind w:firstLine="397"/>
        <w:jc w:val="both"/>
      </w:pPr>
      <w:r>
        <w:rPr>
          <w:rFonts w:ascii="Arial" w:cs="Arial" w:eastAsia="Arial" w:hAnsi="Arial"/>
          <w:sz w:val="24"/>
          <w:szCs w:val="24"/>
        </w:rPr>
        <w:t xml:space="preserve">29. За невыполнение требований настоящих Правил и иных норм, регулирующих транспортные отношения, субъекты транспортной деятельности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hyperlink w:history="1" r:id="rIdhtvsazwgxaqydi8lnl1ha">
        <w:r>
          <w:rPr>
            <w:rFonts w:ascii="Arial" w:cs="Arial" w:eastAsia="Arial" w:hAnsi="Arial"/>
            <w:color w:val="1D4ED8"/>
            <w:sz w:val="24"/>
            <w:szCs w:val="24"/>
            <w:u w:val="single"/>
          </w:rPr>
          <w:t xml:space="preserve">ПРАВИЛА</w:t>
        </w:r>
      </w:hyperlink>
    </w:p>
    <w:p>
      <w:pPr>
        <w:spacing w:after="120"/>
        <w:ind w:firstLine="397"/>
        <w:jc w:val="center"/>
      </w:pPr>
      <w:r>
        <w:rPr>
          <w:rFonts w:ascii="Arial" w:cs="Arial" w:eastAsia="Arial" w:hAnsi="Arial"/>
          <w:sz w:val="24"/>
          <w:szCs w:val="24"/>
        </w:rPr>
        <w:t xml:space="preserve">обеспечение благоустройства, чистоты и порядка на территории</w:t>
      </w:r>
    </w:p>
    <w:p>
      <w:pPr>
        <w:spacing w:after="120"/>
        <w:ind w:firstLine="397"/>
        <w:jc w:val="center"/>
      </w:pPr>
      <w:r>
        <w:rPr>
          <w:rFonts w:ascii="Arial" w:cs="Arial" w:eastAsia="Arial" w:hAnsi="Arial"/>
          <w:sz w:val="24"/>
          <w:szCs w:val="24"/>
        </w:rPr>
        <w:t xml:space="preserve">Аламудунского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Настоящие Правила благоустройства на трерритории Аламудунского айылного аймака разработаны на основании законов Кыргызской Республики «О местном самоуправлении» «О муниципальной собственности на имущество», «Об отходах производства и потребления», Кодекса Кыргызской Республики о нарушениях и другими нормативными правовыми актами Кыргызской Республики, определяющими требования к состоянию внешнего благоустройства Аламудунского айылного аймака и защите окружающей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Юридические и физические лица, индивидуальные предприниматели должны соблюдать чистоту и поддерживать порядок на всей территории Аламудунского айылного аймака,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собственности</w:t>
      </w:r>
    </w:p>
    <w:p>
      <w:pPr>
        <w:spacing w:after="120"/>
        <w:ind w:firstLine="397"/>
        <w:jc w:val="both"/>
      </w:pPr>
      <w:r>
        <w:rPr>
          <w:rFonts w:ascii="Arial" w:cs="Arial" w:eastAsia="Arial" w:hAnsi="Arial"/>
          <w:sz w:val="24"/>
          <w:szCs w:val="24"/>
        </w:rPr>
        <w:t xml:space="preserve">1.2. В настоящих Правилах используются следующие основные термины и понятия:</w:t>
      </w:r>
    </w:p>
    <w:p>
      <w:pPr>
        <w:spacing w:after="120"/>
        <w:ind w:firstLine="397"/>
        <w:jc w:val="both"/>
      </w:pPr>
      <w:r>
        <w:rPr>
          <w:rFonts w:ascii="Arial" w:cs="Arial" w:eastAsia="Arial" w:hAnsi="Arial"/>
          <w:sz w:val="24"/>
          <w:szCs w:val="24"/>
        </w:rPr>
        <w:t xml:space="preserve">-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ind w:firstLine="397"/>
        <w:jc w:val="both"/>
      </w:pPr>
      <w:r>
        <w:rPr>
          <w:rFonts w:ascii="Arial" w:cs="Arial" w:eastAsia="Arial" w:hAnsi="Arial"/>
          <w:sz w:val="24"/>
          <w:szCs w:val="24"/>
        </w:rPr>
        <w:t xml:space="preserve">-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ind w:firstLine="397"/>
        <w:jc w:val="both"/>
      </w:pPr>
      <w:r>
        <w:rPr>
          <w:rFonts w:ascii="Arial" w:cs="Arial" w:eastAsia="Arial" w:hAnsi="Arial"/>
          <w:sz w:val="24"/>
          <w:szCs w:val="24"/>
        </w:rPr>
        <w:t xml:space="preserve">-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ind w:firstLine="397"/>
        <w:jc w:val="both"/>
      </w:pPr>
      <w:r>
        <w:rPr>
          <w:rFonts w:ascii="Arial" w:cs="Arial" w:eastAsia="Arial" w:hAnsi="Arial"/>
          <w:sz w:val="24"/>
          <w:szCs w:val="24"/>
        </w:rPr>
        <w:t xml:space="preserve">-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ind w:firstLine="397"/>
        <w:jc w:val="both"/>
      </w:pPr>
      <w:r>
        <w:rPr>
          <w:rFonts w:ascii="Arial" w:cs="Arial" w:eastAsia="Arial" w:hAnsi="Arial"/>
          <w:sz w:val="24"/>
          <w:szCs w:val="24"/>
        </w:rPr>
        <w:t xml:space="preserve">- компенсационное озеленение - воспроизводство зеленых насаждений взамен уничтоженных или поврежденных;</w:t>
      </w:r>
    </w:p>
    <w:p>
      <w:pPr>
        <w:spacing w:after="120"/>
        <w:ind w:firstLine="397"/>
        <w:jc w:val="both"/>
      </w:pPr>
      <w:r>
        <w:rPr>
          <w:rFonts w:ascii="Arial" w:cs="Arial" w:eastAsia="Arial" w:hAnsi="Arial"/>
          <w:sz w:val="24"/>
          <w:szCs w:val="24"/>
        </w:rPr>
        <w:t xml:space="preserve"> - озелененные территории общего пользования - территории, используемые для рекреации всего населения, сел Аламудун и Садовое: сады, парки, парки культуры и отдыха, мемориальные комплексы, скверы, улицы, набережные, лесопарки, доступ на которые бесплатен и свободен для неограниченного круга лиц.</w:t>
      </w:r>
    </w:p>
    <w:p>
      <w:pPr>
        <w:spacing w:after="120"/>
        <w:ind w:firstLine="397"/>
        <w:jc w:val="both"/>
      </w:pPr>
      <w:r>
        <w:rPr>
          <w:rFonts w:ascii="Arial" w:cs="Arial" w:eastAsia="Arial" w:hAnsi="Arial"/>
          <w:sz w:val="24"/>
          <w:szCs w:val="24"/>
        </w:rPr>
        <w:t xml:space="preserve">1.3. На территории Аламудунского айылного аймака не допускается выброс строительного мусора в мусорные контейнеры.</w:t>
      </w:r>
    </w:p>
    <w:p>
      <w:pPr>
        <w:spacing w:after="120"/>
        <w:ind w:firstLine="397"/>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ind w:firstLine="397"/>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ind w:firstLine="397"/>
        <w:jc w:val="both"/>
      </w:pPr>
      <w:r>
        <w:rPr>
          <w:rFonts w:ascii="Arial" w:cs="Arial" w:eastAsia="Arial" w:hAnsi="Arial"/>
          <w:sz w:val="24"/>
          <w:szCs w:val="24"/>
        </w:rPr>
        <w:t xml:space="preserve">Запрещается выводить канализационные трубы в речки, озера, водоемы, на муниципальную дрогу, коллекторы.</w:t>
      </w:r>
    </w:p>
    <w:p>
      <w:pPr>
        <w:spacing w:after="120"/>
        <w:ind w:firstLine="397"/>
        <w:jc w:val="both"/>
      </w:pPr>
      <w:r>
        <w:rPr>
          <w:rFonts w:ascii="Arial" w:cs="Arial" w:eastAsia="Arial" w:hAnsi="Arial"/>
          <w:sz w:val="24"/>
          <w:szCs w:val="24"/>
        </w:rPr>
        <w:t xml:space="preserve">Запрещается делать септики на муниципальной дороге, тротуаров, парков, водоемах, озерах, каналов, коллекторов.</w:t>
      </w:r>
    </w:p>
    <w:p>
      <w:pPr>
        <w:spacing w:after="120"/>
        <w:ind w:firstLine="397"/>
        <w:jc w:val="both"/>
      </w:pPr>
      <w:r>
        <w:rPr>
          <w:rFonts w:ascii="Arial" w:cs="Arial" w:eastAsia="Arial" w:hAnsi="Arial"/>
          <w:sz w:val="24"/>
          <w:szCs w:val="24"/>
        </w:rPr>
        <w:t xml:space="preserve">1.4. Запрещается сжигание мусора, листвы, тары, автомобильные покрышки, производственные отходы,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ind w:firstLine="397"/>
        <w:jc w:val="both"/>
      </w:pPr>
      <w:r>
        <w:rPr>
          <w:rFonts w:ascii="Arial" w:cs="Arial" w:eastAsia="Arial" w:hAnsi="Arial"/>
          <w:sz w:val="24"/>
          <w:szCs w:val="24"/>
        </w:rPr>
        <w:t xml:space="preserve">1.5.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ind w:firstLine="397"/>
        <w:jc w:val="both"/>
      </w:pPr>
      <w:r>
        <w:rPr>
          <w:rFonts w:ascii="Arial" w:cs="Arial" w:eastAsia="Arial" w:hAnsi="Arial"/>
          <w:sz w:val="24"/>
          <w:szCs w:val="24"/>
        </w:rPr>
        <w:t xml:space="preserve">1.6. Выносить мусор строго по графику вывоза ТБО (мусора)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Организация работ по сбору и вывозу мусора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МП «Мээнет Аламудун».</w:t>
      </w:r>
    </w:p>
    <w:p>
      <w:pPr>
        <w:spacing w:after="120"/>
        <w:ind w:firstLine="397"/>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ind w:firstLine="397"/>
        <w:jc w:val="both"/>
      </w:pPr>
      <w:r>
        <w:rPr>
          <w:rFonts w:ascii="Arial" w:cs="Arial" w:eastAsia="Arial" w:hAnsi="Arial"/>
          <w:sz w:val="24"/>
          <w:szCs w:val="24"/>
        </w:rPr>
        <w:t xml:space="preserve">2.2. Вывоз мусора и нечистот из домовладений и предприятий производится специализированными предприятиями по вывозу ТБО в соответствии с договорами. Предприятия, неохваченные обслуживанием специализированными предприятиями, производят вывоз мусора на свалочный полигон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 (мусора).</w:t>
      </w:r>
    </w:p>
    <w:p>
      <w:pPr>
        <w:spacing w:after="120"/>
        <w:ind w:firstLine="397"/>
        <w:jc w:val="both"/>
      </w:pPr>
      <w:r>
        <w:rPr>
          <w:rFonts w:ascii="Arial" w:cs="Arial" w:eastAsia="Arial" w:hAnsi="Arial"/>
          <w:sz w:val="24"/>
          <w:szCs w:val="24"/>
        </w:rPr>
        <w:t xml:space="preserve">2.3. Лица, по вине которых возникли несанкционированные свалки, поджоги отходов, привлекаются к ответственности в соответствии с действующим Кодексом Кыргызской Республики о нарушениях.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Санитарное содержание и организация уборки в Аламудунском айыльном аймаке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пунктом 3.2.)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ind w:firstLine="397"/>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ind w:firstLine="397"/>
        <w:jc w:val="both"/>
      </w:pPr>
      <w:r>
        <w:rPr>
          <w:rFonts w:ascii="Arial" w:cs="Arial" w:eastAsia="Arial" w:hAnsi="Arial"/>
          <w:sz w:val="24"/>
          <w:szCs w:val="24"/>
        </w:rPr>
        <w:t xml:space="preserve">3.2. Балансодержатели, собственники зданий и сооружений, землепользователи и землевладельцы, соответствующие муниципальные службы, владельцы и наниматели индивидуальных жилых домов, собственники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ind w:firstLine="397"/>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ind w:firstLine="397"/>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ind w:firstLine="397"/>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ind w:firstLine="397"/>
        <w:jc w:val="both"/>
      </w:pPr>
      <w:r>
        <w:rPr>
          <w:rFonts w:ascii="Arial" w:cs="Arial" w:eastAsia="Arial" w:hAnsi="Arial"/>
          <w:sz w:val="24"/>
          <w:szCs w:val="24"/>
        </w:rPr>
        <w:t xml:space="preserve">3.3 Уборка территорий, примыкающих к набережным рек и прудов, производится на всю их ширину, в том числе прилегающих к ним тротуаров и спусков к воде.</w:t>
      </w:r>
    </w:p>
    <w:p>
      <w:pPr>
        <w:spacing w:after="120"/>
        <w:ind w:firstLine="397"/>
        <w:jc w:val="both"/>
      </w:pPr>
      <w:r>
        <w:rPr>
          <w:rFonts w:ascii="Arial" w:cs="Arial" w:eastAsia="Arial" w:hAnsi="Arial"/>
          <w:sz w:val="24"/>
          <w:szCs w:val="24"/>
        </w:rPr>
        <w:t xml:space="preserve">3.4.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ind w:firstLine="397"/>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ind w:firstLine="397"/>
        <w:jc w:val="both"/>
      </w:pPr>
      <w:r>
        <w:rPr>
          <w:rFonts w:ascii="Arial" w:cs="Arial" w:eastAsia="Arial" w:hAnsi="Arial"/>
          <w:sz w:val="24"/>
          <w:szCs w:val="24"/>
        </w:rPr>
        <w:t xml:space="preserve">3.5.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ind w:firstLine="397"/>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ind w:firstLine="397"/>
        <w:jc w:val="both"/>
      </w:pPr>
      <w:r>
        <w:rPr>
          <w:rFonts w:ascii="Arial" w:cs="Arial" w:eastAsia="Arial" w:hAnsi="Arial"/>
          <w:sz w:val="24"/>
          <w:szCs w:val="24"/>
        </w:rPr>
        <w:t xml:space="preserve">3.6.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ind w:firstLine="397"/>
        <w:jc w:val="both"/>
      </w:pPr>
      <w:r>
        <w:rPr>
          <w:rFonts w:ascii="Arial" w:cs="Arial" w:eastAsia="Arial" w:hAnsi="Arial"/>
          <w:sz w:val="24"/>
          <w:szCs w:val="24"/>
        </w:rPr>
        <w:t xml:space="preserve">3.7. За уборку, благоустройство, поддержание чистоты территорий, въездов и выездов из АЗС, авто 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ind w:firstLine="397"/>
        <w:jc w:val="both"/>
      </w:pPr>
      <w:r>
        <w:rPr>
          <w:rFonts w:ascii="Arial" w:cs="Arial" w:eastAsia="Arial" w:hAnsi="Arial"/>
          <w:sz w:val="24"/>
          <w:szCs w:val="24"/>
        </w:rPr>
        <w:t xml:space="preserve">3.8. За уборку и содержание территорий (внутризаводских, внутри 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ind w:firstLine="397"/>
        <w:jc w:val="both"/>
      </w:pPr>
      <w:r>
        <w:rPr>
          <w:rFonts w:ascii="Arial" w:cs="Arial" w:eastAsia="Arial" w:hAnsi="Arial"/>
          <w:sz w:val="24"/>
          <w:szCs w:val="24"/>
        </w:rPr>
        <w:t xml:space="preserve">3.9. Подметание дворовых территорий, внутри дворовых проездов и тротуаров от сметы,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 часов утра. Чистота на территории должна поддерживаться в течение всего рабочего дня.</w:t>
      </w:r>
    </w:p>
    <w:p>
      <w:pPr>
        <w:spacing w:after="120"/>
        <w:ind w:firstLine="397"/>
        <w:jc w:val="both"/>
      </w:pPr>
      <w:r>
        <w:rPr>
          <w:rFonts w:ascii="Arial" w:cs="Arial" w:eastAsia="Arial" w:hAnsi="Arial"/>
          <w:sz w:val="24"/>
          <w:szCs w:val="24"/>
        </w:rPr>
        <w:t xml:space="preserve">3.10.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Аламудунским айыл окмоту совместно МП «Мээнет Аламудун» (с учетом договоров землепользования и прилегающих территорий) с составлением согласованных с ними схематических карт уборки.</w:t>
      </w:r>
    </w:p>
    <w:p>
      <w:pPr>
        <w:spacing w:after="120"/>
        <w:ind w:firstLine="397"/>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Санитарное содержание зеленых насаждений, посадка и охрана насаждений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4.1.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 Охрана зеленых насаждений является обязательным долгом каждого жителя Аламудунского айыльного аймака.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ind w:firstLine="397"/>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ind w:firstLine="397"/>
        <w:jc w:val="both"/>
      </w:pPr>
      <w:r>
        <w:rPr>
          <w:rFonts w:ascii="Arial" w:cs="Arial" w:eastAsia="Arial" w:hAnsi="Arial"/>
          <w:sz w:val="24"/>
          <w:szCs w:val="24"/>
        </w:rPr>
        <w:t xml:space="preserve">4.2. На озелененных территориях запрещается:</w:t>
      </w:r>
    </w:p>
    <w:p>
      <w:pPr>
        <w:spacing w:after="120"/>
        <w:ind w:firstLine="397"/>
        <w:jc w:val="both"/>
      </w:pPr>
      <w:r>
        <w:rPr>
          <w:rFonts w:ascii="Arial" w:cs="Arial" w:eastAsia="Arial" w:hAnsi="Arial"/>
          <w:sz w:val="24"/>
          <w:szCs w:val="24"/>
        </w:rPr>
        <w:t xml:space="preserve">-повреждать и уничтожать зеленые насаждения, за исключением случаев санкционированной рубки или обрезки зеленых насаждений;</w:t>
      </w:r>
    </w:p>
    <w:p>
      <w:pPr>
        <w:spacing w:after="120"/>
        <w:ind w:firstLine="397"/>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ind w:firstLine="397"/>
        <w:jc w:val="both"/>
      </w:pPr>
      <w:r>
        <w:rPr>
          <w:rFonts w:ascii="Arial" w:cs="Arial" w:eastAsia="Arial" w:hAnsi="Arial"/>
          <w:sz w:val="24"/>
          <w:szCs w:val="24"/>
        </w:rPr>
        <w:t xml:space="preserve">- сбрасывать смет и другие загрязнения на газоны;</w:t>
      </w:r>
    </w:p>
    <w:p>
      <w:pPr>
        <w:spacing w:after="120"/>
        <w:ind w:firstLine="397"/>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ind w:firstLine="397"/>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ind w:firstLine="397"/>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ind w:firstLine="397"/>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ind w:firstLine="397"/>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ind w:firstLine="397"/>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ind w:firstLine="397"/>
        <w:jc w:val="both"/>
      </w:pPr>
      <w:r>
        <w:rPr>
          <w:rFonts w:ascii="Arial" w:cs="Arial" w:eastAsia="Arial" w:hAnsi="Arial"/>
          <w:sz w:val="24"/>
          <w:szCs w:val="24"/>
        </w:rPr>
        <w:t xml:space="preserve">- складирование строительных материалов и мусора на газонах;</w:t>
      </w:r>
    </w:p>
    <w:p>
      <w:pPr>
        <w:spacing w:after="120"/>
        <w:ind w:firstLine="397"/>
        <w:jc w:val="both"/>
      </w:pPr>
      <w:r>
        <w:rPr>
          <w:rFonts w:ascii="Arial" w:cs="Arial" w:eastAsia="Arial" w:hAnsi="Arial"/>
          <w:sz w:val="24"/>
          <w:szCs w:val="24"/>
        </w:rPr>
        <w:t xml:space="preserve">- рвать цветы и ломать ветви деревьев и кустарников;</w:t>
      </w:r>
    </w:p>
    <w:p>
      <w:pPr>
        <w:spacing w:after="120"/>
        <w:ind w:firstLine="397"/>
        <w:jc w:val="both"/>
      </w:pPr>
      <w:r>
        <w:rPr>
          <w:rFonts w:ascii="Arial" w:cs="Arial" w:eastAsia="Arial" w:hAnsi="Arial"/>
          <w:sz w:val="24"/>
          <w:szCs w:val="24"/>
        </w:rPr>
        <w:t xml:space="preserve">- запрещается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ind w:firstLine="397"/>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хвойных пород.</w:t>
      </w:r>
    </w:p>
    <w:p>
      <w:pPr>
        <w:spacing w:after="120"/>
        <w:ind w:firstLine="397"/>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ind w:firstLine="397"/>
        <w:jc w:val="both"/>
      </w:pPr>
      <w:r>
        <w:rPr>
          <w:rFonts w:ascii="Arial" w:cs="Arial" w:eastAsia="Arial" w:hAnsi="Arial"/>
          <w:sz w:val="24"/>
          <w:szCs w:val="24"/>
        </w:rPr>
        <w:t xml:space="preserve">4.3. За незаконную рубку или повреждение деревьев взыскивается ущерб в соответствии с действующим законодательством.</w:t>
      </w:r>
    </w:p>
    <w:p>
      <w:pPr>
        <w:spacing w:after="120"/>
        <w:ind w:firstLine="397"/>
        <w:jc w:val="both"/>
      </w:pPr>
      <w:r>
        <w:rPr>
          <w:rFonts w:ascii="Arial" w:cs="Arial" w:eastAsia="Arial" w:hAnsi="Arial"/>
          <w:sz w:val="24"/>
          <w:szCs w:val="24"/>
        </w:rPr>
        <w:t xml:space="preserve">4.4. Спил деревьев, санитарная обрезка кроны направлена на удаление старых, больных, усыхающих и поврежденных ветвей, а также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w:t>
      </w:r>
    </w:p>
    <w:p>
      <w:pPr>
        <w:spacing w:after="120"/>
        <w:ind w:firstLine="397"/>
        <w:jc w:val="both"/>
      </w:pPr>
      <w:r>
        <w:rPr>
          <w:rFonts w:ascii="Arial" w:cs="Arial" w:eastAsia="Arial" w:hAnsi="Arial"/>
          <w:sz w:val="24"/>
          <w:szCs w:val="24"/>
        </w:rPr>
        <w:t xml:space="preserve"> 4.5. Формовочная обрезка деревьев и кустарников не производится в период сокодвижения у зеленых насаждений (апрель-май).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Ответственность юридических, должностных лиц и граждан за нарушение Правил благоустройства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За нарушение настоящих Правил устанавливается ответственность в соответствии с Кодексом о нарушениях, дисциплинарная, гражданско-правовая и уголовная ответственность в соответствии с действующим законодательством Кыргызской Республики. </w:t>
      </w:r>
    </w:p>
    <w:p>
      <w:pPr>
        <w:spacing w:after="120"/>
        <w:ind w:firstLine="397"/>
        <w:jc w:val="both"/>
      </w:pPr>
      <w:r>
        <w:rPr>
          <w:rFonts w:ascii="Arial" w:cs="Arial" w:eastAsia="Arial" w:hAnsi="Arial"/>
          <w:sz w:val="24"/>
          <w:szCs w:val="24"/>
        </w:rPr>
        <w:t xml:space="preserve">-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ind w:firstLine="397"/>
        <w:jc w:val="both"/>
      </w:pPr>
      <w:r>
        <w:rPr>
          <w:rFonts w:ascii="Arial" w:cs="Arial" w:eastAsia="Arial" w:hAnsi="Arial"/>
          <w:sz w:val="24"/>
          <w:szCs w:val="24"/>
        </w:rPr>
        <w:t xml:space="preserve">- должностные лица и граждане, виновные в нарушении Правил благоустройства территорий, обеспечения чистоты и порядка, привлекаются к административной ответственности в соответствии со ст. 70 Кодекса Кыргызской Республики о нарушениях.</w:t>
      </w:r>
    </w:p>
    <w:p>
      <w:pPr>
        <w:spacing w:after="120"/>
        <w:ind w:firstLine="397"/>
        <w:jc w:val="both"/>
      </w:pPr>
      <w:r>
        <w:rPr>
          <w:rFonts w:ascii="Arial" w:cs="Arial" w:eastAsia="Arial" w:hAnsi="Arial"/>
          <w:sz w:val="24"/>
          <w:szCs w:val="24"/>
        </w:rPr>
        <w:t xml:space="preserve">-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ст.66 Кодекса Кыргызской Республики о нарушениях.</w:t>
      </w:r>
    </w:p>
    <w:p>
      <w:pPr>
        <w:spacing w:after="120"/>
        <w:ind w:firstLine="397"/>
        <w:jc w:val="both"/>
      </w:pPr>
      <w:r>
        <w:rPr>
          <w:rFonts w:ascii="Arial" w:cs="Arial" w:eastAsia="Arial" w:hAnsi="Arial"/>
          <w:sz w:val="24"/>
          <w:szCs w:val="24"/>
        </w:rPr>
        <w:t xml:space="preserve">- за выброс, сжигание бытового мусора в неустановленных местах должностные лица и граждане несут ответственность в соответствии со ст.71 Кодекса Кыргызской Республики о нарушениях.</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before="200"/>
        <w:ind w:firstLine="397"/>
        <w:jc w:val="center"/>
      </w:pPr>
      <w:r>
        <w:rPr>
          <w:rFonts w:ascii="Arial" w:cs="Arial" w:eastAsia="Arial" w:hAnsi="Arial"/>
          <w:sz w:val="24"/>
          <w:szCs w:val="24"/>
        </w:rPr>
        <w:t xml:space="preserve">ПРАВИЛА</w:t>
      </w:r>
    </w:p>
    <w:p>
      <w:pPr>
        <w:spacing w:after="120" w:before="200"/>
        <w:ind w:firstLine="397"/>
        <w:jc w:val="center"/>
      </w:pPr>
      <w:r>
        <w:rPr>
          <w:rFonts w:ascii="Arial" w:cs="Arial" w:eastAsia="Arial" w:hAnsi="Arial"/>
          <w:sz w:val="24"/>
          <w:szCs w:val="24"/>
        </w:rPr>
        <w:t xml:space="preserve">пользования водопроводом и канализацией на территории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 1.1. Настоящие Правила пользования водопроводом и канализацией на территории Аламудунского айыльного аймака (далее - Правила) разработаны в соответствии с Гражданским кодексом Кыргызской Республики, законами Кыргызской Республики «О питьевой воде», «О защите прав потребителей», «О товариществах собственников жилья», Правилами предоставления коммунальных услуг населению Кыргызской Республики, Типовыми правилами пользования и содержания жилых домов и придомовых земельных участков в Кыргызской Республике,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а также на основе строительных и санитарных норм и правил и в соответствии с Законом Кыргызской Республики «О местном самоуправлении».</w:t>
      </w:r>
    </w:p>
    <w:p>
      <w:pPr>
        <w:spacing w:after="120"/>
        <w:ind w:firstLine="397"/>
        <w:jc w:val="both"/>
      </w:pPr>
      <w:r>
        <w:rPr>
          <w:rFonts w:ascii="Arial" w:cs="Arial" w:eastAsia="Arial" w:hAnsi="Arial"/>
          <w:sz w:val="24"/>
          <w:szCs w:val="24"/>
        </w:rPr>
        <w:t xml:space="preserve">1.2. Правила действуют на территории Аламудунского айыльного аймака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Аламудунского айыльного аймака – Сельским общественным объединением пользователей питьевой воды «Гидростроитель» (далее - «СООППВ «Гидростроитель») и Коммунальным муниципальным предприятием «СанТехСервис» (далее - КМП «СанТехСервис»). </w:t>
      </w:r>
    </w:p>
    <w:p>
      <w:pPr>
        <w:spacing w:after="120"/>
        <w:ind w:firstLine="397"/>
        <w:jc w:val="both"/>
      </w:pPr>
      <w:r>
        <w:rPr>
          <w:rFonts w:ascii="Arial" w:cs="Arial" w:eastAsia="Arial" w:hAnsi="Arial"/>
          <w:sz w:val="24"/>
          <w:szCs w:val="24"/>
        </w:rPr>
        <w:t xml:space="preserve">1.3. Следование настоящим Правилам является обязательным для СООППВ «Гидростроитель» и КМП «СанТехСервис», а также всех потребителей питьевой воды и пользователей централизованной системы канализации Аламудунского айыльного аймака,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ind w:firstLine="397"/>
        <w:jc w:val="both"/>
      </w:pPr>
      <w:r>
        <w:rPr>
          <w:rFonts w:ascii="Arial" w:cs="Arial" w:eastAsia="Arial" w:hAnsi="Arial"/>
          <w:sz w:val="24"/>
          <w:szCs w:val="24"/>
        </w:rPr>
        <w:t xml:space="preserve">СООППВ «Гидростроитель» и КМП «СанТехСервис» гарантирует безопасность питьевой воды абонентам на границе собственности или балансовой принадлежности.</w:t>
      </w:r>
    </w:p>
    <w:p>
      <w:pPr>
        <w:spacing w:after="120"/>
        <w:ind w:firstLine="397"/>
        <w:jc w:val="both"/>
      </w:pPr>
      <w:r>
        <w:rPr>
          <w:rFonts w:ascii="Arial" w:cs="Arial" w:eastAsia="Arial" w:hAnsi="Arial"/>
          <w:sz w:val="24"/>
          <w:szCs w:val="24"/>
        </w:rPr>
        <w:t xml:space="preserve">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абонент - потребитель, присоединенный к водопроводно-канализационным сетям СООППВ «Гидростриотель» и КМП «СанТехСервис»,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ind w:firstLine="397"/>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СООППВ «Гидростроитель» и КМП «СанТехСервис», получающий воду от СООППВ «Гидростроитель» и КМП «СанТехСервис», через водопроводную сеть абонента и сбрасывающий стоки в канализационную сеть абонента;</w:t>
      </w:r>
    </w:p>
    <w:p>
      <w:pPr>
        <w:spacing w:after="120"/>
        <w:ind w:firstLine="397"/>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ind w:firstLine="397"/>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ind w:firstLine="397"/>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w:t>
      </w:r>
    </w:p>
    <w:p>
      <w:pPr>
        <w:spacing w:after="120"/>
        <w:ind w:firstLine="397"/>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ind w:firstLine="397"/>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ind w:firstLine="397"/>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ind w:firstLine="397"/>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ind w:firstLine="397"/>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ind w:firstLine="397"/>
        <w:jc w:val="both"/>
      </w:pPr>
      <w:r>
        <w:rPr>
          <w:rFonts w:ascii="Arial" w:cs="Arial" w:eastAsia="Arial" w:hAnsi="Arial"/>
          <w:sz w:val="24"/>
          <w:szCs w:val="24"/>
        </w:rPr>
        <w:t xml:space="preserve">водопотребление - использование воды абонентом (субабонентом) на удовлетворение своих нужд;</w:t>
      </w:r>
    </w:p>
    <w:p>
      <w:pPr>
        <w:spacing w:after="120"/>
        <w:ind w:firstLine="397"/>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w:t>
      </w:r>
    </w:p>
    <w:p>
      <w:pPr>
        <w:spacing w:after="120"/>
        <w:ind w:firstLine="397"/>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ind w:firstLine="397"/>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ind w:firstLine="397"/>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ind w:firstLine="397"/>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ind w:firstLine="397"/>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ind w:firstLine="397"/>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ind w:firstLine="397"/>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397"/>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Аламудунским айыльным аймаком,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ind w:firstLine="397"/>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ind w:firstLine="397"/>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ind w:firstLine="397"/>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ind w:firstLine="397"/>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ind w:firstLine="397"/>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ind w:firstLine="397"/>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СООППВ «Гидростриотель» и КМП «СанТехСервис»;</w:t>
      </w:r>
    </w:p>
    <w:p>
      <w:pPr>
        <w:spacing w:after="120"/>
        <w:ind w:firstLine="397"/>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w:t>
      </w:r>
    </w:p>
    <w:p>
      <w:pPr>
        <w:spacing w:after="120"/>
        <w:ind w:firstLine="397"/>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ind w:firstLine="397"/>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w:t>
      </w:r>
    </w:p>
    <w:p>
      <w:pPr>
        <w:spacing w:after="120"/>
        <w:ind w:firstLine="397"/>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w:t>
      </w:r>
    </w:p>
    <w:p>
      <w:pPr>
        <w:spacing w:after="120"/>
        <w:ind w:firstLine="397"/>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ind w:firstLine="397"/>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ind w:firstLine="397"/>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ind w:firstLine="397"/>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ind w:firstLine="397"/>
        <w:jc w:val="both"/>
      </w:pPr>
      <w:r>
        <w:rPr>
          <w:rFonts w:ascii="Arial" w:cs="Arial" w:eastAsia="Arial" w:hAnsi="Arial"/>
          <w:sz w:val="24"/>
          <w:szCs w:val="24"/>
        </w:rPr>
        <w:t xml:space="preserve">уличный водоразбор (колонка) - устройство для разбора питьевой воды непосредственно из водопроводной сети и принадлежащее СООППВ «Гидростроитель» и КМП «СанТехСервис»,</w:t>
      </w:r>
    </w:p>
    <w:p>
      <w:pPr>
        <w:spacing w:after="120"/>
        <w:ind w:firstLine="397"/>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w:t>
      </w:r>
    </w:p>
    <w:p>
      <w:pPr>
        <w:spacing w:after="120"/>
        <w:ind w:firstLine="397"/>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w:t>
      </w:r>
    </w:p>
    <w:p>
      <w:pPr>
        <w:spacing w:after="120"/>
        <w:ind w:firstLine="397"/>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СООППВ «Гидростриотель» и КМП «СанТехСервис», получающий воду от СООППВ «Гидростриотель» и КМП «СанТехСервис», через водопроводную сеть абонента и сбрасывающий стоки в канализационную сеть абонента или СООППВ «Гидростриотель» и КМП «СанТехСервис»;</w:t>
      </w:r>
    </w:p>
    <w:p>
      <w:pPr>
        <w:spacing w:after="120"/>
        <w:ind w:firstLine="397"/>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ind w:firstLine="397"/>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сетям водоснабжения и водоотведения и обеспечивающие разрешаемую к подключению нагрузку.</w:t>
      </w:r>
    </w:p>
    <w:p>
      <w:pPr>
        <w:spacing w:after="120"/>
        <w:ind w:firstLine="397"/>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ind w:firstLine="397"/>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w:t>
      </w:r>
    </w:p>
    <w:p>
      <w:pPr>
        <w:spacing w:after="120"/>
        <w:ind w:firstLine="397"/>
        <w:jc w:val="both"/>
      </w:pPr>
      <w:r>
        <w:rPr>
          <w:rFonts w:ascii="Arial" w:cs="Arial" w:eastAsia="Arial" w:hAnsi="Arial"/>
          <w:sz w:val="24"/>
          <w:szCs w:val="24"/>
        </w:rPr>
        <w:t xml:space="preserve">- по водопроводу - водомерный узел. Водомерный узел является собственностью СООППВ «Гидростроитель» и КМП «СанТехСервис», При отсутствии водомерного узла граница собственности устанавливается по наружной стенке фундамента дома;</w:t>
      </w:r>
    </w:p>
    <w:p>
      <w:pPr>
        <w:spacing w:after="120"/>
        <w:ind w:firstLine="397"/>
        <w:jc w:val="both"/>
      </w:pPr>
      <w:r>
        <w:rPr>
          <w:rFonts w:ascii="Arial" w:cs="Arial" w:eastAsia="Arial" w:hAnsi="Arial"/>
          <w:sz w:val="24"/>
          <w:szCs w:val="24"/>
        </w:rPr>
        <w:t xml:space="preserve">- по канализации - первые от дома канализационные колодцы, в которые подключены канализационные выпуски. Канализационные колодцы принадлежат СООППВ «Гидростроитель» и КМП «СанТехСервис»;</w:t>
      </w:r>
    </w:p>
    <w:p>
      <w:pPr>
        <w:spacing w:after="120"/>
        <w:ind w:firstLine="397"/>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городским водопроводно-канализационным сетям.</w:t>
      </w:r>
    </w:p>
    <w:p>
      <w:pPr>
        <w:spacing w:after="120"/>
        <w:ind w:firstLine="397"/>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ind w:firstLine="397"/>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ind w:firstLine="397"/>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Аламудунского айыльного аймака.</w:t>
      </w:r>
    </w:p>
    <w:p>
      <w:pPr>
        <w:spacing w:after="120"/>
        <w:ind w:firstLine="397"/>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w:t>
      </w:r>
    </w:p>
    <w:p>
      <w:pPr>
        <w:spacing w:after="120"/>
        <w:ind w:firstLine="397"/>
        <w:jc w:val="both"/>
      </w:pPr>
      <w:r>
        <w:rPr>
          <w:rFonts w:ascii="Arial" w:cs="Arial" w:eastAsia="Arial" w:hAnsi="Arial"/>
          <w:sz w:val="24"/>
          <w:szCs w:val="24"/>
        </w:rPr>
        <w:t xml:space="preserve">Если сточные воды (стоки) не отвечают указанным требованиям, то в этом случае очистка или предочистка сточных вод предприятий должна осуществляться на его локальных очистных сооружениях.</w:t>
      </w:r>
    </w:p>
    <w:p>
      <w:pPr>
        <w:spacing w:after="120"/>
        <w:ind w:firstLine="397"/>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СООППВ «Гидростроитель» и КМП «СанТехСервис», и при условии выполнения абонентами требований Правил по приему производственных сточных вод в систему канализации Аламудунского айыл окмоту</w:t>
      </w:r>
    </w:p>
    <w:p>
      <w:pPr>
        <w:spacing w:after="120"/>
        <w:ind w:firstLine="397"/>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СООППВ «Гидростроитель» и КМП «СанТехСервис» о начале строительства объекта и за два дня до начала производства земляных работ вызвать представителя СООППВ «Гидростроитель» и КМП «СанТехСервис» для указания подземных коммуникаций.</w:t>
      </w:r>
    </w:p>
    <w:p>
      <w:pPr>
        <w:spacing w:after="120"/>
        <w:ind w:firstLine="397"/>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отведенное СООППВ «Гидростроитель» и КМП «СанТехСервис»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Присоединение объектов водопотребления к системам</w:t>
      </w:r>
    </w:p>
    <w:p>
      <w:pPr>
        <w:spacing w:after="120"/>
        <w:ind w:firstLine="397"/>
        <w:jc w:val="both"/>
      </w:pPr>
      <w:r>
        <w:rPr>
          <w:rFonts w:ascii="Arial" w:cs="Arial" w:eastAsia="Arial" w:hAnsi="Arial"/>
          <w:sz w:val="24"/>
          <w:szCs w:val="24"/>
        </w:rPr>
        <w:t xml:space="preserve">коммунального водоснабжения и канализации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397"/>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Аламудунского айыльного аймака осуществляется на основании запроса органа архитектуры установленного образца, с указанием параметров, предусмотренных Правилами предоставления технических условий и порядка подключения к сетям инженерно-технического обеспечения в Кыргызской Республике,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 СООППВ «Гидростроитель» и КМП «СанТехСервис»в течение 10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ind w:firstLine="397"/>
        <w:jc w:val="both"/>
      </w:pPr>
      <w:r>
        <w:rPr>
          <w:rFonts w:ascii="Arial" w:cs="Arial" w:eastAsia="Arial" w:hAnsi="Arial"/>
          <w:sz w:val="24"/>
          <w:szCs w:val="24"/>
        </w:rPr>
        <w:t xml:space="preserve">В случае нарушения сроков выдачи технических условий, должностные лица СООППВ «Гидростроитель» и КМП «СанТехСервис» несут ответственность, начисляются штрафные санкции в размере 0,5 процента за каждый день просрочки от стоимости технических условий.</w:t>
      </w:r>
    </w:p>
    <w:p>
      <w:pPr>
        <w:spacing w:after="120"/>
        <w:ind w:firstLine="397"/>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регламенту, СООППВ «Гидростроитель» и КМП «СанТехСервис»в течение 3-х рабочих дней со дня получения запроса выдает заключение о несоответствии запрашиваемых мощностей с указанием причин несоответствия.</w:t>
      </w:r>
    </w:p>
    <w:p>
      <w:pPr>
        <w:spacing w:after="120"/>
        <w:ind w:firstLine="397"/>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до трех лет без дополнительной оплаты.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ind w:firstLine="397"/>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которых утверждается Аламудунским айыльным кенешем по согласованию с антимонопольным органом.</w:t>
      </w:r>
    </w:p>
    <w:p>
      <w:pPr>
        <w:spacing w:after="120"/>
        <w:ind w:firstLine="397"/>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установленным границам собственности и балансовой принадлежности.</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действующим законодательством Кыргызской Республики, стоимость за подключение утверждается Аламудунским айыльным кенешем по согласованию с антимонопольным органом.</w:t>
      </w:r>
    </w:p>
    <w:p>
      <w:pPr>
        <w:spacing w:after="120"/>
        <w:ind w:firstLine="397"/>
        <w:jc w:val="both"/>
      </w:pPr>
      <w:r>
        <w:rPr>
          <w:rFonts w:ascii="Arial" w:cs="Arial" w:eastAsia="Arial" w:hAnsi="Arial"/>
          <w:sz w:val="24"/>
          <w:szCs w:val="24"/>
        </w:rPr>
        <w:t xml:space="preserve">2.1.4. СООППВ «Гидростроитель» и КМП «СанТехСервис» выдает разрешение на присоединение объектов к централизованной системе водоснабжения Аламудунского айыльного аймака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куб.м/сутки,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ind w:firstLine="397"/>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СООППВ «Гидростроитель» и КМП «СанТехСервис» или заказчик (строительная организация, застройщик) под техническим наблюдением представителя СООППВ «Гидростроитель» и КМП «СанТехСервис».</w:t>
      </w:r>
    </w:p>
    <w:p>
      <w:pPr>
        <w:spacing w:after="120"/>
        <w:ind w:firstLine="397"/>
        <w:jc w:val="both"/>
      </w:pP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ind w:firstLine="397"/>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ind w:firstLine="397"/>
        <w:jc w:val="both"/>
      </w:pPr>
      <w:r>
        <w:rPr>
          <w:rFonts w:ascii="Arial" w:cs="Arial" w:eastAsia="Arial" w:hAnsi="Arial"/>
          <w:sz w:val="24"/>
          <w:szCs w:val="24"/>
        </w:rPr>
        <w:t xml:space="preserve">-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120"/>
        <w:ind w:firstLine="397"/>
        <w:jc w:val="both"/>
      </w:pPr>
      <w:r>
        <w:rPr>
          <w:rFonts w:ascii="Arial" w:cs="Arial" w:eastAsia="Arial" w:hAnsi="Arial"/>
          <w:sz w:val="24"/>
          <w:szCs w:val="24"/>
        </w:rPr>
        <w:t xml:space="preserve">- акта гидравлического испытания трубопроводов на прочность и герметичность;</w:t>
      </w:r>
    </w:p>
    <w:p>
      <w:pPr>
        <w:spacing w:after="120"/>
        <w:ind w:firstLine="397"/>
        <w:jc w:val="both"/>
      </w:pPr>
      <w:r>
        <w:rPr>
          <w:rFonts w:ascii="Arial" w:cs="Arial" w:eastAsia="Arial" w:hAnsi="Arial"/>
          <w:sz w:val="24"/>
          <w:szCs w:val="24"/>
        </w:rPr>
        <w:t xml:space="preserve">- справки от Центра государственного санитарно-эпидемиологического надзора Аламудунского района о проведении бактериологического анализа на соответствие с действующим СанПиН "Вода питьевая. Гигиенические требования к качеству воды централизованных систем питьевого водоснабжения. Контроль качества";</w:t>
      </w:r>
    </w:p>
    <w:p>
      <w:pPr>
        <w:spacing w:after="120"/>
        <w:ind w:firstLine="397"/>
        <w:jc w:val="both"/>
      </w:pPr>
      <w:r>
        <w:rPr>
          <w:rFonts w:ascii="Arial" w:cs="Arial" w:eastAsia="Arial" w:hAnsi="Arial"/>
          <w:sz w:val="24"/>
          <w:szCs w:val="24"/>
        </w:rPr>
        <w:t xml:space="preserve">- для юридических лиц - копий учредительных документов (свидетельство о регистрации юридического лица), документов, подтверждающих полномочия лица, подписавшего заявление;</w:t>
      </w:r>
    </w:p>
    <w:p>
      <w:pPr>
        <w:spacing w:after="120"/>
        <w:ind w:firstLine="397"/>
        <w:jc w:val="both"/>
      </w:pPr>
      <w:r>
        <w:rPr>
          <w:rFonts w:ascii="Arial" w:cs="Arial" w:eastAsia="Arial" w:hAnsi="Arial"/>
          <w:sz w:val="24"/>
          <w:szCs w:val="24"/>
        </w:rPr>
        <w:t xml:space="preserve">- для физических лиц - копии паспорта;</w:t>
      </w:r>
    </w:p>
    <w:p>
      <w:pPr>
        <w:spacing w:after="120"/>
        <w:ind w:firstLine="397"/>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ind w:firstLine="397"/>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договора.</w:t>
      </w:r>
    </w:p>
    <w:p>
      <w:pPr>
        <w:spacing w:after="120"/>
        <w:ind w:firstLine="397"/>
        <w:jc w:val="both"/>
      </w:pPr>
      <w:r>
        <w:rPr>
          <w:rFonts w:ascii="Arial" w:cs="Arial" w:eastAsia="Arial" w:hAnsi="Arial"/>
          <w:sz w:val="24"/>
          <w:szCs w:val="24"/>
        </w:rPr>
        <w:t xml:space="preserve">Наружные водопроводные, канализационные сети, сооружения и оборудование в малоэтажной жилой застройке и к многоквартирным жилым домам могут передаваться собственниками в муниципальную собственность Аламудунского айыльного аймака на безвозмездной основе по решению Правительства Кыргызской Республики или Аламудунского айыльного кенеша.</w:t>
      </w:r>
    </w:p>
    <w:p>
      <w:pPr>
        <w:spacing w:after="120"/>
        <w:ind w:firstLine="397"/>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СООППВ «Гидростроитель» и КМП «СанТехСервис» обеспечивает их промывку и дезинфекцию до получения результатов анализов качества воды, отвечающих санитарно-гигиеническим требованиям.</w:t>
      </w:r>
    </w:p>
    <w:p>
      <w:pPr>
        <w:spacing w:after="120"/>
        <w:ind w:firstLine="397"/>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СООППВ «Гидростроитель» и КМП «СанТехСервис» на поставку объекту питьевой воды и приема стоков.</w:t>
      </w:r>
    </w:p>
    <w:p>
      <w:pPr>
        <w:spacing w:after="120"/>
        <w:ind w:firstLine="397"/>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Аламудунского айыльного аймака без установки приборов учета питьевой воды запрещается.</w:t>
      </w:r>
    </w:p>
    <w:p>
      <w:pPr>
        <w:spacing w:after="120"/>
        <w:ind w:firstLine="397"/>
        <w:jc w:val="both"/>
      </w:pPr>
      <w:r>
        <w:rPr>
          <w:rFonts w:ascii="Arial" w:cs="Arial" w:eastAsia="Arial" w:hAnsi="Arial"/>
          <w:sz w:val="24"/>
          <w:szCs w:val="24"/>
        </w:rPr>
        <w:t xml:space="preserve">2.1.9. При положительном решении вопроса об отпуске питьевой воды абоненту СООППВ «Гидростроитель» обязано установить абоненту лимит на потребление питьевой воды из сельского водопровода и прием сточных вод в канализацию, согласно техническим условиям.</w:t>
      </w:r>
    </w:p>
    <w:p>
      <w:pPr>
        <w:spacing w:after="120"/>
        <w:ind w:firstLine="397"/>
        <w:jc w:val="both"/>
      </w:pPr>
      <w:r>
        <w:rPr>
          <w:rFonts w:ascii="Arial" w:cs="Arial" w:eastAsia="Arial" w:hAnsi="Arial"/>
          <w:sz w:val="24"/>
          <w:szCs w:val="24"/>
        </w:rPr>
        <w:t xml:space="preserve"> 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СООППВ «Гидростроитель» и КМП «СанТехСервис».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ind w:firstLine="397"/>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через водопроводно-канализационные сети других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Аламудунского айыльного аймака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СООППВ «Гидростроитель» и КМП «СанТехСервис» а также договора на поставку питьевой воды и прием стоков СООППВ «Гидростроитель» и КМП «СанТехСервис» с субабонентом.</w:t>
      </w:r>
    </w:p>
    <w:p>
      <w:pPr>
        <w:spacing w:after="120"/>
        <w:ind w:firstLine="397"/>
        <w:jc w:val="both"/>
      </w:pPr>
      <w:r>
        <w:rPr>
          <w:rFonts w:ascii="Arial" w:cs="Arial" w:eastAsia="Arial" w:hAnsi="Arial"/>
          <w:sz w:val="24"/>
          <w:szCs w:val="24"/>
        </w:rPr>
        <w:t xml:space="preserve">2.2.2. Абонент не вправе, без письменного согласия СООППВ «Гидростроитель» и КМП «СанТехСервис», прекратить субабоненту подачу питьевой воды и прием стоков.</w:t>
      </w:r>
    </w:p>
    <w:p>
      <w:pPr>
        <w:spacing w:after="120"/>
        <w:ind w:firstLine="397"/>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ind w:firstLine="397"/>
        <w:jc w:val="both"/>
      </w:pPr>
      <w:r>
        <w:rPr>
          <w:rFonts w:ascii="Arial" w:cs="Arial" w:eastAsia="Arial" w:hAnsi="Arial"/>
          <w:sz w:val="24"/>
          <w:szCs w:val="24"/>
        </w:rPr>
        <w:t xml:space="preserve">2.3. Присоединение временных объектов водопотребления</w:t>
      </w:r>
    </w:p>
    <w:p>
      <w:pPr>
        <w:spacing w:after="120"/>
        <w:ind w:firstLine="397"/>
        <w:jc w:val="both"/>
      </w:pPr>
      <w:r>
        <w:rPr>
          <w:rFonts w:ascii="Arial" w:cs="Arial" w:eastAsia="Arial" w:hAnsi="Arial"/>
          <w:sz w:val="24"/>
          <w:szCs w:val="24"/>
        </w:rPr>
        <w:t xml:space="preserve">2.3.1. Присоединение к централизованной системе водоснабжения и канализации Аламудунского айыл окмоту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Аламудунского айыл окмоту и управления архитектуры Аламудунского района, по согласованию с СООППВ «Гидростроитель» и КМП «СанТехСервис».</w:t>
      </w:r>
    </w:p>
    <w:p>
      <w:pPr>
        <w:spacing w:after="120"/>
        <w:ind w:firstLine="397"/>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Аламудунского айыл окмоту.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Аламудунского айыл окмоту.</w:t>
      </w:r>
    </w:p>
    <w:p>
      <w:pPr>
        <w:spacing w:after="120"/>
        <w:ind w:firstLine="397"/>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ind w:firstLine="397"/>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ind w:firstLine="397"/>
        <w:jc w:val="both"/>
      </w:pPr>
      <w:r>
        <w:rPr>
          <w:rFonts w:ascii="Arial" w:cs="Arial" w:eastAsia="Arial" w:hAnsi="Arial"/>
          <w:sz w:val="24"/>
          <w:szCs w:val="24"/>
        </w:rPr>
        <w:t xml:space="preserve">Подключение временных водопроводных линий к городской магистрали производится СООППВ «Гидростроитель» и КМП «СанТехСервис»или владельцами объектов только под техническим контролем СООППВ «Гидростроитель» и КМП «СанТехСервис» в течение 10-ти дней с момента получения заявки и при условии готовности объекта к подключению за счет владельцев объектов. Если данное условие не соблюдается представителями СООППВ «Гидростроитель» и КМП «СанТехСервис»то в отношении СООППВ «Гидростроитель» и КМП «СанТехСервис» начисляются штрафные санкции в размере 0,5 процента за каждый день просрочки от стоимости технических условий.</w:t>
      </w:r>
    </w:p>
    <w:p>
      <w:pPr>
        <w:spacing w:after="120"/>
        <w:ind w:firstLine="397"/>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ind w:firstLine="397"/>
        <w:jc w:val="both"/>
      </w:pPr>
      <w:r>
        <w:rPr>
          <w:rFonts w:ascii="Arial" w:cs="Arial" w:eastAsia="Arial" w:hAnsi="Arial"/>
          <w:sz w:val="24"/>
          <w:szCs w:val="24"/>
        </w:rPr>
        <w:t xml:space="preserve">2.4. Уличные водоразборы</w:t>
      </w:r>
    </w:p>
    <w:p>
      <w:pPr>
        <w:spacing w:after="120"/>
        <w:ind w:firstLine="397"/>
        <w:jc w:val="both"/>
      </w:pPr>
      <w:r>
        <w:rPr>
          <w:rFonts w:ascii="Arial" w:cs="Arial" w:eastAsia="Arial" w:hAnsi="Arial"/>
          <w:sz w:val="24"/>
          <w:szCs w:val="24"/>
        </w:rPr>
        <w:t xml:space="preserve">2.4.1. Уличные водоразборы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СООППВ «Гидростроитель» и КМП «СанТехСервис», а с его разрешения и абонентами.</w:t>
      </w:r>
    </w:p>
    <w:p>
      <w:pPr>
        <w:spacing w:after="120"/>
        <w:ind w:firstLine="397"/>
        <w:jc w:val="both"/>
      </w:pPr>
      <w:r>
        <w:rPr>
          <w:rFonts w:ascii="Arial" w:cs="Arial" w:eastAsia="Arial" w:hAnsi="Arial"/>
          <w:sz w:val="24"/>
          <w:szCs w:val="24"/>
        </w:rPr>
        <w:t xml:space="preserve">2.4.2. Место установки водоразборных колонок на улицах определяется СООППВ «Гидростроитель» и КМП «СанТехСервис»,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2.04.02-84 100 м.</w:t>
      </w:r>
    </w:p>
    <w:p>
      <w:pPr>
        <w:spacing w:after="120"/>
        <w:ind w:firstLine="397"/>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ind w:firstLine="397"/>
        <w:jc w:val="both"/>
      </w:pPr>
      <w:r>
        <w:rPr>
          <w:rFonts w:ascii="Arial" w:cs="Arial" w:eastAsia="Arial" w:hAnsi="Arial"/>
          <w:sz w:val="24"/>
          <w:szCs w:val="24"/>
        </w:rPr>
        <w:t xml:space="preserve">При несоблюдении данного требования СООППВ «Гидростроитель» и КМП «СанТехСервис» производит немедленное отключение точки присоединения.</w:t>
      </w:r>
    </w:p>
    <w:p>
      <w:pPr>
        <w:spacing w:after="120"/>
        <w:ind w:firstLine="397"/>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ind w:firstLine="397"/>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СООППВ «Гидростроитель» и КМП «СанТехСервис». </w:t>
      </w:r>
    </w:p>
    <w:p>
      <w:pPr>
        <w:spacing w:after="120"/>
        <w:ind w:firstLine="397"/>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ind w:firstLine="397"/>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ind w:firstLine="397"/>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w:t>
      </w:r>
    </w:p>
    <w:p>
      <w:pPr>
        <w:spacing w:after="120"/>
        <w:ind w:firstLine="397"/>
        <w:jc w:val="both"/>
      </w:pPr>
      <w:r>
        <w:rPr>
          <w:rFonts w:ascii="Arial" w:cs="Arial" w:eastAsia="Arial" w:hAnsi="Arial"/>
          <w:sz w:val="24"/>
          <w:szCs w:val="24"/>
        </w:rPr>
        <w:t xml:space="preserve">Условно чистые воды могут сбрасываться в канализацию только по особому разрешению СООППВ «Гидростроитель» и КМП «СанТехСервис»с учетом загрузки канализационной сети и очистных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ind w:firstLine="397"/>
        <w:jc w:val="both"/>
      </w:pPr>
      <w:r>
        <w:rPr>
          <w:rFonts w:ascii="Arial" w:cs="Arial" w:eastAsia="Arial" w:hAnsi="Arial"/>
          <w:sz w:val="24"/>
          <w:szCs w:val="24"/>
        </w:rPr>
        <w:t xml:space="preserve">- мусор, золу, землю, вату, тряпки, солому, щепки, снег, сколы льда;</w:t>
      </w:r>
    </w:p>
    <w:p>
      <w:pPr>
        <w:spacing w:after="120"/>
        <w:ind w:firstLine="397"/>
        <w:jc w:val="both"/>
      </w:pPr>
      <w:r>
        <w:rPr>
          <w:rFonts w:ascii="Arial" w:cs="Arial" w:eastAsia="Arial" w:hAnsi="Arial"/>
          <w:sz w:val="24"/>
          <w:szCs w:val="24"/>
        </w:rPr>
        <w:t xml:space="preserve">- твердые бытовые отходы в недробленном виде;</w:t>
      </w:r>
    </w:p>
    <w:p>
      <w:pPr>
        <w:spacing w:after="120"/>
        <w:ind w:firstLine="397"/>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ind w:firstLine="397"/>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ind w:firstLine="397"/>
        <w:jc w:val="both"/>
      </w:pPr>
      <w:r>
        <w:rPr>
          <w:rFonts w:ascii="Arial" w:cs="Arial" w:eastAsia="Arial" w:hAnsi="Arial"/>
          <w:sz w:val="24"/>
          <w:szCs w:val="24"/>
        </w:rPr>
        <w:t xml:space="preserve">2.5.3. СООППВ «Гидростроитель» и КМП «СанТехСервис»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ind w:firstLine="397"/>
        <w:jc w:val="both"/>
      </w:pPr>
      <w:r>
        <w:rPr>
          <w:rFonts w:ascii="Arial" w:cs="Arial" w:eastAsia="Arial" w:hAnsi="Arial"/>
          <w:sz w:val="24"/>
          <w:szCs w:val="24"/>
        </w:rPr>
        <w:t xml:space="preserve">2.5.4. По предписанию СООППВ «Гидростроитель» и КМП «СанТехСервис»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ind w:firstLine="397"/>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ind w:firstLine="397"/>
        <w:jc w:val="both"/>
      </w:pPr>
      <w:r>
        <w:rPr>
          <w:rFonts w:ascii="Arial" w:cs="Arial" w:eastAsia="Arial" w:hAnsi="Arial"/>
          <w:sz w:val="24"/>
          <w:szCs w:val="24"/>
        </w:rPr>
        <w:t xml:space="preserve">2.5.6. Категорически запрещается, кроме работников СООППВ «Гидростроитель» и КМП «СанТехСервис», открывать крышки колодцев городской канализационной сети и контрольных колодцев, а также спускаться в них.</w:t>
      </w:r>
    </w:p>
    <w:p>
      <w:pPr>
        <w:spacing w:after="120"/>
        <w:ind w:firstLine="397"/>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СООППВ «Гидростроитель» и КМП «СанТехСервис»</w:t>
      </w:r>
    </w:p>
    <w:p>
      <w:pPr>
        <w:spacing w:after="120"/>
        <w:ind w:firstLine="397"/>
        <w:jc w:val="both"/>
      </w:pPr>
      <w:r>
        <w:rPr>
          <w:rFonts w:ascii="Arial" w:cs="Arial" w:eastAsia="Arial" w:hAnsi="Arial"/>
          <w:sz w:val="24"/>
          <w:szCs w:val="24"/>
        </w:rPr>
        <w:t xml:space="preserve">2.5.8. По мере развития инфраструктуры, на участках с неразвитой системой водоотведения, СООППВ «Гидростроитель» и КМП «СанТехСервис» имеет право обязать владельца подключить объект водопотребления к централизованной системе канализации.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Взаимоотношения сторон </w:t>
      </w:r>
    </w:p>
    <w:p>
      <w:pPr>
        <w:spacing w:after="120"/>
        <w:ind w:firstLine="397"/>
        <w:jc w:val="both"/>
      </w:pPr>
      <w:r>
        <w:rPr>
          <w:rFonts w:ascii="Arial" w:cs="Arial" w:eastAsia="Arial" w:hAnsi="Arial"/>
          <w:sz w:val="24"/>
          <w:szCs w:val="24"/>
        </w:rPr>
        <w:t xml:space="preserve">при пользовании водопроводом и канализацией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Взаимоотношения между СООППВ «Гидростроитель» и КМП «СанТехСервис»и водопотребителем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ind w:firstLine="397"/>
        <w:jc w:val="both"/>
      </w:pPr>
      <w:r>
        <w:rPr>
          <w:rFonts w:ascii="Arial" w:cs="Arial" w:eastAsia="Arial" w:hAnsi="Arial"/>
          <w:sz w:val="24"/>
          <w:szCs w:val="24"/>
        </w:rPr>
        <w:t xml:space="preserve">3.2. Граница эксплуатационной ответственности между абонентом и СООППВ «Гидростроитель» и КМП «СанТехСервис» указывается в договоре и устанавливается:</w:t>
      </w:r>
    </w:p>
    <w:p>
      <w:pPr>
        <w:spacing w:after="120"/>
        <w:ind w:firstLine="397"/>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ind w:firstLine="397"/>
        <w:jc w:val="both"/>
      </w:pPr>
      <w:r>
        <w:rPr>
          <w:rFonts w:ascii="Arial" w:cs="Arial" w:eastAsia="Arial" w:hAnsi="Arial"/>
          <w:sz w:val="24"/>
          <w:szCs w:val="24"/>
        </w:rPr>
        <w:t xml:space="preserve">- по водопроводу - место врезки трубопровода, подающего питьевую воду в отдельно взятую квартиру (или иное помещение). Точка врезки входит в зону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 по канализации - место врезки внутриквартирного канализационного трубопровода в канализационный стояк. Точка врезки входит в зону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В таких случаях зона эксплуатационной ответственности СООППВ «Гидростроитель» и КМП «СанТехСервис» отсутствует.</w:t>
      </w:r>
    </w:p>
    <w:p>
      <w:pPr>
        <w:spacing w:after="120"/>
        <w:ind w:firstLine="397"/>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w:t>
      </w:r>
    </w:p>
    <w:p>
      <w:pPr>
        <w:spacing w:after="120"/>
        <w:ind w:firstLine="397"/>
        <w:jc w:val="both"/>
      </w:pPr>
      <w:r>
        <w:rPr>
          <w:rFonts w:ascii="Arial" w:cs="Arial" w:eastAsia="Arial" w:hAnsi="Arial"/>
          <w:sz w:val="24"/>
          <w:szCs w:val="24"/>
        </w:rPr>
        <w:t xml:space="preserve">- на СООППВ «Гидростроитель» и КМП «СанТехСервис» - находящихся в зоне его эксплуатационной ответственности (для домов, поименованных в подпункте 3.2.1);</w:t>
      </w:r>
    </w:p>
    <w:p>
      <w:pPr>
        <w:spacing w:after="120"/>
        <w:ind w:firstLine="397"/>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СООППВ «Гидростроитель» и КМП «СанТехСервис» (для домов, зданий и сооружений предприятий и организаций, поименованных в подпункте 3.2.2).</w:t>
      </w:r>
    </w:p>
    <w:p>
      <w:pPr>
        <w:spacing w:after="120"/>
        <w:ind w:firstLine="397"/>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ind w:firstLine="397"/>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СООППВ «Гидростроитель» и КМП «СанТехСервис», но расположенных на территории абонента.</w:t>
      </w:r>
    </w:p>
    <w:p>
      <w:pPr>
        <w:spacing w:after="120"/>
        <w:ind w:firstLine="397"/>
        <w:jc w:val="both"/>
      </w:pPr>
      <w:r>
        <w:rPr>
          <w:rFonts w:ascii="Arial" w:cs="Arial" w:eastAsia="Arial" w:hAnsi="Arial"/>
          <w:sz w:val="24"/>
          <w:szCs w:val="24"/>
        </w:rPr>
        <w:t xml:space="preserve">3.6. Абонент обязан:</w:t>
      </w:r>
    </w:p>
    <w:p>
      <w:pPr>
        <w:spacing w:after="120"/>
        <w:ind w:firstLine="397"/>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СООППВ «Гидростроитель» и КМП «СанТехСервис»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ind w:firstLine="397"/>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ind w:firstLine="397"/>
        <w:jc w:val="both"/>
      </w:pPr>
      <w:r>
        <w:rPr>
          <w:rFonts w:ascii="Arial" w:cs="Arial" w:eastAsia="Arial" w:hAnsi="Arial"/>
          <w:sz w:val="24"/>
          <w:szCs w:val="24"/>
        </w:rPr>
        <w:t xml:space="preserve">- не допускать на трассах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СООППВ «Гидростроитель» и КМП «СанТехСервис»</w:t>
      </w:r>
    </w:p>
    <w:p>
      <w:pPr>
        <w:spacing w:after="120"/>
        <w:ind w:firstLine="397"/>
        <w:jc w:val="both"/>
      </w:pPr>
      <w:r>
        <w:rPr>
          <w:rFonts w:ascii="Arial" w:cs="Arial" w:eastAsia="Arial" w:hAnsi="Arial"/>
          <w:sz w:val="24"/>
          <w:szCs w:val="24"/>
        </w:rPr>
        <w:t xml:space="preserve">- обеспечить беспрепятственный допуск уполномоченных представителей СООППВ «Гидростроитель» и КМП «СанТехСервис»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ind w:firstLine="397"/>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отверстия, пробитые в трубопроводах, а также образовавшиеся вследствие снятия приемников или нарушения крепления на трубах, были герметически заделаны;</w:t>
      </w:r>
    </w:p>
    <w:p>
      <w:pPr>
        <w:spacing w:after="120"/>
        <w:ind w:firstLine="397"/>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 безотлагательно сообщать СООППВ «Гидростроитель» и КМП «СанТехСервис»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СООППВ «Гидростроитель» и КМП «СанТехСервис», и расположенного в помещении или на территории абонента;</w:t>
      </w:r>
    </w:p>
    <w:p>
      <w:pPr>
        <w:spacing w:after="120"/>
        <w:ind w:firstLine="397"/>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СООППВ «Гидростроитель» и КМП «СанТехСервис»;</w:t>
      </w:r>
    </w:p>
    <w:p>
      <w:pPr>
        <w:spacing w:after="120"/>
        <w:ind w:firstLine="397"/>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ind w:firstLine="397"/>
        <w:jc w:val="both"/>
      </w:pPr>
      <w:r>
        <w:rPr>
          <w:rFonts w:ascii="Arial" w:cs="Arial" w:eastAsia="Arial" w:hAnsi="Arial"/>
          <w:sz w:val="24"/>
          <w:szCs w:val="24"/>
        </w:rPr>
        <w:t xml:space="preserve">- сообщать СООППВ «Гидростроитель» и КМП «СанТехСервис» о повреждениях или неисправностях водопроводных и канализационных сооружений уличной сети и домовых вводов;</w:t>
      </w:r>
    </w:p>
    <w:p>
      <w:pPr>
        <w:spacing w:after="120"/>
        <w:ind w:firstLine="397"/>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ind w:firstLine="397"/>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СООППВ «Гидростроитель» и КМП «СанТехСервис» в случае ее ненадлежащего содержания;</w:t>
      </w:r>
    </w:p>
    <w:p>
      <w:pPr>
        <w:spacing w:after="120"/>
        <w:ind w:firstLine="397"/>
        <w:jc w:val="both"/>
      </w:pPr>
      <w:r>
        <w:rPr>
          <w:rFonts w:ascii="Arial" w:cs="Arial" w:eastAsia="Arial" w:hAnsi="Arial"/>
          <w:sz w:val="24"/>
          <w:szCs w:val="24"/>
        </w:rPr>
        <w:t xml:space="preserve">- содержать в чистоте санитарно-технические приборы;</w:t>
      </w:r>
    </w:p>
    <w:p>
      <w:pPr>
        <w:spacing w:after="120"/>
        <w:ind w:firstLine="397"/>
        <w:jc w:val="both"/>
      </w:pPr>
      <w:r>
        <w:rPr>
          <w:rFonts w:ascii="Arial" w:cs="Arial" w:eastAsia="Arial" w:hAnsi="Arial"/>
          <w:sz w:val="24"/>
          <w:szCs w:val="24"/>
        </w:rPr>
        <w:t xml:space="preserve">- осуществлять в зимнее время очистку от инея вентиляционных стояков;</w:t>
      </w:r>
    </w:p>
    <w:p>
      <w:pPr>
        <w:spacing w:after="120"/>
        <w:ind w:firstLine="397"/>
        <w:jc w:val="both"/>
      </w:pPr>
      <w:r>
        <w:rPr>
          <w:rFonts w:ascii="Arial" w:cs="Arial" w:eastAsia="Arial" w:hAnsi="Arial"/>
          <w:sz w:val="24"/>
          <w:szCs w:val="24"/>
        </w:rPr>
        <w:t xml:space="preserve">- обеспечить сохранность пробок, поставленных СООППВ «Гидростроитель» и КМП «СанТехСервис» в колодцах внутриквартальной (внутриплощадочной) канализационной сети, до получения разрешения на пользование канализацией;</w:t>
      </w:r>
    </w:p>
    <w:p>
      <w:pPr>
        <w:spacing w:after="120"/>
        <w:ind w:firstLine="397"/>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СООППВ «Гидростроитель» и КМП «СанТехСервис»</w:t>
      </w:r>
    </w:p>
    <w:p>
      <w:pPr>
        <w:spacing w:after="120"/>
        <w:ind w:firstLine="397"/>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ind w:firstLine="397"/>
        <w:jc w:val="both"/>
      </w:pPr>
      <w:r>
        <w:rPr>
          <w:rFonts w:ascii="Arial" w:cs="Arial" w:eastAsia="Arial" w:hAnsi="Arial"/>
          <w:sz w:val="24"/>
          <w:szCs w:val="24"/>
        </w:rPr>
        <w:t xml:space="preserve">- в случае неисполнения СООППВ «Гидростроитель» и КМП «СанТехСервис» обязательств по договору водоснабжения и (или) водоотведения составить акт, в котором должны указываться нарушенные обязательства. Сроки составления и порядок подписания такого акта указываются в договоре;</w:t>
      </w:r>
    </w:p>
    <w:p>
      <w:pPr>
        <w:spacing w:after="120"/>
        <w:ind w:firstLine="397"/>
        <w:jc w:val="both"/>
      </w:pPr>
      <w:r>
        <w:rPr>
          <w:rFonts w:ascii="Arial" w:cs="Arial" w:eastAsia="Arial" w:hAnsi="Arial"/>
          <w:sz w:val="24"/>
          <w:szCs w:val="24"/>
        </w:rPr>
        <w:t xml:space="preserve">- по предписанию СООППВ «Гидростроитель» и КМП «СанТехСервис»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1 м/сек. с момента выдачи предписания об освобождении участка работ от временных и капитальных строений.</w:t>
      </w:r>
    </w:p>
    <w:p>
      <w:pPr>
        <w:spacing w:after="120"/>
        <w:ind w:firstLine="397"/>
        <w:jc w:val="both"/>
      </w:pPr>
      <w:r>
        <w:rPr>
          <w:rFonts w:ascii="Arial" w:cs="Arial" w:eastAsia="Arial" w:hAnsi="Arial"/>
          <w:sz w:val="24"/>
          <w:szCs w:val="24"/>
        </w:rPr>
        <w:t xml:space="preserve">3.7. СООППВ «Гидростроитель» и КМП «СанТехСервис» обязано:</w:t>
      </w:r>
    </w:p>
    <w:p>
      <w:pPr>
        <w:spacing w:after="120"/>
        <w:ind w:firstLine="397"/>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"Питьевая вода. Гигиенические требования к качеству воды централизованных систем питьевого водоснабжения. Контроль качества"). Давление воды в точке разбора (кран, смеситель), обеспечивающее ее расход, установленный СНиП 2.04.01-85, указывается в договоре;</w:t>
      </w:r>
    </w:p>
    <w:p>
      <w:pPr>
        <w:spacing w:after="120"/>
        <w:ind w:firstLine="397"/>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ind w:firstLine="397"/>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ind w:firstLine="397"/>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ind w:firstLine="397"/>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ind w:firstLine="397"/>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ind w:firstLine="397"/>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ind w:firstLine="397"/>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ind w:firstLine="397"/>
        <w:jc w:val="both"/>
      </w:pPr>
      <w:r>
        <w:rPr>
          <w:rFonts w:ascii="Arial" w:cs="Arial" w:eastAsia="Arial" w:hAnsi="Arial"/>
          <w:sz w:val="24"/>
          <w:szCs w:val="24"/>
        </w:rPr>
        <w:t xml:space="preserve">3.8. Запрещается всем, кроме работников СООППВ «Гидростроитель» и КМП «СанТехСервис»,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ind w:firstLine="397"/>
        <w:jc w:val="both"/>
      </w:pPr>
      <w:r>
        <w:rPr>
          <w:rFonts w:ascii="Arial" w:cs="Arial" w:eastAsia="Arial" w:hAnsi="Arial"/>
          <w:sz w:val="24"/>
          <w:szCs w:val="24"/>
        </w:rPr>
        <w:t xml:space="preserve">3.9. СООППВ «Гидростроитель» и КМП «СанТехСервис»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ind w:firstLine="397"/>
        <w:jc w:val="both"/>
      </w:pPr>
      <w:r>
        <w:rPr>
          <w:rFonts w:ascii="Arial" w:cs="Arial" w:eastAsia="Arial" w:hAnsi="Arial"/>
          <w:sz w:val="24"/>
          <w:szCs w:val="24"/>
        </w:rPr>
        <w:t xml:space="preserve">IV. Установка и эксплуатация приборов учета</w:t>
      </w:r>
    </w:p>
    <w:p>
      <w:pPr>
        <w:spacing w:after="120"/>
        <w:ind w:firstLine="397"/>
        <w:jc w:val="both"/>
      </w:pPr>
      <w:r>
        <w:rPr>
          <w:rFonts w:ascii="Arial" w:cs="Arial" w:eastAsia="Arial" w:hAnsi="Arial"/>
          <w:sz w:val="24"/>
          <w:szCs w:val="24"/>
        </w:rPr>
        <w:t xml:space="preserve">питьевой воды и канализационных стоков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СООППВ «Гидростроитель» и КМП «СанТехСервис»</w:t>
      </w:r>
    </w:p>
    <w:p>
      <w:pPr>
        <w:spacing w:after="120"/>
        <w:ind w:firstLine="397"/>
        <w:jc w:val="both"/>
      </w:pPr>
      <w:r>
        <w:rPr>
          <w:rFonts w:ascii="Arial" w:cs="Arial" w:eastAsia="Arial" w:hAnsi="Arial"/>
          <w:sz w:val="24"/>
          <w:szCs w:val="24"/>
        </w:rPr>
        <w:t xml:space="preserve">4.2. Приборы учета воды и стоков, устанавливаемые на вводах водопроводных и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СООППВ «Гидростроитель» и КМП «СанТехСервис».</w:t>
      </w:r>
    </w:p>
    <w:p>
      <w:pPr>
        <w:spacing w:after="120"/>
        <w:ind w:firstLine="397"/>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ind w:firstLine="397"/>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w:t>
      </w:r>
    </w:p>
    <w:p>
      <w:pPr>
        <w:spacing w:after="120"/>
        <w:ind w:firstLine="397"/>
        <w:jc w:val="both"/>
      </w:pPr>
      <w:r>
        <w:rPr>
          <w:rFonts w:ascii="Arial" w:cs="Arial" w:eastAsia="Arial" w:hAnsi="Arial"/>
          <w:sz w:val="24"/>
          <w:szCs w:val="24"/>
        </w:rPr>
        <w:t xml:space="preserve">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ind w:firstLine="397"/>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СООППВ «Гидростроитель» и КМП «СанТехСервис», и соблюдением условий, указанных в пункте 4.4 настоящих Правил.</w:t>
      </w:r>
    </w:p>
    <w:p>
      <w:pPr>
        <w:spacing w:after="120"/>
        <w:ind w:firstLine="397"/>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ind w:firstLine="397"/>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СООППВ «Гидростроитель»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w:t>
      </w:r>
    </w:p>
    <w:p>
      <w:pPr>
        <w:spacing w:after="120"/>
        <w:ind w:firstLine="397"/>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СООППВ «Гидростроитель».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 Учет количества отпущенной (полученной) питьевой воды и приема (сброса) канализационных стоков</w:t>
      </w:r>
    </w:p>
    <w:p>
      <w:pPr>
        <w:spacing w:after="120"/>
        <w:ind w:firstLine="397"/>
        <w:jc w:val="both"/>
      </w:pPr>
      <w:r>
        <w:rPr>
          <w:rFonts w:ascii="Arial" w:cs="Arial" w:eastAsia="Arial" w:hAnsi="Arial"/>
          <w:sz w:val="24"/>
          <w:szCs w:val="24"/>
        </w:rPr>
        <w:t xml:space="preserve"> 5.1. Учет питьевой воды</w:t>
      </w:r>
    </w:p>
    <w:p>
      <w:pPr>
        <w:spacing w:after="120"/>
        <w:ind w:firstLine="397"/>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1 м/сек. круглосуточно.</w:t>
      </w:r>
    </w:p>
    <w:p>
      <w:pPr>
        <w:spacing w:after="120"/>
        <w:ind w:firstLine="397"/>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после чего получить счет на оплату водопользования и сброса стоков. В случае отсутствия показаний приборов учета воды, начисление за учетный период производится по фактическому среднемесячному потреблению воды за предыдущие два месяца, с его последующей корректировкой по показаниям следующего периода.</w:t>
      </w:r>
    </w:p>
    <w:p>
      <w:pPr>
        <w:spacing w:after="120"/>
        <w:ind w:firstLine="397"/>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СООППВ «Гидростроитель» для фиксирования показаний прибора и снятия пломб. Снять и заменить прибор учета воды имеет право уполномоченный представитель СООППВ «Гидростроитель при наличии наряда на выполнение указанных работ, а также абонент - с ведома или по согласованию с СООППВ «Гидростроитель».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(1 м/сек.) при круглосуточном водопотреблении.</w:t>
      </w:r>
    </w:p>
    <w:p>
      <w:pPr>
        <w:spacing w:after="120"/>
        <w:ind w:firstLine="397"/>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СООППВ «Гидростроитель»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ind w:firstLine="397"/>
        <w:jc w:val="both"/>
      </w:pPr>
      <w:r>
        <w:rPr>
          <w:rFonts w:ascii="Arial" w:cs="Arial" w:eastAsia="Arial" w:hAnsi="Arial"/>
          <w:sz w:val="24"/>
          <w:szCs w:val="24"/>
        </w:rPr>
        <w:t xml:space="preserve">- нарушения целостности стекла;</w:t>
      </w:r>
    </w:p>
    <w:p>
      <w:pPr>
        <w:spacing w:after="120"/>
        <w:ind w:firstLine="397"/>
        <w:jc w:val="both"/>
      </w:pPr>
      <w:r>
        <w:rPr>
          <w:rFonts w:ascii="Arial" w:cs="Arial" w:eastAsia="Arial" w:hAnsi="Arial"/>
          <w:sz w:val="24"/>
          <w:szCs w:val="24"/>
        </w:rPr>
        <w:t xml:space="preserve">- срыва или повреждения стрелок;</w:t>
      </w:r>
    </w:p>
    <w:p>
      <w:pPr>
        <w:spacing w:after="120"/>
        <w:ind w:firstLine="397"/>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ind w:firstLine="397"/>
        <w:jc w:val="both"/>
      </w:pPr>
      <w:r>
        <w:rPr>
          <w:rFonts w:ascii="Arial" w:cs="Arial" w:eastAsia="Arial" w:hAnsi="Arial"/>
          <w:sz w:val="24"/>
          <w:szCs w:val="24"/>
        </w:rPr>
        <w:t xml:space="preserve">- размораживания;</w:t>
      </w:r>
    </w:p>
    <w:p>
      <w:pPr>
        <w:spacing w:after="120"/>
        <w:ind w:firstLine="397"/>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ind w:firstLine="397"/>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ind w:firstLine="397"/>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ind w:firstLine="397"/>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СООППВ «Гидростроитель, контролером составляется соответствующий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(1 м/сек.) при 12 часовом водопотреблении в течение одного месяца.</w:t>
      </w:r>
    </w:p>
    <w:p>
      <w:pPr>
        <w:spacing w:after="120"/>
        <w:ind w:firstLine="397"/>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СООППВ «Гидростроитель» и КМП «СанТехСервис» имеет право производить проверку численности проживающих у абонента потребителей питьевой воды.</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СООППВ «Гидростроитель» и КМП «СанТехСервис»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предоставляемом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ind w:firstLine="397"/>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ind w:firstLine="397"/>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ind w:firstLine="397"/>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ind w:firstLine="397"/>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ind w:firstLine="397"/>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ind w:firstLine="397"/>
        <w:jc w:val="both"/>
      </w:pPr>
      <w:r>
        <w:rPr>
          <w:rFonts w:ascii="Arial" w:cs="Arial" w:eastAsia="Arial" w:hAnsi="Arial"/>
          <w:sz w:val="24"/>
          <w:szCs w:val="24"/>
        </w:rPr>
        <w:t xml:space="preserve">е) акт подписанный соседями;</w:t>
      </w:r>
    </w:p>
    <w:p>
      <w:pPr>
        <w:spacing w:after="120"/>
        <w:ind w:firstLine="397"/>
        <w:jc w:val="both"/>
      </w:pPr>
      <w:r>
        <w:rPr>
          <w:rFonts w:ascii="Arial" w:cs="Arial" w:eastAsia="Arial" w:hAnsi="Arial"/>
          <w:sz w:val="24"/>
          <w:szCs w:val="24"/>
        </w:rPr>
        <w:t xml:space="preserve">ж) справка (домкома, квартального, управляющего домом).</w:t>
      </w:r>
    </w:p>
    <w:p>
      <w:pPr>
        <w:spacing w:after="120"/>
        <w:ind w:firstLine="397"/>
        <w:jc w:val="both"/>
      </w:pPr>
      <w:r>
        <w:rPr>
          <w:rFonts w:ascii="Arial" w:cs="Arial" w:eastAsia="Arial" w:hAnsi="Arial"/>
          <w:sz w:val="24"/>
          <w:szCs w:val="24"/>
        </w:rPr>
        <w:t xml:space="preserve">СООППВ «Гидростроитель» и КМП «СанТехСервис»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ind w:firstLine="397"/>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Аламудунском айыльном аймаке лица, оплачивает за них услуги водопользования и канализации согласно акту, подписанному представителями квартального комитета и СООППВ «Гидростроитель» и КМП «СанТехСервис».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ind w:firstLine="397"/>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ind w:firstLine="397"/>
        <w:jc w:val="both"/>
      </w:pPr>
      <w:r>
        <w:rPr>
          <w:rFonts w:ascii="Arial" w:cs="Arial" w:eastAsia="Arial" w:hAnsi="Arial"/>
          <w:sz w:val="24"/>
          <w:szCs w:val="24"/>
        </w:rPr>
        <w:t xml:space="preserve">5.2. Полив питьевой водой и утечка воды</w:t>
      </w:r>
    </w:p>
    <w:p>
      <w:pPr>
        <w:spacing w:after="120"/>
        <w:ind w:firstLine="397"/>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т.д. питьевой водой категорически запрещается. Только при наличии водомера СООППВ «Гидростроитель» разрешает полив зеленых насаждений в ночное время (с 00 часов до 05 часов).</w:t>
      </w:r>
    </w:p>
    <w:p>
      <w:pPr>
        <w:spacing w:after="120"/>
        <w:ind w:firstLine="397"/>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ind w:firstLine="397"/>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СООППВ «Гидростроитель» и абонентом, а при отказе последнего, акт подписывается представителем Аламудунского айыл окмоту или комиссией в составе трех человек.</w:t>
      </w:r>
    </w:p>
    <w:p>
      <w:pPr>
        <w:spacing w:after="120"/>
        <w:ind w:firstLine="397"/>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СООППВ «Гидростроитель» и КМП «СанТехСервис» составляется акт. Акт подписывается абонентом, а при отсутствии или отказе - представителем органа местного самоуправления.</w:t>
      </w:r>
    </w:p>
    <w:p>
      <w:pPr>
        <w:spacing w:after="120"/>
        <w:ind w:firstLine="397"/>
        <w:jc w:val="both"/>
      </w:pPr>
      <w:r>
        <w:rPr>
          <w:rFonts w:ascii="Arial" w:cs="Arial" w:eastAsia="Arial" w:hAnsi="Arial"/>
          <w:sz w:val="24"/>
          <w:szCs w:val="24"/>
        </w:rPr>
        <w:t xml:space="preserve">5.3. Учет канализационных стоков</w:t>
      </w:r>
    </w:p>
    <w:p>
      <w:pPr>
        <w:spacing w:after="120"/>
        <w:ind w:firstLine="397"/>
        <w:jc w:val="both"/>
      </w:pPr>
      <w:r>
        <w:rPr>
          <w:rFonts w:ascii="Arial" w:cs="Arial" w:eastAsia="Arial" w:hAnsi="Arial"/>
          <w:sz w:val="24"/>
          <w:szCs w:val="24"/>
        </w:rPr>
        <w:t xml:space="preserve">5.3.1. Учет стоков, поступающих в канализацию, производится по прибору учета питьевой воды.</w:t>
      </w:r>
    </w:p>
    <w:p>
      <w:pPr>
        <w:spacing w:after="120"/>
        <w:ind w:firstLine="397"/>
        <w:jc w:val="both"/>
      </w:pPr>
      <w:r>
        <w:rPr>
          <w:rFonts w:ascii="Arial" w:cs="Arial" w:eastAsia="Arial" w:hAnsi="Arial"/>
          <w:sz w:val="24"/>
          <w:szCs w:val="24"/>
        </w:rPr>
        <w:t xml:space="preserve">5.3.2. При отсутствии прибора учета питьевой воды вод количество стоков определяется:</w:t>
      </w:r>
    </w:p>
    <w:p>
      <w:pPr>
        <w:spacing w:after="120"/>
        <w:ind w:firstLine="397"/>
        <w:jc w:val="both"/>
      </w:pPr>
      <w:r>
        <w:rPr>
          <w:rFonts w:ascii="Arial" w:cs="Arial" w:eastAsia="Arial" w:hAnsi="Arial"/>
          <w:sz w:val="24"/>
          <w:szCs w:val="24"/>
        </w:rPr>
        <w:t xml:space="preserve">- по количеству холодной воды, поступающей из городского или ведомственного водопровода, согласно показаниям прибора учета воды плюс расход горячей воды, также определяемый по прибору учета горячей воды;</w:t>
      </w:r>
    </w:p>
    <w:p>
      <w:pPr>
        <w:spacing w:after="120"/>
        <w:ind w:firstLine="397"/>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ind w:firstLine="397"/>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ind w:firstLine="397"/>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ind w:firstLine="397"/>
        <w:jc w:val="both"/>
      </w:pPr>
      <w:r>
        <w:rPr>
          <w:rFonts w:ascii="Arial" w:cs="Arial" w:eastAsia="Arial" w:hAnsi="Arial"/>
          <w:sz w:val="24"/>
          <w:szCs w:val="24"/>
        </w:rPr>
        <w:t xml:space="preserve">5.3.3. В случае разногласия в определении количества стоков, поступающих от абонента, СООППВ «Гидростроитель» и КМП «СанТехСервис»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 Расчеты за отпуск (получение) питьевой воды и прием (сброс) стоков</w:t>
      </w:r>
    </w:p>
    <w:p>
      <w:pPr>
        <w:spacing w:after="120"/>
        <w:ind w:firstLine="397"/>
        <w:jc w:val="both"/>
      </w:pPr>
      <w:r>
        <w:rPr>
          <w:rFonts w:ascii="Arial" w:cs="Arial" w:eastAsia="Arial" w:hAnsi="Arial"/>
          <w:sz w:val="24"/>
          <w:szCs w:val="24"/>
        </w:rPr>
        <w:t xml:space="preserve"> 6.1. Расчет абонентов с СООППВ «Гидростроитель» и КМП «СанТехСервис»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ind w:firstLine="397"/>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Аламудунского айыл окмоту и прием стоков в централизованную систему канализации устанавливаются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6.3. СООППВ «Гидростроитель» и КМП «СанТехСервис»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СООППВ «Гидростроитель» и КМП «СанТехСервис» имеет право начислить абоненту пеню в размере 0,1 процента от суммы задолженности за каждый день задержки платежа, а после письменного предупреждения, прекратить подачу питьевой воды абоненту.</w:t>
      </w:r>
    </w:p>
    <w:p>
      <w:pPr>
        <w:spacing w:after="120"/>
        <w:ind w:firstLine="397"/>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СООППВ «Гидростроитель» утвержденной в установленном порядке.</w:t>
      </w:r>
    </w:p>
    <w:p>
      <w:pPr>
        <w:spacing w:after="120"/>
        <w:ind w:firstLine="397"/>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СООППВ «Гидростроитель» и КМП «СанТехСервис» на имя абонента (субабонента). Претензии по взаимным расчетам абонента с субабонентом (установленных сервитутом) СООППВ «Гидростроитель» и КМП «СанТехСервис» не рассматривает.</w:t>
      </w:r>
    </w:p>
    <w:p>
      <w:pPr>
        <w:spacing w:after="120"/>
        <w:ind w:firstLine="397"/>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СООППВ «Гидростроитель» и КМП «СанТехСервис» по вопросу оформления договора водоснабжения и водоотведения на свое имя.</w:t>
      </w:r>
    </w:p>
    <w:p>
      <w:pPr>
        <w:spacing w:after="120"/>
        <w:ind w:firstLine="397"/>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VII. Порядок прекращения или ограничения подачи питьевой воды и (или) приема стоков</w:t>
      </w:r>
    </w:p>
    <w:p>
      <w:pPr>
        <w:spacing w:after="120"/>
        <w:ind w:firstLine="397"/>
        <w:jc w:val="both"/>
      </w:pPr>
      <w:r>
        <w:rPr>
          <w:rFonts w:ascii="Arial" w:cs="Arial" w:eastAsia="Arial" w:hAnsi="Arial"/>
          <w:sz w:val="24"/>
          <w:szCs w:val="24"/>
        </w:rPr>
        <w:t xml:space="preserve"> 7.1. СООППВ «Гидростроитель» и КМП «СанТехСервис» может временно, без предупреждения, прекратить подачу питьевой воды отдельным абонентам в следующих случаях:</w:t>
      </w:r>
    </w:p>
    <w:p>
      <w:pPr>
        <w:spacing w:after="120"/>
        <w:ind w:firstLine="397"/>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ind w:firstLine="397"/>
        <w:jc w:val="both"/>
      </w:pPr>
      <w:r>
        <w:rPr>
          <w:rFonts w:ascii="Arial" w:cs="Arial" w:eastAsia="Arial" w:hAnsi="Arial"/>
          <w:sz w:val="24"/>
          <w:szCs w:val="24"/>
        </w:rPr>
        <w:t xml:space="preserve">- необходимости увеличения подачи воды к месту пожаров;</w:t>
      </w:r>
    </w:p>
    <w:p>
      <w:pPr>
        <w:spacing w:after="120"/>
        <w:ind w:firstLine="397"/>
        <w:jc w:val="both"/>
      </w:pPr>
      <w:r>
        <w:rPr>
          <w:rFonts w:ascii="Arial" w:cs="Arial" w:eastAsia="Arial" w:hAnsi="Arial"/>
          <w:sz w:val="24"/>
          <w:szCs w:val="24"/>
        </w:rPr>
        <w:t xml:space="preserve">- стихийных бедствий;</w:t>
      </w:r>
    </w:p>
    <w:p>
      <w:pPr>
        <w:spacing w:after="120"/>
        <w:ind w:firstLine="397"/>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ind w:firstLine="397"/>
        <w:jc w:val="both"/>
      </w:pPr>
      <w:r>
        <w:rPr>
          <w:rFonts w:ascii="Arial" w:cs="Arial" w:eastAsia="Arial" w:hAnsi="Arial"/>
          <w:sz w:val="24"/>
          <w:szCs w:val="24"/>
        </w:rPr>
        <w:t xml:space="preserve">7.2. СООППВ «Гидростроитель» и КМП «СанТехСервис»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ind w:firstLine="397"/>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СООППВ «Гидростроитель» и КМП «СанТехСервис» обязано уведомить об этом абонентов не позднее, чем за 5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ind w:firstLine="397"/>
        <w:jc w:val="both"/>
      </w:pPr>
      <w:r>
        <w:rPr>
          <w:rFonts w:ascii="Arial" w:cs="Arial" w:eastAsia="Arial" w:hAnsi="Arial"/>
          <w:sz w:val="24"/>
          <w:szCs w:val="24"/>
        </w:rPr>
        <w:t xml:space="preserve">7.4. СООППВ «Гидростроитель» и КМП «СанТехСервис»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Аламудунского айыл окмоту в следующих случаях: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задержки оплаты услуг за водопользование и водоотведение, а также техническое обслуживание водопроводных и канализационных сетей;</w:t>
      </w:r>
    </w:p>
    <w:p>
      <w:pPr>
        <w:spacing w:after="120"/>
        <w:ind w:firstLine="397"/>
        <w:jc w:val="both"/>
      </w:pPr>
      <w:r>
        <w:rPr>
          <w:rFonts w:ascii="Arial" w:cs="Arial" w:eastAsia="Arial" w:hAnsi="Arial"/>
          <w:sz w:val="24"/>
          <w:szCs w:val="24"/>
        </w:rPr>
        <w:t xml:space="preserve">- не обеспечения беспрепятственного допуска уполномоченного представителя СООППВ «Гидростроитель» и КМП «СанТехСервис»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ind w:firstLine="397"/>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ind w:firstLine="397"/>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ind w:firstLine="397"/>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ind w:firstLine="397"/>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СООППВ «Гидростроитель. </w:t>
      </w:r>
    </w:p>
    <w:p>
      <w:pPr>
        <w:spacing w:after="120"/>
        <w:ind w:firstLine="397"/>
        <w:jc w:val="both"/>
      </w:pPr>
      <w:r>
        <w:rPr>
          <w:rFonts w:ascii="Arial" w:cs="Arial" w:eastAsia="Arial" w:hAnsi="Arial"/>
          <w:sz w:val="24"/>
          <w:szCs w:val="24"/>
        </w:rPr>
        <w:t xml:space="preserve">- невыполнения предписаний СООППВ «Гидростроитель» и КМП «СанТехСервис» об устранении нарушений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VIII. Меры охраны водопроводных и канализационных сетей</w:t>
      </w:r>
    </w:p>
    <w:p>
      <w:pPr>
        <w:spacing w:after="120"/>
        <w:ind w:firstLine="397"/>
        <w:jc w:val="both"/>
      </w:pPr>
      <w:r>
        <w:rPr>
          <w:rFonts w:ascii="Arial" w:cs="Arial" w:eastAsia="Arial" w:hAnsi="Arial"/>
          <w:sz w:val="24"/>
          <w:szCs w:val="24"/>
        </w:rPr>
        <w:t xml:space="preserve"> 8.1. Абоненты и работники СООППВ «Гидростроитель» и КМП «СанТехСервис» обязаны проверять служебные удостоверения и задерживать через органы внутренних дел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СООППВ «Гидростроитель» и КМП «СанТехСервис».</w:t>
      </w:r>
    </w:p>
    <w:p>
      <w:pPr>
        <w:spacing w:after="120"/>
        <w:ind w:firstLine="397"/>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СООППВ «Гидростроитель» и КМП «СанТехСервис». Физические и юридические лица, повредившие сооружения систем водоснабжения и канализации, обязаны немедленно сообщить об этом СООППВ «Гидростроитель» и КМП «СанТехСервис», ликвидировать повреждения за счет собственных средств под техническим надзором СООППВ «Гидростроитель» и КМП «СанТехСервис»и возместить убытки, возникшие в связи с этими повреждениями.</w:t>
      </w:r>
    </w:p>
    <w:p>
      <w:pPr>
        <w:spacing w:after="120"/>
        <w:ind w:firstLine="397"/>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ind w:firstLine="397"/>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СООППВ «Гидростроитель» и КМП «СанТехСервис» и нарушителя. В случае отказа нарушителя от подписи, акт с отметкой "нарушитель от подписи отказался" подписывается полномочным представителем Аламудунского айыл окмоту или комиссией в составе трех человек. Материалы на лиц, допустивших нарушение, передаются в комиссию по рассмотрению правонарушений Аламудунского айыл окмоту.</w:t>
      </w:r>
    </w:p>
    <w:p>
      <w:pPr>
        <w:spacing w:after="120"/>
        <w:ind w:firstLine="397"/>
        <w:jc w:val="both"/>
      </w:pPr>
      <w:r>
        <w:rPr>
          <w:rFonts w:ascii="Arial" w:cs="Arial" w:eastAsia="Arial" w:hAnsi="Arial"/>
          <w:sz w:val="24"/>
          <w:szCs w:val="24"/>
        </w:rPr>
        <w:t xml:space="preserve">8.5. Лица, виновные в нарушении мер охраны водопровода и канализации, привлекаются к административной ответственности, а в особых случаях -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IX. Контроль и надзор за содержанием</w:t>
      </w:r>
    </w:p>
    <w:p>
      <w:pPr>
        <w:spacing w:after="120"/>
        <w:ind w:firstLine="397"/>
        <w:jc w:val="both"/>
      </w:pPr>
      <w:r>
        <w:rPr>
          <w:rFonts w:ascii="Arial" w:cs="Arial" w:eastAsia="Arial" w:hAnsi="Arial"/>
          <w:sz w:val="24"/>
          <w:szCs w:val="24"/>
        </w:rPr>
        <w:t xml:space="preserve">водопроводно-канализационной сети абонента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СООППВ «Гидростроитель» и КМП «СанТехСервис» осуществляет контроль и надзор за эксплуатацией водопроводно-канализационной сети, принадлежащей абоненту. В случае обнаружения представителем СООППВ «Гидростроитель» и КМП «СанТехСервис»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ind w:firstLine="397"/>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СООППВ «Гидростроитель» и КМП «СанТехСервис» и предъявить ее по требованию его уполномоченных представителей.</w:t>
      </w:r>
    </w:p>
    <w:p>
      <w:pPr>
        <w:spacing w:after="120"/>
        <w:ind w:firstLine="397"/>
        <w:jc w:val="both"/>
      </w:pPr>
      <w:r>
        <w:rPr>
          <w:rFonts w:ascii="Arial" w:cs="Arial" w:eastAsia="Arial" w:hAnsi="Arial"/>
          <w:sz w:val="24"/>
          <w:szCs w:val="24"/>
        </w:rPr>
        <w:t xml:space="preserve">9.3. Все предприятия и организации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проектных решений.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государственной эпидемиологической санитарной службы,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w:t>
      </w:r>
    </w:p>
    <w:p>
      <w:pPr>
        <w:spacing w:after="120"/>
        <w:ind w:firstLine="397"/>
        <w:jc w:val="both"/>
      </w:pPr>
      <w:r>
        <w:rPr>
          <w:rFonts w:ascii="Arial" w:cs="Arial" w:eastAsia="Arial" w:hAnsi="Arial"/>
          <w:sz w:val="24"/>
          <w:szCs w:val="24"/>
        </w:rPr>
        <w:t xml:space="preserve">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ind w:firstLine="397"/>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ind w:firstLine="397"/>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СООППВ «Гидростроитель» и КМП «СанТехСервис»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СООППВ «Гидростроитель» и КМП «СанТехСервис». Все предприятия обязаны выполнять условия сброса сточных вод, предъявляемые СООППВ «Гидростроитель» и КМП «СанТехСервис», при заключении договора на водопользование и отвод стоков на очистку.</w:t>
      </w:r>
    </w:p>
    <w:p>
      <w:pPr>
        <w:spacing w:after="120"/>
        <w:ind w:firstLine="397"/>
        <w:jc w:val="both"/>
      </w:pPr>
      <w:r>
        <w:rPr>
          <w:rFonts w:ascii="Arial" w:cs="Arial" w:eastAsia="Arial" w:hAnsi="Arial"/>
          <w:sz w:val="24"/>
          <w:szCs w:val="24"/>
        </w:rPr>
        <w:t xml:space="preserve">X. Техническое обслуживание внутренних водопроводных</w:t>
      </w:r>
    </w:p>
    <w:p>
      <w:pPr>
        <w:spacing w:after="120"/>
        <w:ind w:firstLine="397"/>
        <w:jc w:val="both"/>
      </w:pPr>
      <w:r>
        <w:rPr>
          <w:rFonts w:ascii="Arial" w:cs="Arial" w:eastAsia="Arial" w:hAnsi="Arial"/>
          <w:sz w:val="24"/>
          <w:szCs w:val="24"/>
        </w:rPr>
        <w:t xml:space="preserve">и канализационных сетей многоквартирных домов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ind w:firstLine="397"/>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ind w:firstLine="397"/>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ind w:firstLine="397"/>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СООППВ «Гидростроитель» и КМП «СанТехСервис»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ind w:firstLine="397"/>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ind w:firstLine="397"/>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ind w:firstLine="397"/>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СООППВ «Гидростроитель» и КМП «СанТехСервис» 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XI. Ответственность сторон за нарушение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 или нарушение их целостности, то представитель СООППВ «Гидростроитель» и КМП «СанТехСервис»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Аламудунского айыл окмоту или комиссия в составе трех человек.</w:t>
      </w:r>
    </w:p>
    <w:p>
      <w:pPr>
        <w:spacing w:after="120"/>
        <w:ind w:firstLine="397"/>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сетям водопровода и канализации или несвоевременным вывозом стоков на сливную станцию, объект отключается от водопровода, а его владелец привлекается к административной ответственности.</w:t>
      </w:r>
    </w:p>
    <w:p>
      <w:pPr>
        <w:spacing w:after="120"/>
        <w:ind w:firstLine="397"/>
        <w:jc w:val="both"/>
      </w:pPr>
      <w:r>
        <w:rPr>
          <w:rFonts w:ascii="Arial" w:cs="Arial" w:eastAsia="Arial" w:hAnsi="Arial"/>
          <w:sz w:val="24"/>
          <w:szCs w:val="24"/>
        </w:rPr>
        <w:t xml:space="preserve">11.3. В случае, когда производитель работ (заказчик строительства объекта водопотребления), по обращению которого часть городской системы водоснабжения была отключена, не уложился в отведенный срок, то ему к возмещению предъявляются причиненные убытки, начисленные по расчетному количеству недопоставленной водопотребителям питьевой воды.</w:t>
      </w:r>
    </w:p>
    <w:p>
      <w:pPr>
        <w:spacing w:after="120"/>
        <w:ind w:firstLine="397"/>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(1 м/сек.) на весь период отключения.</w:t>
      </w:r>
    </w:p>
    <w:p>
      <w:pPr>
        <w:spacing w:after="120"/>
        <w:ind w:firstLine="397"/>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(1 м/сек.) за время от окончания отведенного срока до включения трубопровода.</w:t>
      </w:r>
    </w:p>
    <w:p>
      <w:pPr>
        <w:spacing w:after="120"/>
        <w:ind w:firstLine="397"/>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СООППВ «Гидростроитель» и КМП «СанТехСервис» 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(1 м/сек.) за весь период самовольного отключения.</w:t>
      </w:r>
    </w:p>
    <w:p>
      <w:pPr>
        <w:spacing w:after="120"/>
        <w:ind w:firstLine="397"/>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1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один месяц.</w:t>
      </w:r>
    </w:p>
    <w:p>
      <w:pPr>
        <w:spacing w:after="120"/>
        <w:ind w:firstLine="397"/>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КМП «СанТехСервис» 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ind w:firstLine="397"/>
        <w:jc w:val="both"/>
      </w:pPr>
      <w:r>
        <w:rPr>
          <w:rFonts w:ascii="Arial" w:cs="Arial" w:eastAsia="Arial" w:hAnsi="Arial"/>
          <w:sz w:val="24"/>
          <w:szCs w:val="24"/>
        </w:rPr>
        <w:t xml:space="preserve">11.7. После письменного предупреждения СООППВ «Гидростроитель» и КМП «СанТехСервис» 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w:t>
      </w:r>
    </w:p>
    <w:p>
      <w:pPr>
        <w:spacing w:after="120"/>
        <w:ind w:firstLine="397"/>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ind w:firstLine="397"/>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ind w:firstLine="397"/>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ind w:firstLine="397"/>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СООППВ «Гидростроитель» и КМП «СанТехСервис» имеет право:</w:t>
      </w:r>
    </w:p>
    <w:p>
      <w:pPr>
        <w:spacing w:after="120"/>
        <w:ind w:firstLine="397"/>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ind w:firstLine="397"/>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СООППВ «Гидростроитель» и КМП «СанТехСервис».</w:t>
      </w:r>
    </w:p>
    <w:p>
      <w:pPr>
        <w:spacing w:after="120"/>
        <w:ind w:firstLine="397"/>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СООППВ «Гидростроитель» и КМП «СанТехСервис»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ind w:firstLine="397"/>
        <w:jc w:val="both"/>
      </w:pPr>
      <w:r>
        <w:rPr>
          <w:rFonts w:ascii="Arial" w:cs="Arial" w:eastAsia="Arial" w:hAnsi="Arial"/>
          <w:sz w:val="24"/>
          <w:szCs w:val="24"/>
        </w:rPr>
        <w:t xml:space="preserve">11.10. СООППВ «Гидростроитель» и КМП «СанТехСервис»,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ind w:firstLine="397"/>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ind w:firstLine="397"/>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СООППВ «Гидростроитель» и КМП «СанТехСервис» к прибору учета питьевой воды, количество использованной воды в учетном периоде исчисляется по сечению трубы и скорости ее движения 1,0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ind w:firstLine="397"/>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1 м/сек. с момента его самовольного открытия.</w:t>
      </w:r>
    </w:p>
    <w:p>
      <w:pPr>
        <w:spacing w:after="120"/>
        <w:ind w:firstLine="397"/>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ind w:firstLine="397"/>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СООППВ «Гидростроитель» и КМП «СанТехСервис»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(1 м/сек.) круглосуточно в течение одного месяца по тарифу хозрасчетных потребителей.</w:t>
      </w:r>
    </w:p>
    <w:p>
      <w:pPr>
        <w:spacing w:after="120"/>
        <w:ind w:firstLine="397"/>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СООППВ «Гидростроитель» и КМП «СанТехСервис» в присутствии уполномоченного представителя владельца объекта водопотребления и (при необходимости) представителя Аламудунского айыл окмоту или комиссией в составе трех человек.</w:t>
      </w:r>
    </w:p>
    <w:p>
      <w:pPr>
        <w:spacing w:after="120"/>
        <w:ind w:firstLine="397"/>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СООППВ «Гидростроитель» и КМП «СанТехСервис».</w:t>
      </w:r>
    </w:p>
    <w:p>
      <w:pPr>
        <w:spacing w:after="120"/>
        <w:ind w:firstLine="397"/>
        <w:jc w:val="both"/>
      </w:pPr>
      <w:r>
        <w:rPr>
          <w:rFonts w:ascii="Arial" w:cs="Arial" w:eastAsia="Arial" w:hAnsi="Arial"/>
          <w:sz w:val="24"/>
          <w:szCs w:val="24"/>
        </w:rPr>
        <w:t xml:space="preserve">11.17. СООППВ «Гидростроитель» и КМП «СанТехСервис»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ПРАВИЛА</w:t>
      </w:r>
    </w:p>
    <w:p>
      <w:pPr>
        <w:spacing w:after="120"/>
        <w:ind w:firstLine="397"/>
        <w:jc w:val="center"/>
      </w:pPr>
      <w:r>
        <w:rPr>
          <w:rFonts w:ascii="Arial" w:cs="Arial" w:eastAsia="Arial" w:hAnsi="Arial"/>
          <w:sz w:val="24"/>
          <w:szCs w:val="24"/>
        </w:rPr>
        <w:t xml:space="preserve">размещения наружной рекламы на территории</w:t>
      </w:r>
    </w:p>
    <w:p>
      <w:pPr>
        <w:spacing w:after="120"/>
        <w:ind w:firstLine="397"/>
        <w:jc w:val="center"/>
      </w:pPr>
      <w:r>
        <w:rPr>
          <w:rFonts w:ascii="Arial" w:cs="Arial" w:eastAsia="Arial" w:hAnsi="Arial"/>
          <w:sz w:val="24"/>
          <w:szCs w:val="24"/>
        </w:rPr>
        <w:t xml:space="preserve">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1. Настоящие правила размещения наружной рекламы распространяется на всю территорию Аламудунского айылного аймака, независимо от форм собственности зданий, сооружений, объектов или земельных участков, на которых размещаются средства наружной рекламы.</w:t>
      </w:r>
    </w:p>
    <w:p>
      <w:pPr>
        <w:spacing w:after="120"/>
        <w:ind w:firstLine="397"/>
        <w:jc w:val="both"/>
      </w:pPr>
      <w:r>
        <w:rPr>
          <w:rFonts w:ascii="Arial" w:cs="Arial" w:eastAsia="Arial" w:hAnsi="Arial"/>
          <w:sz w:val="24"/>
          <w:szCs w:val="24"/>
        </w:rPr>
        <w:t xml:space="preserve">2. Настоящее правила разработаны в целях:</w:t>
      </w:r>
    </w:p>
    <w:p>
      <w:pPr>
        <w:spacing w:after="120"/>
        <w:ind w:firstLine="397"/>
        <w:jc w:val="both"/>
      </w:pPr>
      <w:r>
        <w:rPr>
          <w:rFonts w:ascii="Arial" w:cs="Arial" w:eastAsia="Arial" w:hAnsi="Arial"/>
          <w:sz w:val="24"/>
          <w:szCs w:val="24"/>
        </w:rPr>
        <w:t xml:space="preserve">- регулирования отношений, возникающих в процессе размещения наружной рекламы, а также средств наружной рекламы на территории Аламудунского айылного аймака;</w:t>
      </w:r>
    </w:p>
    <w:p>
      <w:pPr>
        <w:spacing w:after="120"/>
        <w:ind w:firstLine="397"/>
        <w:jc w:val="both"/>
      </w:pPr>
      <w:r>
        <w:rPr>
          <w:rFonts w:ascii="Arial" w:cs="Arial" w:eastAsia="Arial" w:hAnsi="Arial"/>
          <w:sz w:val="24"/>
          <w:szCs w:val="24"/>
        </w:rPr>
        <w:t xml:space="preserve">- организации, создания и поддержки художественно-эстетического облика Аламудунского айылного аймака.</w:t>
      </w:r>
    </w:p>
    <w:p>
      <w:pPr>
        <w:spacing w:after="120"/>
        <w:ind w:firstLine="397"/>
        <w:jc w:val="both"/>
      </w:pPr>
      <w:r>
        <w:rPr>
          <w:rFonts w:ascii="Arial" w:cs="Arial" w:eastAsia="Arial" w:hAnsi="Arial"/>
          <w:sz w:val="24"/>
          <w:szCs w:val="24"/>
        </w:rPr>
        <w:t xml:space="preserve">3. Настоящее правила регламентирует:</w:t>
      </w:r>
    </w:p>
    <w:p>
      <w:pPr>
        <w:spacing w:after="120"/>
        <w:ind w:firstLine="397"/>
        <w:jc w:val="both"/>
      </w:pPr>
      <w:r>
        <w:rPr>
          <w:rFonts w:ascii="Arial" w:cs="Arial" w:eastAsia="Arial" w:hAnsi="Arial"/>
          <w:sz w:val="24"/>
          <w:szCs w:val="24"/>
        </w:rPr>
        <w:t xml:space="preserve">- правила размещения и требования к эксплуатации средств наружной рекламы;</w:t>
      </w:r>
    </w:p>
    <w:p>
      <w:pPr>
        <w:spacing w:after="120"/>
        <w:ind w:firstLine="397"/>
        <w:jc w:val="both"/>
      </w:pPr>
      <w:r>
        <w:rPr>
          <w:rFonts w:ascii="Arial" w:cs="Arial" w:eastAsia="Arial" w:hAnsi="Arial"/>
          <w:sz w:val="24"/>
          <w:szCs w:val="24"/>
        </w:rPr>
        <w:t xml:space="preserve">- порядок и условия выдачи разрешительных документов на размещение наружной рекламы;</w:t>
      </w:r>
    </w:p>
    <w:p>
      <w:pPr>
        <w:spacing w:after="120"/>
        <w:ind w:firstLine="397"/>
        <w:jc w:val="both"/>
      </w:pPr>
      <w:r>
        <w:rPr>
          <w:rFonts w:ascii="Arial" w:cs="Arial" w:eastAsia="Arial" w:hAnsi="Arial"/>
          <w:sz w:val="24"/>
          <w:szCs w:val="24"/>
        </w:rPr>
        <w:t xml:space="preserve">- порядок взаимодействия соответствующих органов, организаций и учреждений, независимо от форм собственности, возникающих в процессе размещения наружной рекламы, средств наружной рекламы на территории Аламудунского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Общие требования к размещению и содержанию
 наружной рекламы и средств наружной рекламы</w:t>
      </w:r>
    </w:p>
    <w:p>
      <w:pPr>
        <w:spacing w:after="120"/>
        <w:ind w:firstLine="397"/>
        <w:jc w:val="both"/>
      </w:pPr>
      <w:r>
        <w:rPr>
          <w:rFonts w:ascii="Arial" w:cs="Arial" w:eastAsia="Arial" w:hAnsi="Arial"/>
          <w:sz w:val="24"/>
          <w:szCs w:val="24"/>
        </w:rPr>
        <w:t xml:space="preserve">4. Наружная реклама и средства наружной рекламы при их размещении на территории Аламудунского айыльного аймака, зданиях, сооружениях и иных объектах недвижимости, должны гармонично вписываться в элементы архитектуры, нынешнего благоустройства территории, не нарушая единого архитектурно-художественного облика прилегающих улиц, площадей, зданий и сооружений, не преграждая визуального восприятия объектов архитектуры, не препятствуя формированию единого сельского рекламно-информационного пространства. Наружная реклама не должна препятствовать видимости и нарушать технические и эстетические требования муниципальных и иных сооружений.</w:t>
      </w:r>
    </w:p>
    <w:p>
      <w:pPr>
        <w:spacing w:after="120"/>
        <w:ind w:firstLine="397"/>
        <w:jc w:val="both"/>
      </w:pPr>
      <w:r>
        <w:rPr>
          <w:rFonts w:ascii="Arial" w:cs="Arial" w:eastAsia="Arial" w:hAnsi="Arial"/>
          <w:sz w:val="24"/>
          <w:szCs w:val="24"/>
        </w:rPr>
        <w:t xml:space="preserve">5. Средства наружной рекламы и их территориальное размещение должны соответствовать требованиям технических регламентов, ответственность за безопасность конструкции, ее эксплуатацию, монтаж и демонтаж несет собственник рекламной конструкции.</w:t>
      </w:r>
    </w:p>
    <w:p>
      <w:pPr>
        <w:spacing w:after="120"/>
        <w:ind w:firstLine="397"/>
        <w:jc w:val="both"/>
      </w:pPr>
      <w:r>
        <w:rPr>
          <w:rFonts w:ascii="Arial" w:cs="Arial" w:eastAsia="Arial" w:hAnsi="Arial"/>
          <w:sz w:val="24"/>
          <w:szCs w:val="24"/>
        </w:rPr>
        <w:t xml:space="preserve">6. При выполнении работ по монтажу и обслуживанию средств наружной рекламы собственником должны соблюдаться требования по обеспечению безопасности дорожного движения, а также правила благоустройства.</w:t>
      </w:r>
    </w:p>
    <w:p>
      <w:pPr>
        <w:spacing w:after="120"/>
        <w:ind w:firstLine="397"/>
        <w:jc w:val="both"/>
      </w:pPr>
      <w:r>
        <w:rPr>
          <w:rFonts w:ascii="Arial" w:cs="Arial" w:eastAsia="Arial" w:hAnsi="Arial"/>
          <w:sz w:val="24"/>
          <w:szCs w:val="24"/>
        </w:rPr>
        <w:t xml:space="preserve">7. Собственники средств наружной рекламы обязаны:</w:t>
      </w:r>
    </w:p>
    <w:p>
      <w:pPr>
        <w:spacing w:after="120"/>
        <w:ind w:firstLine="397"/>
        <w:jc w:val="both"/>
      </w:pPr>
      <w:r>
        <w:rPr>
          <w:rFonts w:ascii="Arial" w:cs="Arial" w:eastAsia="Arial" w:hAnsi="Arial"/>
          <w:sz w:val="24"/>
          <w:szCs w:val="24"/>
        </w:rPr>
        <w:t xml:space="preserve">- в установленном порядке получить разрешение на их размещение и эксплуатацию;</w:t>
      </w:r>
    </w:p>
    <w:p>
      <w:pPr>
        <w:spacing w:after="120"/>
        <w:ind w:firstLine="397"/>
        <w:jc w:val="both"/>
      </w:pPr>
      <w:r>
        <w:rPr>
          <w:rFonts w:ascii="Arial" w:cs="Arial" w:eastAsia="Arial" w:hAnsi="Arial"/>
          <w:sz w:val="24"/>
          <w:szCs w:val="24"/>
        </w:rPr>
        <w:t xml:space="preserve">- иметь согласование с Муниципальным предприятием «Шоола-Аламудун» и заключение на устанавливаемую рекламную конструкцию;</w:t>
      </w:r>
    </w:p>
    <w:p>
      <w:pPr>
        <w:spacing w:after="120"/>
        <w:ind w:firstLine="397"/>
        <w:jc w:val="both"/>
      </w:pPr>
      <w:r>
        <w:rPr>
          <w:rFonts w:ascii="Arial" w:cs="Arial" w:eastAsia="Arial" w:hAnsi="Arial"/>
          <w:sz w:val="24"/>
          <w:szCs w:val="24"/>
        </w:rPr>
        <w:t xml:space="preserve">- установить внутреннюю или внешнюю подсветку информационного поля рекламной конструкции, включение которой должно осуществляется в соответствии с графиком режима работы уличного освещения. Исключение могут составлять рекламные конструкции, подсветка которых технически затруднена или нецелесообразна (штендеры, растяжки, флаговые композиции, навесы, наземные панно и другие);</w:t>
      </w:r>
    </w:p>
    <w:p>
      <w:pPr>
        <w:spacing w:after="120"/>
        <w:ind w:firstLine="397"/>
        <w:jc w:val="both"/>
      </w:pPr>
      <w:r>
        <w:rPr>
          <w:rFonts w:ascii="Arial" w:cs="Arial" w:eastAsia="Arial" w:hAnsi="Arial"/>
          <w:sz w:val="24"/>
          <w:szCs w:val="24"/>
        </w:rPr>
        <w:t xml:space="preserve">- для освещения поверхности объекта использовать световые приборы, отвечающие требованиям электро - и пожаробезопасности. Крепление светового прибора должно обеспечивать его надежное соединение с конструкцией, выдерживать ветровую, снеговую и другую природную нагрузку, вибрационные и ударные воздействия;</w:t>
      </w:r>
    </w:p>
    <w:p>
      <w:pPr>
        <w:spacing w:after="120"/>
        <w:ind w:firstLine="397"/>
        <w:jc w:val="both"/>
      </w:pPr>
      <w:r>
        <w:rPr>
          <w:rFonts w:ascii="Arial" w:cs="Arial" w:eastAsia="Arial" w:hAnsi="Arial"/>
          <w:sz w:val="24"/>
          <w:szCs w:val="24"/>
        </w:rPr>
        <w:t xml:space="preserve">- иметь маркировку рекламных конструкций с указанием данных реклам распространителя (название организации, адрес, номер телефона, № договора на размещение конструкции и сроки его действия, а также инвентаризационный номер, присваиваемый уполномоченным органом Аламудунского айылного аймака в сфере наружной рекламы). Размер текста должен позволять его прочтение. Требования к маркировке определяются уполномоченным органом Аламудунского айылного аймака в сфере наружной рекламы;</w:t>
      </w:r>
    </w:p>
    <w:p>
      <w:pPr>
        <w:spacing w:after="120"/>
        <w:ind w:firstLine="397"/>
        <w:jc w:val="both"/>
      </w:pPr>
      <w:r>
        <w:rPr>
          <w:rFonts w:ascii="Arial" w:cs="Arial" w:eastAsia="Arial" w:hAnsi="Arial"/>
          <w:sz w:val="24"/>
          <w:szCs w:val="24"/>
        </w:rPr>
        <w:t xml:space="preserve">- следить за благоустройством территории, прилегающей к месту их размещения (санитарное содержание и озеленение территории);</w:t>
      </w:r>
    </w:p>
    <w:p>
      <w:pPr>
        <w:spacing w:after="120"/>
        <w:ind w:firstLine="397"/>
        <w:jc w:val="both"/>
      </w:pPr>
      <w:r>
        <w:rPr>
          <w:rFonts w:ascii="Arial" w:cs="Arial" w:eastAsia="Arial" w:hAnsi="Arial"/>
          <w:sz w:val="24"/>
          <w:szCs w:val="24"/>
        </w:rPr>
        <w:t xml:space="preserve">- обеспечить их содержание в надлежащем техническом и эстетическом состоянии на протяжении всего периода эксплуатации, своевременно производить их ремонт (ремонт и покраска конструкции, ограждения, замена выцветшей и поврежденной наружной рекламы и т.д.);</w:t>
      </w:r>
    </w:p>
    <w:p>
      <w:pPr>
        <w:spacing w:after="120"/>
        <w:ind w:firstLine="397"/>
        <w:jc w:val="both"/>
      </w:pPr>
      <w:r>
        <w:rPr>
          <w:rFonts w:ascii="Arial" w:cs="Arial" w:eastAsia="Arial" w:hAnsi="Arial"/>
          <w:sz w:val="24"/>
          <w:szCs w:val="24"/>
        </w:rPr>
        <w:t xml:space="preserve">- при демонтаже средств наружной рекламы (в случае окончания срока действия разрешительных документов, а также расторжения договора по основаниям, предусмотренным законодательством Кыргызской Республики), собственник обязан в течение десяти календарных дней привести территорию, на которой они были установлены, в первоначальное состояние.</w:t>
      </w:r>
    </w:p>
    <w:p>
      <w:pPr>
        <w:spacing w:after="120"/>
        <w:ind w:firstLine="397"/>
        <w:jc w:val="both"/>
      </w:pPr>
      <w:r>
        <w:rPr>
          <w:rFonts w:ascii="Arial" w:cs="Arial" w:eastAsia="Arial" w:hAnsi="Arial"/>
          <w:sz w:val="24"/>
          <w:szCs w:val="24"/>
        </w:rPr>
        <w:t xml:space="preserve">8. Материалы, используемые при изготовлении всех типов средств наружной рекламы должны отвечать современным требованиям качества. Монтаж средств наружной рекламы должен производиться без отклонений от утвержденной проектной документации.</w:t>
      </w:r>
    </w:p>
    <w:p>
      <w:pPr>
        <w:spacing w:after="120"/>
        <w:ind w:firstLine="397"/>
        <w:jc w:val="both"/>
      </w:pPr>
      <w:r>
        <w:rPr>
          <w:rFonts w:ascii="Arial" w:cs="Arial" w:eastAsia="Arial" w:hAnsi="Arial"/>
          <w:sz w:val="24"/>
          <w:szCs w:val="24"/>
        </w:rPr>
        <w:t xml:space="preserve">9. Опоры рекламных конструкций должны быть изготовлены из материалов, обеспечивающих высокий уровень безопасности при наездах и достаточную устойчивость при ветровой нагрузке и эксплуатации.</w:t>
      </w:r>
    </w:p>
    <w:p>
      <w:pPr>
        <w:spacing w:after="120"/>
        <w:ind w:firstLine="397"/>
        <w:jc w:val="both"/>
      </w:pPr>
      <w:r>
        <w:rPr>
          <w:rFonts w:ascii="Arial" w:cs="Arial" w:eastAsia="Arial" w:hAnsi="Arial"/>
          <w:sz w:val="24"/>
          <w:szCs w:val="24"/>
        </w:rPr>
        <w:t xml:space="preserve">10. Средства наружной рекламы не должны находиться без рекламных сообщений более трех календарных дней. В противном случае должна быть размещена самореклама собственника рекламной конструкции или социальная реклама.</w:t>
      </w:r>
    </w:p>
    <w:p>
      <w:pPr>
        <w:spacing w:after="120"/>
        <w:ind w:firstLine="397"/>
        <w:jc w:val="both"/>
      </w:pPr>
      <w:r>
        <w:rPr>
          <w:rFonts w:ascii="Arial" w:cs="Arial" w:eastAsia="Arial" w:hAnsi="Arial"/>
          <w:sz w:val="24"/>
          <w:szCs w:val="24"/>
        </w:rPr>
        <w:t xml:space="preserve">11. Самореклама собственника рекламной конструкции должна иметь художественное оформление, не допускается размещение только одного телефонного номера собственника.</w:t>
      </w:r>
    </w:p>
    <w:p>
      <w:pPr>
        <w:spacing w:after="120"/>
        <w:ind w:firstLine="397"/>
        <w:jc w:val="both"/>
      </w:pPr>
      <w:r>
        <w:rPr>
          <w:rFonts w:ascii="Arial" w:cs="Arial" w:eastAsia="Arial" w:hAnsi="Arial"/>
          <w:sz w:val="24"/>
          <w:szCs w:val="24"/>
        </w:rPr>
        <w:t xml:space="preserve">12. Рекламораспространители в соответствии с требованиями законодательства обязаны осуществлять размещение социальной рекламы в пределах пяти процентов готовой стоимости предоставляемых ими услуг по распространению рекламы.</w:t>
      </w:r>
    </w:p>
    <w:p>
      <w:pPr>
        <w:spacing w:after="120"/>
        <w:ind w:firstLine="397"/>
        <w:jc w:val="both"/>
      </w:pPr>
      <w:r>
        <w:rPr>
          <w:rFonts w:ascii="Arial" w:cs="Arial" w:eastAsia="Arial" w:hAnsi="Arial"/>
          <w:sz w:val="24"/>
          <w:szCs w:val="24"/>
        </w:rPr>
        <w:t xml:space="preserve">13. Рекламапроизводители обязаны предоставлять услуги по производству социальной рекламы в пределах пяти процентов годового объема производства рекламы.</w:t>
      </w:r>
    </w:p>
    <w:p>
      <w:pPr>
        <w:spacing w:after="120"/>
        <w:ind w:firstLine="397"/>
        <w:jc w:val="both"/>
      </w:pPr>
      <w:r>
        <w:rPr>
          <w:rFonts w:ascii="Arial" w:cs="Arial" w:eastAsia="Arial" w:hAnsi="Arial"/>
          <w:sz w:val="24"/>
          <w:szCs w:val="24"/>
        </w:rPr>
        <w:t xml:space="preserve">14. Замена рекламного изображения на средствах наружной рекламы подлежит согласованию с уполномоченным органом Аламудунского айылного аймака в соответствии с настоящими Правилами.</w:t>
      </w:r>
    </w:p>
    <w:p>
      <w:pPr>
        <w:spacing w:after="120"/>
        <w:ind w:firstLine="397"/>
        <w:jc w:val="both"/>
      </w:pPr>
      <w:r>
        <w:rPr>
          <w:rFonts w:ascii="Arial" w:cs="Arial" w:eastAsia="Arial" w:hAnsi="Arial"/>
          <w:sz w:val="24"/>
          <w:szCs w:val="24"/>
        </w:rPr>
        <w:t xml:space="preserve">15. Размещение и эксплуатация средств наружной рекламы на землях общего пользования не должны создавать помех для пешеходов, уборки улиц и тротуаров и иных работ, связанных с благоустройством города.</w:t>
      </w:r>
    </w:p>
    <w:p>
      <w:pPr>
        <w:spacing w:after="120"/>
        <w:ind w:firstLine="397"/>
        <w:jc w:val="both"/>
      </w:pPr>
      <w:r>
        <w:rPr>
          <w:rFonts w:ascii="Arial" w:cs="Arial" w:eastAsia="Arial" w:hAnsi="Arial"/>
          <w:sz w:val="24"/>
          <w:szCs w:val="24"/>
        </w:rPr>
        <w:t xml:space="preserve">16. Размещение средств наружной рекламы на зданиях и сооружениях, опорах и других местах может быть произведено только с согласия собственников, а подключение к электроснабжению - при наличии его резерва.</w:t>
      </w:r>
    </w:p>
    <w:p>
      <w:pPr>
        <w:spacing w:after="120"/>
        <w:ind w:firstLine="397"/>
        <w:jc w:val="both"/>
      </w:pPr>
      <w:r>
        <w:rPr>
          <w:rFonts w:ascii="Arial" w:cs="Arial" w:eastAsia="Arial" w:hAnsi="Arial"/>
          <w:sz w:val="24"/>
          <w:szCs w:val="24"/>
        </w:rPr>
        <w:t xml:space="preserve">17. В целях реализации требований законодательства Кыргызской Республики не допускается:</w:t>
      </w:r>
    </w:p>
    <w:p>
      <w:pPr>
        <w:spacing w:after="120"/>
        <w:ind w:firstLine="397"/>
        <w:jc w:val="both"/>
      </w:pPr>
      <w:r>
        <w:rPr>
          <w:rFonts w:ascii="Arial" w:cs="Arial" w:eastAsia="Arial" w:hAnsi="Arial"/>
          <w:sz w:val="24"/>
          <w:szCs w:val="24"/>
        </w:rPr>
        <w:t xml:space="preserve">- размещение наружной рекламы на территории, фасадах, крышах и иных конструктивных элементах зданий, сооружений, являющихся памятниками истории и культуры, культурными и ритуальными объектами, учебными заведениями, школьными и дошкольными учреждениями, лечебными учреждениями, а также на особо охраняемых природных территориях;</w:t>
      </w:r>
    </w:p>
    <w:p>
      <w:pPr>
        <w:spacing w:after="120"/>
        <w:ind w:firstLine="397"/>
        <w:jc w:val="both"/>
      </w:pPr>
      <w:r>
        <w:rPr>
          <w:rFonts w:ascii="Arial" w:cs="Arial" w:eastAsia="Arial" w:hAnsi="Arial"/>
          <w:sz w:val="24"/>
          <w:szCs w:val="24"/>
        </w:rPr>
        <w:t xml:space="preserve">- размещение и эксплуатация средств наружной рекламы на знаке дорожного движения, светофоре, его опоре или любом ином приспособлении, предназначенном для регулирования дорожного движения;</w:t>
      </w:r>
    </w:p>
    <w:p>
      <w:pPr>
        <w:spacing w:after="120"/>
        <w:ind w:firstLine="397"/>
        <w:jc w:val="both"/>
      </w:pPr>
      <w:r>
        <w:rPr>
          <w:rFonts w:ascii="Arial" w:cs="Arial" w:eastAsia="Arial" w:hAnsi="Arial"/>
          <w:sz w:val="24"/>
          <w:szCs w:val="24"/>
        </w:rPr>
        <w:t xml:space="preserve">- размещение наружной рекламы, затрудняющей оценку реальной дорожно-транспортной обстановки и имеющей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создающей впечатление нахождения на дороге пешеходов, транспортных средств, животных или других предметов;</w:t>
      </w:r>
    </w:p>
    <w:p>
      <w:pPr>
        <w:spacing w:after="120"/>
        <w:ind w:firstLine="397"/>
        <w:jc w:val="both"/>
      </w:pPr>
      <w:r>
        <w:rPr>
          <w:rFonts w:ascii="Arial" w:cs="Arial" w:eastAsia="Arial" w:hAnsi="Arial"/>
          <w:sz w:val="24"/>
          <w:szCs w:val="24"/>
        </w:rPr>
        <w:t xml:space="preserve">- размещение средств наружной рекламы, создающих препятствия для входов, уборке улиц и тротуаров;</w:t>
      </w:r>
    </w:p>
    <w:p>
      <w:pPr>
        <w:spacing w:after="120"/>
        <w:ind w:firstLine="397"/>
        <w:jc w:val="both"/>
      </w:pPr>
      <w:r>
        <w:rPr>
          <w:rFonts w:ascii="Arial" w:cs="Arial" w:eastAsia="Arial" w:hAnsi="Arial"/>
          <w:sz w:val="24"/>
          <w:szCs w:val="24"/>
        </w:rPr>
        <w:t xml:space="preserve">- установка рекламных конструкций, перекрывающих другие конструкции</w:t>
      </w:r>
    </w:p>
    <w:p>
      <w:pPr>
        <w:spacing w:after="120"/>
        <w:ind w:firstLine="397"/>
        <w:jc w:val="both"/>
      </w:pPr>
      <w:r>
        <w:rPr>
          <w:rFonts w:ascii="Arial" w:cs="Arial" w:eastAsia="Arial" w:hAnsi="Arial"/>
          <w:sz w:val="24"/>
          <w:szCs w:val="24"/>
        </w:rPr>
        <w:t xml:space="preserve">- размещение стационарных средств наружной рекламы, являющихся источниками шума, вибрации, мощных световых, электромагнитных и иных излучений, вблизи жилых помещений с нарушением установленных санитарных норм:</w:t>
      </w:r>
    </w:p>
    <w:p>
      <w:pPr>
        <w:spacing w:after="120"/>
        <w:ind w:firstLine="397"/>
        <w:jc w:val="both"/>
      </w:pPr>
      <w:r>
        <w:rPr>
          <w:rFonts w:ascii="Arial" w:cs="Arial" w:eastAsia="Arial" w:hAnsi="Arial"/>
          <w:sz w:val="24"/>
          <w:szCs w:val="24"/>
        </w:rPr>
        <w:t xml:space="preserve">- крепление конструкций к железобетонным и чугунным перилам;</w:t>
      </w:r>
    </w:p>
    <w:p>
      <w:pPr>
        <w:spacing w:after="120"/>
        <w:ind w:firstLine="397"/>
        <w:jc w:val="both"/>
      </w:pPr>
      <w:r>
        <w:rPr>
          <w:rFonts w:ascii="Arial" w:cs="Arial" w:eastAsia="Arial" w:hAnsi="Arial"/>
          <w:sz w:val="24"/>
          <w:szCs w:val="24"/>
        </w:rPr>
        <w:t xml:space="preserve">- на аварийно опасных участках дорог, в пределах треугольников видимости «Транспорт-транспорт» и «Транспорт-пешеход», определяемых в соответствии с государственными стандартами и нормативными актами;</w:t>
      </w:r>
    </w:p>
    <w:p>
      <w:pPr>
        <w:spacing w:after="120"/>
        <w:ind w:firstLine="397"/>
        <w:jc w:val="both"/>
      </w:pPr>
      <w:r>
        <w:rPr>
          <w:rFonts w:ascii="Arial" w:cs="Arial" w:eastAsia="Arial" w:hAnsi="Arial"/>
          <w:sz w:val="24"/>
          <w:szCs w:val="24"/>
        </w:rPr>
        <w:t xml:space="preserve">- наклеивать и развешивать на зданиях, заборах, на остановках, павильонах, киосках, опорах освещения, деревьях троллейбусных линий объявления, афишы и другие рекламные сообщение подобного вида.</w:t>
      </w:r>
    </w:p>
    <w:p>
      <w:pPr>
        <w:spacing w:after="120"/>
        <w:ind w:firstLine="397"/>
        <w:jc w:val="both"/>
      </w:pPr>
      <w:r>
        <w:rPr>
          <w:rFonts w:ascii="Arial" w:cs="Arial" w:eastAsia="Arial" w:hAnsi="Arial"/>
          <w:sz w:val="24"/>
          <w:szCs w:val="24"/>
        </w:rPr>
        <w:t xml:space="preserve">18. Средства наружной рекламы не должны:</w:t>
      </w:r>
    </w:p>
    <w:p>
      <w:pPr>
        <w:spacing w:after="120"/>
        <w:ind w:firstLine="397"/>
        <w:jc w:val="both"/>
      </w:pPr>
      <w:r>
        <w:rPr>
          <w:rFonts w:ascii="Arial" w:cs="Arial" w:eastAsia="Arial" w:hAnsi="Arial"/>
          <w:sz w:val="24"/>
          <w:szCs w:val="24"/>
        </w:rPr>
        <w:t xml:space="preserve">- ограничивать видимость технических средств организации дорожного движения или мешать их восприятию участниками движения;</w:t>
      </w:r>
    </w:p>
    <w:p>
      <w:pPr>
        <w:spacing w:after="120"/>
        <w:ind w:firstLine="397"/>
        <w:jc w:val="both"/>
      </w:pPr>
      <w:r>
        <w:rPr>
          <w:rFonts w:ascii="Arial" w:cs="Arial" w:eastAsia="Arial" w:hAnsi="Arial"/>
          <w:sz w:val="24"/>
          <w:szCs w:val="24"/>
        </w:rPr>
        <w:t xml:space="preserve">- вызывать ослепление участников дорожного движения светом, в том числе отраженным от поверхности конструкции;</w:t>
      </w:r>
    </w:p>
    <w:p>
      <w:pPr>
        <w:spacing w:after="120"/>
        <w:ind w:firstLine="397"/>
        <w:jc w:val="both"/>
      </w:pPr>
      <w:r>
        <w:rPr>
          <w:rFonts w:ascii="Arial" w:cs="Arial" w:eastAsia="Arial" w:hAnsi="Arial"/>
          <w:sz w:val="24"/>
          <w:szCs w:val="24"/>
        </w:rPr>
        <w:t xml:space="preserve">- при расположении на пролетных строениях инженерных сооружений уменьшать их габариты;</w:t>
      </w:r>
    </w:p>
    <w:p>
      <w:pPr>
        <w:spacing w:after="120"/>
        <w:ind w:firstLine="397"/>
        <w:jc w:val="both"/>
      </w:pPr>
      <w:r>
        <w:rPr>
          <w:rFonts w:ascii="Arial" w:cs="Arial" w:eastAsia="Arial" w:hAnsi="Arial"/>
          <w:sz w:val="24"/>
          <w:szCs w:val="24"/>
        </w:rPr>
        <w:t xml:space="preserve">- располагаться таким образом, чтобы для ее восприятия пешеходы были вынуждены выходить на проезжую часть улиц и дорог;</w:t>
      </w:r>
    </w:p>
    <w:p>
      <w:pPr>
        <w:spacing w:after="120"/>
        <w:ind w:firstLine="397"/>
        <w:jc w:val="both"/>
      </w:pPr>
      <w:r>
        <w:rPr>
          <w:rFonts w:ascii="Arial" w:cs="Arial" w:eastAsia="Arial" w:hAnsi="Arial"/>
          <w:sz w:val="24"/>
          <w:szCs w:val="24"/>
        </w:rPr>
        <w:t xml:space="preserve">- снижать прочность, устойчивость, грузоподъемность, надежность.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7vyup8omqnis_-gcm5gx">
      <w:r>
        <w:rPr>
          <w:rFonts w:ascii="Arial" w:cs="Arial" w:eastAsia="Arial" w:hAnsi="Arial"/>
          <w:color w:val="132D3F"/>
          <w:sz w:val="16"/>
          <w:szCs w:val="16"/>
          <w:u w:val="single"/>
        </w:rPr>
        <w:t xml:space="preserve">dalil.kg/document/427090</w:t>
      </w:r>
    </w:hyperlink>
  </w:p>
  <w:p>
    <w:pPr>
      <w:spacing w:after="0" w:before="40"/>
      <w:jc w:val="center"/>
    </w:pPr>
    <w:hyperlink w:history="1" r:id="rIdwhf6fpl1matrzkt4nre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lft5javcaegm0edp0pr" Type="http://schemas.openxmlformats.org/officeDocument/2006/relationships/hyperlink" Target="https://dalil.kg/document/230003136" TargetMode="External"/><Relationship Id="rId9qrumqa5hcqkbasunbdeh" Type="http://schemas.openxmlformats.org/officeDocument/2006/relationships/hyperlink" Target="https://dalil.kg/document/203102" TargetMode="External"/><Relationship Id="rIdu5chmbihh7-njqdpx76vf" Type="http://schemas.openxmlformats.org/officeDocument/2006/relationships/hyperlink" Target="https://dalil.kg/document/427090#p1" TargetMode="External"/><Relationship Id="rIdmhmnjtgk9_cmjw5yru7-h" Type="http://schemas.openxmlformats.org/officeDocument/2006/relationships/hyperlink" Target="https://dalil.kg/document/427090#p2" TargetMode="External"/><Relationship Id="rIdzaoaanuy5b30zxpn7jyvd" Type="http://schemas.openxmlformats.org/officeDocument/2006/relationships/hyperlink" Target="https://dalil.kg/document/427090#p3" TargetMode="External"/><Relationship Id="rIdwwdvouajlifduxygnxa3b" Type="http://schemas.openxmlformats.org/officeDocument/2006/relationships/hyperlink" Target="https://dalil.kg/document/427090#p4" TargetMode="External"/><Relationship Id="rId-npymb_orpmgqdmvufn9q" Type="http://schemas.openxmlformats.org/officeDocument/2006/relationships/hyperlink" Target="https://dalil.kg/document/427090#p5" TargetMode="External"/><Relationship Id="rId-j8aooxwtiakxafocbm1l" Type="http://schemas.openxmlformats.org/officeDocument/2006/relationships/hyperlink" Target="https://dalil.kg/document/427090#p6" TargetMode="External"/><Relationship Id="rIdvr1xxx1v-ic2gacyg6upd" Type="http://schemas.openxmlformats.org/officeDocument/2006/relationships/hyperlink" Target="https://dalil.kg/document/230003136" TargetMode="External"/><Relationship Id="rId-q-jy7isjti-masbmpduz" Type="http://schemas.openxmlformats.org/officeDocument/2006/relationships/hyperlink" Target="https://dalil.kg/document/230003136" TargetMode="External"/><Relationship Id="rIdoebff_kkjrwcl2o7pqcuq" Type="http://schemas.openxmlformats.org/officeDocument/2006/relationships/hyperlink" Target="https://dalil.kg/document/p2" TargetMode="External"/><Relationship Id="rIdhtvsazwgxaqydi8lnl1ha" Type="http://schemas.openxmlformats.org/officeDocument/2006/relationships/hyperlink" Target="https://dalil.kg/document/p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7vyup8omqnis_-gcm5gx" Type="http://schemas.openxmlformats.org/officeDocument/2006/relationships/hyperlink" Target="https://dalil.kg/document/427090" TargetMode="External"/><Relationship Id="rIdwhf6fpl1matrzkt4nre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2026-09-29T04:57:06.512Z</dcterms:created>
  <dcterms:modified xsi:type="dcterms:W3CDTF">2026-09-29T04:57:06.512Z</dcterms:modified>
</cp:coreProperties>
</file>

<file path=docProps/custom.xml><?xml version="1.0" encoding="utf-8"?>
<Properties xmlns="http://schemas.openxmlformats.org/officeDocument/2006/custom-properties" xmlns:vt="http://schemas.openxmlformats.org/officeDocument/2006/docPropsVTypes"/>
</file>