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АЛАМУДУНСКИЙ</w:t>
      </w:r>
      <w:r>
        <w:rPr>
          <w:rFonts w:ascii="Arial" w:cs="Arial" w:eastAsia="Arial" w:hAnsi="Arial"/>
          <w:sz w:val="24"/>
          <w:szCs w:val="24"/>
        </w:rPr>
        <w:t xml:space="preserve">АЙЫЛНЫЙ</w:t>
      </w:r>
      <w:r>
        <w:rPr>
          <w:rFonts w:ascii="Arial" w:cs="Arial" w:eastAsia="Arial" w:hAnsi="Arial"/>
          <w:sz w:val="24"/>
          <w:szCs w:val="24"/>
        </w:rPr>
        <w:t xml:space="preserve"> КЕ</w:t>
      </w:r>
      <w:r>
        <w:rPr>
          <w:rFonts w:ascii="Arial" w:cs="Arial" w:eastAsia="Arial" w:hAnsi="Arial"/>
          <w:sz w:val="24"/>
          <w:szCs w:val="24"/>
        </w:rPr>
        <w:t xml:space="preserve">Н</w:t>
      </w:r>
      <w:r>
        <w:rPr>
          <w:rFonts w:ascii="Arial" w:cs="Arial" w:eastAsia="Arial" w:hAnsi="Arial"/>
          <w:sz w:val="24"/>
          <w:szCs w:val="24"/>
        </w:rPr>
        <w:t xml:space="preserve">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сентября 2018 года №85- 27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даче согласия на принятие в муниципальную собственность Аламудунского айылного аймака здания спортивного комплекса с прилегающей к нему территорией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Заслушав и обсудив информацию главы Аламудунского айыл окмоту Кольбаева Н.А. о принятие в муниципальную собственность спортивного комплекса с прилегающей к нему земельным участком,расположенного по адресу : с.Аламудун ул.Пролетарская №12,а также на основании ст.6 </w:t>
      </w:r>
      <w:hyperlink w:history="1" r:id="rIdxsf_g0jdy3hxes15k2p7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муниципальной собственности» и ст.18 </w:t>
      </w:r>
      <w:hyperlink w:history="1" r:id="rIdcm8u-d83bqywxmdcshfu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местном самоуправлении» сессия Аламудунского айылного кенеша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ПОСТАНОВИЛА: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1.Разрешить принять в муниципальную собственность Аламудунского айылного аймака здание спортивного комплекса с прилегающей к нему земельным участком,расположенного по адресу : с.Аламудун ул.Пролетарская №12.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2.Контроль за исполнением данного постановления возложить на главу Аламудунского айыл окмоту Кольбаева Н.А.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Председатель: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Филимоненко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ppduby26yulhsjyyzfn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dalil.kg/document/427138</w:t>
      </w:r>
    </w:hyperlink>
  </w:p>
  <w:p>
    <w:pPr>
      <w:spacing w:after="0" w:before="40"/>
      <w:jc w:val="center"/>
    </w:pPr>
    <w:hyperlink w:history="1" r:id="rId5sv0pzxrvhgiwhmuvdsq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sf_g0jdy3hxes15k2p7f" Type="http://schemas.openxmlformats.org/officeDocument/2006/relationships/hyperlink" Target="https://dalil.kg/document/992" TargetMode="External"/><Relationship Id="rIdcm8u-d83bqywxmdcshfur" Type="http://schemas.openxmlformats.org/officeDocument/2006/relationships/hyperlink" Target="https://dalil.kg/document/20310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ppduby26yulhsjyyzfnq" Type="http://schemas.openxmlformats.org/officeDocument/2006/relationships/hyperlink" Target="https://dalil.kg/document/427138" TargetMode="External"/><Relationship Id="rId5sv0pzxrvhgiwhmuvdsq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2026-10-02T09:28:17.439Z</dcterms:created>
  <dcterms:modified xsi:type="dcterms:W3CDTF">2026-10-02T09:28:17.439Z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