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gehxb8e8dslitej1iyu6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24 февраля 2022 года УП № 63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апреля 2020 года УП № 73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Указ Президента Кыргызской Республики "Об утверждении Положения о резервном фонде Президента Кыргызской Республики" от 5 февраля 2010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рационального использования средств резервного фонда Президента Кыргызской Республики, руководствуясь </w:t>
      </w:r>
      <w:r>
        <w:rPr>
          <w:rFonts w:ascii="Arial" w:cs="Arial" w:eastAsia="Arial" w:hAnsi="Arial"/>
          <w:sz w:val="24"/>
          <w:szCs w:val="24"/>
        </w:rPr>
        <w:t xml:space="preserve">статьей 65</w:t>
      </w:r>
      <w:hyperlink w:history="1" r:id="rIdwcaoniuongssad3xqw4b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r>
        <w:rPr>
          <w:rFonts w:ascii="Arial" w:cs="Arial" w:eastAsia="Arial" w:hAnsi="Arial"/>
          <w:sz w:val="24"/>
          <w:szCs w:val="24"/>
        </w:rPr>
        <w:t xml:space="preserve">Указ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утверждении </w:t>
      </w:r>
      <w:r>
        <w:rPr>
          <w:rFonts w:ascii="Arial" w:cs="Arial" w:eastAsia="Arial" w:hAnsi="Arial"/>
          <w:sz w:val="24"/>
          <w:szCs w:val="24"/>
        </w:rPr>
        <w:t xml:space="preserve">Положения</w:t>
      </w:r>
      <w:r>
        <w:rPr>
          <w:rFonts w:ascii="Arial" w:cs="Arial" w:eastAsia="Arial" w:hAnsi="Arial"/>
          <w:sz w:val="24"/>
          <w:szCs w:val="24"/>
        </w:rPr>
        <w:t xml:space="preserve"> о резервном фонде Президента Кыргызской Республики" от 5 февраля 2010 года № 35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r>
        <w:rPr>
          <w:rFonts w:ascii="Arial" w:cs="Arial" w:eastAsia="Arial" w:hAnsi="Arial"/>
          <w:sz w:val="24"/>
          <w:szCs w:val="24"/>
        </w:rPr>
        <w:t xml:space="preserve">Положении</w:t>
      </w:r>
      <w:r>
        <w:rPr>
          <w:rFonts w:ascii="Arial" w:cs="Arial" w:eastAsia="Arial" w:hAnsi="Arial"/>
          <w:sz w:val="24"/>
          <w:szCs w:val="24"/>
        </w:rPr>
        <w:t xml:space="preserve"> о резервном фонде Президента Кыргызской Республики, утвержденном вышеназванным </w:t>
      </w:r>
      <w:r>
        <w:rPr>
          <w:rFonts w:ascii="Arial" w:cs="Arial" w:eastAsia="Arial" w:hAnsi="Arial"/>
          <w:sz w:val="24"/>
          <w:szCs w:val="24"/>
        </w:rPr>
        <w:t xml:space="preserve">Указом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3: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слов "Аппарат Президента Кыргызской Республики" дополнить словами "(далее - Аппарат Президента)";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вторым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"Соответствующие отделы Аппарата Президента при рассмотрении обращения формируют пакет документов для рассмотрения Президентом Кыргызской Республики.";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4: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оперативное решение вопросов по предоставлению помощи пострадавшим от стихийных бедствий и чрезвычайных ситуаций, а также финансирование мероприятий, связанных с превентивными мерами по недопущению кризисных ситуаций;";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шестой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оказание единовременной материальной помощи социально уязвимым или остронуждающимся слоям населения, оказавшимся в трудной жизненной ситуации, при наличии подтверждающих документов от соответствующих государственных органов, органов местного самоуправления;";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абзацами седьмым и восьмым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оказание единовременной материальной помощи семьям при рождении одновременно троих и более детей;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единовременной материальной помощи одаренным и талантливым детям;".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mmly5681yvdnqknvx8x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dalil.kg/document/430185</w:t>
      </w:r>
    </w:hyperlink>
  </w:p>
  <w:p>
    <w:pPr>
      <w:spacing w:after="0" w:before="40"/>
      <w:jc w:val="center"/>
    </w:pPr>
    <w:hyperlink w:history="1" r:id="rIdysc84c79sqopuxre1xqv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ehxb8e8dslitej1iyu6r" Type="http://schemas.openxmlformats.org/officeDocument/2006/relationships/hyperlink" Target="https://dalil.kg/document/430863" TargetMode="External"/><Relationship Id="rIdwcaoniuongssad3xqw4br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mmly5681yvdnqknvx8xo" Type="http://schemas.openxmlformats.org/officeDocument/2006/relationships/hyperlink" Target="https://dalil.kg/document/430185" TargetMode="External"/><Relationship Id="rIdysc84c79sqopuxre1xqv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2026-09-29T06:29:16.739Z</dcterms:created>
  <dcterms:modified xsi:type="dcterms:W3CDTF">2026-09-29T06:29:16.739Z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