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сентября 2021 года УП № 374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Об индексации базовой и страховых частей пенсий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дальнейшей поддержки жизненного уровня пенсионеров, руководствуясь статьями </w:t>
      </w:r>
      <w:hyperlink w:history="1" r:id="rIdloe35qlmphbqgwcofgd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8jafugb8plecvcdjkg2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nuee4t0ku9s8uqxv2j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pqxxi37zse1ja1zyt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с 1 октября 2021 года индексацию базовой и страховых частей пенсий, назначенных до 1 октября 2021 года в соответствии с </w:t>
      </w:r>
      <w:hyperlink w:history="1" r:id="rIdp5_mk4gzyfd6knu5a8t0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соответствующие меры, вытекающие из настоящего Указа.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Указа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qohlsjar1skxcbx_mj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dalil.kg/document/430633</w:t>
      </w:r>
    </w:hyperlink>
  </w:p>
  <w:p>
    <w:pPr>
      <w:spacing w:after="0" w:before="40"/>
      <w:jc w:val="center"/>
    </w:pPr>
    <w:hyperlink w:history="1" r:id="rIdyedm1y3ju0lxgrxkkv2l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oe35qlmphbqgwcofgdom" Type="http://schemas.openxmlformats.org/officeDocument/2006/relationships/hyperlink" Target="https://dalil.kg/document/112213#st_19" TargetMode="External"/><Relationship Id="rId8jafugb8plecvcdjkg2zr" Type="http://schemas.openxmlformats.org/officeDocument/2006/relationships/hyperlink" Target="https://dalil.kg/document/112213#st_44" TargetMode="External"/><Relationship Id="rIdinuee4t0ku9s8uqxv2jpo" Type="http://schemas.openxmlformats.org/officeDocument/2006/relationships/hyperlink" Target="https://dalil.kg/document/112213#st_66" TargetMode="External"/><Relationship Id="rIdirpqxxi37zse1ja1zytcg" Type="http://schemas.openxmlformats.org/officeDocument/2006/relationships/hyperlink" Target="https://dalil.kg/document/112213#st_71" TargetMode="External"/><Relationship Id="rIdp5_mk4gzyfd6knu5a8t0d" Type="http://schemas.openxmlformats.org/officeDocument/2006/relationships/hyperlink" Target="https://dalil.kg/document/55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qohlsjar1skxcbx_mjxg" Type="http://schemas.openxmlformats.org/officeDocument/2006/relationships/hyperlink" Target="https://dalil.kg/document/430633" TargetMode="External"/><Relationship Id="rIdyedm1y3ju0lxgrxkkv2l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2026-09-29T13:04:24.862Z</dcterms:created>
  <dcterms:modified xsi:type="dcterms:W3CDTF">2026-09-29T13:04:24.862Z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