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gsoncfkvvs8rnjhrygc8e">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5 июня 2025 года УП № 178
 с 1 января 2026 года</w:t>
      </w:r>
    </w:p>
    <w:p>
      <w:pPr>
        <w:spacing w:after="120"/>
        <w:jc w:val="center"/>
      </w:pPr>
      <w:r>
        <w:rPr>
          <w:rFonts w:ascii="Arial" w:cs="Arial" w:eastAsia="Arial" w:hAnsi="Arial"/>
          <w:i/>
          <w:iCs/>
          <w:sz w:val="24"/>
          <w:szCs w:val="24"/>
        </w:rPr>
        <w:t xml:space="preserve">(к </w:t>
      </w:r>
      <w:hyperlink w:history="1" r:id="rId1e8phmvoke-tbckf94v0q">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12 октября 2021 года № 435)</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8"/>
          <w:szCs w:val="28"/>
        </w:rPr>
        <w:t xml:space="preserve">Национальная программа развития Кыргызской Республики до 2026 года</w:t>
      </w:r>
    </w:p>
    <w:p>
      <w:pPr>
        <w:spacing w:after="60"/>
        <w:ind w:firstLine="56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Указа Президента КР от </w:t>
      </w:r>
      <w:hyperlink w:history="1" r:id="rIdgkadja2icl8fqdiq5skqc">
        <w:r>
          <w:rPr>
            <w:rFonts w:ascii="Arial" w:cs="Arial" w:eastAsia="Arial" w:hAnsi="Arial"/>
            <w:i/>
            <w:iCs/>
            <w:color w:val="1D4ED8"/>
            <w:sz w:val="24"/>
            <w:szCs w:val="24"/>
            <w:u w:val="single"/>
          </w:rPr>
          <w:t xml:space="preserve">30 июля 2024 года УП № 210</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I</w:t>
      </w:r>
      <w:r>
        <w:rPr>
          <w:rFonts w:ascii="Arial" w:cs="Arial" w:eastAsia="Arial" w:hAnsi="Arial"/>
          <w:b/>
          <w:bCs/>
          <w:sz w:val="24"/>
          <w:szCs w:val="24"/>
        </w:rPr>
        <w:t xml:space="preserve"> Введение</w:t>
      </w:r>
    </w:p>
    <w:p>
      <w:pPr>
        <w:spacing w:after="60"/>
        <w:ind w:firstLine="567"/>
        <w:jc w:val="both"/>
      </w:pPr>
      <w:r>
        <w:rPr>
          <w:rFonts w:ascii="Arial" w:cs="Arial" w:eastAsia="Arial" w:hAnsi="Arial"/>
          <w:sz w:val="24"/>
          <w:szCs w:val="24"/>
        </w:rPr>
        <w:t xml:space="preserve">Национальная программа развития Кыргызской Республики до 2026 года (далее - Программа), направленная на улучшение благосостояния граждан, разработана в рамках Национальной стратегии развития Кыргызской Республики до 2040 года с сохранением принципа преемственности на основе долгосрочных стратегических целей развития страны с ориентацией на человека и акцентом на основополагающее обязательство «не оставить никого позади» Целей устойчивого развития (далее - ЦУР).</w:t>
      </w:r>
    </w:p>
    <w:p>
      <w:pPr>
        <w:spacing w:after="60"/>
        <w:ind w:firstLine="567"/>
        <w:jc w:val="both"/>
      </w:pPr>
      <w:r>
        <w:rPr>
          <w:rFonts w:ascii="Arial" w:cs="Arial" w:eastAsia="Arial" w:hAnsi="Arial"/>
          <w:sz w:val="24"/>
          <w:szCs w:val="24"/>
        </w:rPr>
        <w:t xml:space="preserve">Необходимость разработки нового программного документа связана с изменениями, произошедшими в стране за последние несколько лет: во-первых, распространение коронавирусной инфекции и ее негативное влияние на качество жизни граждан, социально-экономическую ситуацию; во-вторых, в октябре 2020 года в очередной раз страна пережила общественно-политические потрясения, связанные со сменой политического руководства; в-третьих, резко возросли ограничения во взаимодействии с внешним миром и сузились возможности доступа к ресурсам. По сути сформировалась новая реальность, в которой те или иные ограничения могут сохраниться на неопределенный срок.</w:t>
      </w:r>
    </w:p>
    <w:p>
      <w:pPr>
        <w:spacing w:after="60"/>
        <w:ind w:firstLine="567"/>
        <w:jc w:val="both"/>
      </w:pPr>
      <w:r>
        <w:rPr>
          <w:rFonts w:ascii="Arial" w:cs="Arial" w:eastAsia="Arial" w:hAnsi="Arial"/>
          <w:sz w:val="24"/>
          <w:szCs w:val="24"/>
        </w:rPr>
        <w:t xml:space="preserve">В этой связи актуальность настоящего документа заключается в формировании нового видения дальнейшего развития с учетом изменений, которые произошли в стране, регионе и мире. Программа должна рассматриваться как государственный документ, определяющий образ будущего страны и ориентиры для всей системы государственного управления. Положения и принципы Программы должны лечь в основу отраслевых и территориальных документов развития в Кыргызской Республике.</w:t>
      </w:r>
    </w:p>
    <w:p>
      <w:pPr>
        <w:spacing w:after="60"/>
        <w:ind w:firstLine="567"/>
        <w:jc w:val="both"/>
      </w:pPr>
      <w:r>
        <w:rPr>
          <w:rFonts w:ascii="Arial" w:cs="Arial" w:eastAsia="Arial" w:hAnsi="Arial"/>
          <w:b/>
          <w:bCs/>
          <w:sz w:val="24"/>
          <w:szCs w:val="24"/>
        </w:rPr>
        <w:t xml:space="preserve">1.1. Цели и приоритетные направления</w:t>
      </w:r>
    </w:p>
    <w:p>
      <w:pPr>
        <w:spacing w:after="60"/>
        <w:ind w:firstLine="567"/>
        <w:jc w:val="both"/>
      </w:pPr>
      <w:r>
        <w:rPr>
          <w:rFonts w:ascii="Arial" w:cs="Arial" w:eastAsia="Arial" w:hAnsi="Arial"/>
          <w:sz w:val="24"/>
          <w:szCs w:val="24"/>
        </w:rPr>
        <w:t xml:space="preserve">Общая картина будущего связана с долгосрочной перспективой развития Кыргызской Республики (до 2040 года) как целостной, независимой и комфортной страны для проживания людей, обладающих большими возможностями и правом выбора своей жизни, страны свободных и обеспеченных граждан.</w:t>
      </w:r>
    </w:p>
    <w:p>
      <w:pPr>
        <w:spacing w:after="60"/>
        <w:ind w:firstLine="567"/>
        <w:jc w:val="both"/>
      </w:pPr>
      <w:r>
        <w:rPr>
          <w:rFonts w:ascii="Arial" w:cs="Arial" w:eastAsia="Arial" w:hAnsi="Arial"/>
          <w:sz w:val="24"/>
          <w:szCs w:val="24"/>
        </w:rPr>
        <w:t xml:space="preserve">Целями Программы являются улучшение благосостояния граждан посредством создания среды для социально-экономического развития страны, реализация антикризисных мер и формирование основ для успешного достижения долгосрочных целей развития.</w:t>
      </w:r>
    </w:p>
    <w:p>
      <w:pPr>
        <w:spacing w:after="60"/>
        <w:ind w:firstLine="567"/>
        <w:jc w:val="both"/>
      </w:pPr>
      <w:r>
        <w:rPr>
          <w:rFonts w:ascii="Arial" w:cs="Arial" w:eastAsia="Arial" w:hAnsi="Arial"/>
          <w:sz w:val="24"/>
          <w:szCs w:val="24"/>
        </w:rPr>
        <w:t xml:space="preserve">Сегодня Кыргызская Республика в рейтинге по индексу человеческого развития находится на 120 месте из 189 стран, по индексу глобальной конкурентоспособности - на 96 месте из 141 страны. В последние годы позиции страны по этим индексам ухудшаются. По итогам реализации настоящей Программы ожидается, что Кыргызская Республика улучшит свои позиции в ключевых международных рейтингах. Будет достигнут существенный прогресс в реализации Целей устойчивого развития.</w:t>
      </w:r>
    </w:p>
    <w:p>
      <w:pPr>
        <w:spacing w:after="60"/>
        <w:ind w:firstLine="567"/>
        <w:jc w:val="both"/>
      </w:pPr>
      <w:r>
        <w:rPr>
          <w:rFonts w:ascii="Arial" w:cs="Arial" w:eastAsia="Arial" w:hAnsi="Arial"/>
          <w:sz w:val="24"/>
          <w:szCs w:val="24"/>
        </w:rPr>
        <w:t xml:space="preserve">Реализация Программы обеспечит рост национального богатства страны и благосостояния его граждан не менее чем на четверть. Экономический рост обретет устойчивость, сократится неравенство доходов населения, расширится средний класс. Основными приоритетами экономической политики станут вопросы поддержки и развития трудоемких секторов экономики.</w:t>
      </w:r>
    </w:p>
    <w:p>
      <w:pPr>
        <w:spacing w:after="60"/>
        <w:ind w:firstLine="567"/>
        <w:jc w:val="both"/>
      </w:pPr>
      <w:r>
        <w:rPr>
          <w:rFonts w:ascii="Arial" w:cs="Arial" w:eastAsia="Arial" w:hAnsi="Arial"/>
          <w:sz w:val="24"/>
          <w:szCs w:val="24"/>
        </w:rPr>
        <w:t xml:space="preserve">Позитивные изменения произойдут в селе, которые снизят разрыв в качестве жизни с городом. Будут запущены новые предприятия и созданы рабочие места. Улицы городов и сел станут чище и безопаснее. У людей появится вера в будущее, они смогут полностью реализовать себя на родине. Поэтапное внедрение стандартов достойного труда (достойная заработная плата, достойная занятость, социальное партнерство) станет основой благосостояния человека и развития страны.</w:t>
      </w:r>
    </w:p>
    <w:p>
      <w:pPr>
        <w:spacing w:after="60"/>
        <w:ind w:firstLine="567"/>
        <w:jc w:val="both"/>
      </w:pPr>
      <w:r>
        <w:rPr>
          <w:rFonts w:ascii="Arial" w:cs="Arial" w:eastAsia="Arial" w:hAnsi="Arial"/>
          <w:sz w:val="24"/>
          <w:szCs w:val="24"/>
        </w:rPr>
        <w:t xml:space="preserve">Настоящая Программа нацелена на достижение следующих ориентиров:</w:t>
      </w:r>
    </w:p>
    <w:p>
      <w:pPr>
        <w:spacing w:after="60"/>
        <w:ind w:firstLine="567"/>
        <w:jc w:val="both"/>
      </w:pPr>
      <w:r>
        <w:rPr>
          <w:rFonts w:ascii="Arial" w:cs="Arial" w:eastAsia="Arial" w:hAnsi="Arial"/>
          <w:sz w:val="24"/>
          <w:szCs w:val="24"/>
        </w:rPr>
        <w:t xml:space="preserve">1) обеспечение ежегодного темпа реального экономического роста в среднем на уровне 5%;</w:t>
      </w:r>
    </w:p>
    <w:p>
      <w:pPr>
        <w:spacing w:after="60"/>
        <w:ind w:firstLine="567"/>
        <w:jc w:val="both"/>
      </w:pPr>
      <w:r>
        <w:rPr>
          <w:rFonts w:ascii="Arial" w:cs="Arial" w:eastAsia="Arial" w:hAnsi="Arial"/>
          <w:sz w:val="24"/>
          <w:szCs w:val="24"/>
        </w:rPr>
        <w:t xml:space="preserve">2) достижение ВВП на душу населения не менее 1 500 долларов США;</w:t>
      </w:r>
    </w:p>
    <w:p>
      <w:pPr>
        <w:spacing w:after="60"/>
        <w:ind w:firstLine="567"/>
        <w:jc w:val="both"/>
      </w:pPr>
      <w:r>
        <w:rPr>
          <w:rFonts w:ascii="Arial" w:cs="Arial" w:eastAsia="Arial" w:hAnsi="Arial"/>
          <w:sz w:val="24"/>
          <w:szCs w:val="24"/>
        </w:rPr>
        <w:t xml:space="preserve">3) снижение уровня безработицы до уровня 5%;</w:t>
      </w:r>
    </w:p>
    <w:p>
      <w:pPr>
        <w:spacing w:after="60"/>
        <w:ind w:firstLine="567"/>
        <w:jc w:val="both"/>
      </w:pPr>
      <w:r>
        <w:rPr>
          <w:rFonts w:ascii="Arial" w:cs="Arial" w:eastAsia="Arial" w:hAnsi="Arial"/>
          <w:sz w:val="24"/>
          <w:szCs w:val="24"/>
        </w:rPr>
        <w:t xml:space="preserve">4) обеспечение ежегодного притока прямых иностранных инвестиций в объеме не менее 13% к ВВП;</w:t>
      </w:r>
    </w:p>
    <w:p>
      <w:pPr>
        <w:spacing w:after="60"/>
        <w:ind w:firstLine="567"/>
        <w:jc w:val="both"/>
      </w:pPr>
      <w:r>
        <w:rPr>
          <w:rFonts w:ascii="Arial" w:cs="Arial" w:eastAsia="Arial" w:hAnsi="Arial"/>
          <w:sz w:val="24"/>
          <w:szCs w:val="24"/>
        </w:rPr>
        <w:t xml:space="preserve">5) сохранение размера государственного внешнего долга на уровне не более 60% к ВВП;</w:t>
      </w:r>
    </w:p>
    <w:p>
      <w:pPr>
        <w:spacing w:after="60"/>
        <w:ind w:firstLine="567"/>
        <w:jc w:val="both"/>
      </w:pPr>
      <w:r>
        <w:rPr>
          <w:rFonts w:ascii="Arial" w:cs="Arial" w:eastAsia="Arial" w:hAnsi="Arial"/>
          <w:sz w:val="24"/>
          <w:szCs w:val="24"/>
        </w:rPr>
        <w:t xml:space="preserve">6) улучшение показателя Кыргызской Республики в рейтинге по индексу человеческого развития на 5 позиций;</w:t>
      </w:r>
    </w:p>
    <w:p>
      <w:pPr>
        <w:spacing w:after="60"/>
        <w:ind w:firstLine="567"/>
        <w:jc w:val="both"/>
      </w:pPr>
      <w:r>
        <w:rPr>
          <w:rFonts w:ascii="Arial" w:cs="Arial" w:eastAsia="Arial" w:hAnsi="Arial"/>
          <w:sz w:val="24"/>
          <w:szCs w:val="24"/>
        </w:rPr>
        <w:t xml:space="preserve">7) улучшение показателя Кыргызской Республики в рейтинге по индексу глобальной конкурентоспособности на 10 позиций;</w:t>
      </w:r>
    </w:p>
    <w:p>
      <w:pPr>
        <w:spacing w:after="60"/>
        <w:ind w:firstLine="567"/>
        <w:jc w:val="both"/>
      </w:pPr>
      <w:r>
        <w:rPr>
          <w:rFonts w:ascii="Arial" w:cs="Arial" w:eastAsia="Arial" w:hAnsi="Arial"/>
          <w:sz w:val="24"/>
          <w:szCs w:val="24"/>
        </w:rPr>
        <w:t xml:space="preserve">8) снижение уровня бедности населения до уровня 20%, включая уровень детской бедности - до 25%;</w:t>
      </w:r>
    </w:p>
    <w:p>
      <w:pPr>
        <w:spacing w:after="60"/>
        <w:ind w:firstLine="567"/>
        <w:jc w:val="both"/>
      </w:pPr>
      <w:r>
        <w:rPr>
          <w:rFonts w:ascii="Arial" w:cs="Arial" w:eastAsia="Arial" w:hAnsi="Arial"/>
          <w:sz w:val="24"/>
          <w:szCs w:val="24"/>
        </w:rPr>
        <w:t xml:space="preserve">9) обеспечение не менее 50% выпускников школ, достигших базовый уровень функциональной грамотности по результатам Общереспубликанского тестирования;</w:t>
      </w:r>
    </w:p>
    <w:p>
      <w:pPr>
        <w:spacing w:after="60"/>
        <w:ind w:firstLine="567"/>
        <w:jc w:val="both"/>
      </w:pPr>
      <w:r>
        <w:rPr>
          <w:rFonts w:ascii="Arial" w:cs="Arial" w:eastAsia="Arial" w:hAnsi="Arial"/>
          <w:sz w:val="24"/>
          <w:szCs w:val="24"/>
        </w:rPr>
        <w:t xml:space="preserve">10) вхождение страны в топ 60 стран по индексу развития электронного правительства;</w:t>
      </w:r>
    </w:p>
    <w:p>
      <w:pPr>
        <w:spacing w:after="60"/>
        <w:ind w:firstLine="567"/>
        <w:jc w:val="both"/>
      </w:pPr>
      <w:r>
        <w:rPr>
          <w:rFonts w:ascii="Arial" w:cs="Arial" w:eastAsia="Arial" w:hAnsi="Arial"/>
          <w:sz w:val="24"/>
          <w:szCs w:val="24"/>
        </w:rPr>
        <w:t xml:space="preserve">11) сокращение выбросов парниковых газов на 17%;</w:t>
      </w:r>
    </w:p>
    <w:p>
      <w:pPr>
        <w:spacing w:after="60"/>
        <w:ind w:firstLine="567"/>
        <w:jc w:val="both"/>
      </w:pPr>
      <w:r>
        <w:rPr>
          <w:rFonts w:ascii="Arial" w:cs="Arial" w:eastAsia="Arial" w:hAnsi="Arial"/>
          <w:sz w:val="24"/>
          <w:szCs w:val="24"/>
        </w:rPr>
        <w:t xml:space="preserve">12) улучшение показателя Кыргызской Республики в рейтинге по индексу восприятия коррупции на 10 позиций.</w:t>
      </w:r>
    </w:p>
    <w:p>
      <w:pPr>
        <w:spacing w:after="60"/>
        <w:ind w:firstLine="567"/>
        <w:jc w:val="both"/>
      </w:pPr>
      <w:r>
        <w:rPr>
          <w:rFonts w:ascii="Arial" w:cs="Arial" w:eastAsia="Arial" w:hAnsi="Arial"/>
          <w:sz w:val="24"/>
          <w:szCs w:val="24"/>
        </w:rPr>
        <w:t xml:space="preserve">В рамках реализации Программы предусмотрены меры по семи приоритетным направлениям:</w:t>
      </w:r>
    </w:p>
    <w:p>
      <w:pPr>
        <w:spacing w:after="60"/>
        <w:ind w:firstLine="567"/>
        <w:jc w:val="both"/>
      </w:pPr>
      <w:r>
        <w:rPr>
          <w:rFonts w:ascii="Arial" w:cs="Arial" w:eastAsia="Arial" w:hAnsi="Arial"/>
          <w:sz w:val="24"/>
          <w:szCs w:val="24"/>
        </w:rPr>
        <w:t xml:space="preserve">1) антикризисные меры;</w:t>
      </w:r>
    </w:p>
    <w:p>
      <w:pPr>
        <w:spacing w:after="60"/>
        <w:ind w:firstLine="567"/>
        <w:jc w:val="both"/>
      </w:pPr>
      <w:r>
        <w:rPr>
          <w:rFonts w:ascii="Arial" w:cs="Arial" w:eastAsia="Arial" w:hAnsi="Arial"/>
          <w:sz w:val="24"/>
          <w:szCs w:val="24"/>
        </w:rPr>
        <w:t xml:space="preserve">2) реформа управления;</w:t>
      </w:r>
    </w:p>
    <w:p>
      <w:pPr>
        <w:spacing w:after="60"/>
        <w:ind w:firstLine="567"/>
        <w:jc w:val="both"/>
      </w:pPr>
      <w:r>
        <w:rPr>
          <w:rFonts w:ascii="Arial" w:cs="Arial" w:eastAsia="Arial" w:hAnsi="Arial"/>
          <w:sz w:val="24"/>
          <w:szCs w:val="24"/>
        </w:rPr>
        <w:t xml:space="preserve">3) формирование среды для развития;</w:t>
      </w:r>
    </w:p>
    <w:p>
      <w:pPr>
        <w:spacing w:after="60"/>
        <w:ind w:firstLine="567"/>
        <w:jc w:val="both"/>
      </w:pPr>
      <w:r>
        <w:rPr>
          <w:rFonts w:ascii="Arial" w:cs="Arial" w:eastAsia="Arial" w:hAnsi="Arial"/>
          <w:sz w:val="24"/>
          <w:szCs w:val="24"/>
        </w:rPr>
        <w:t xml:space="preserve">4) ключевые отрасли экономики;</w:t>
      </w:r>
    </w:p>
    <w:p>
      <w:pPr>
        <w:spacing w:after="60"/>
        <w:ind w:firstLine="567"/>
        <w:jc w:val="both"/>
      </w:pPr>
      <w:r>
        <w:rPr>
          <w:rFonts w:ascii="Arial" w:cs="Arial" w:eastAsia="Arial" w:hAnsi="Arial"/>
          <w:sz w:val="24"/>
          <w:szCs w:val="24"/>
        </w:rPr>
        <w:t xml:space="preserve">5) социальное развитие;</w:t>
      </w:r>
    </w:p>
    <w:p>
      <w:pPr>
        <w:spacing w:after="60"/>
        <w:ind w:firstLine="567"/>
        <w:jc w:val="both"/>
      </w:pPr>
      <w:r>
        <w:rPr>
          <w:rFonts w:ascii="Arial" w:cs="Arial" w:eastAsia="Arial" w:hAnsi="Arial"/>
          <w:sz w:val="24"/>
          <w:szCs w:val="24"/>
        </w:rPr>
        <w:t xml:space="preserve">6) внешняя политика и национальная безопасность;</w:t>
      </w:r>
    </w:p>
    <w:p>
      <w:pPr>
        <w:spacing w:after="60"/>
        <w:ind w:firstLine="567"/>
        <w:jc w:val="both"/>
      </w:pPr>
      <w:r>
        <w:rPr>
          <w:rFonts w:ascii="Arial" w:cs="Arial" w:eastAsia="Arial" w:hAnsi="Arial"/>
          <w:sz w:val="24"/>
          <w:szCs w:val="24"/>
        </w:rPr>
        <w:t xml:space="preserve">7) особые приоритеты.</w:t>
      </w:r>
    </w:p>
    <w:p>
      <w:pPr>
        <w:spacing w:after="60"/>
        <w:ind w:firstLine="567"/>
        <w:jc w:val="both"/>
      </w:pPr>
      <w:r>
        <w:rPr>
          <w:rFonts w:ascii="Arial" w:cs="Arial" w:eastAsia="Arial" w:hAnsi="Arial"/>
          <w:sz w:val="24"/>
          <w:szCs w:val="24"/>
        </w:rPr>
        <w:t xml:space="preserve">Первоочередные меры должны обеспечить антикризисный режим управления, сфокусированный на стабилизации ситуации и контроле управляемости внутри системы государственного управления, что является первоочередным для любых последующих конструктивных шагов.</w:t>
      </w:r>
    </w:p>
    <w:p>
      <w:pPr>
        <w:spacing w:after="60"/>
        <w:ind w:firstLine="567"/>
        <w:jc w:val="both"/>
      </w:pPr>
      <w:r>
        <w:rPr>
          <w:rFonts w:ascii="Arial" w:cs="Arial" w:eastAsia="Arial" w:hAnsi="Arial"/>
          <w:sz w:val="24"/>
          <w:szCs w:val="24"/>
        </w:rPr>
        <w:t xml:space="preserve">В стране накопилось множество системных вопросов, которые не решались долгое время. Эти проблемы можно наблюдать в институциональных и структурных преобразованиях общественной, политической и экономической плоскостях. Второй основной акцент Программы будет сделан на решении наиболее актуальных из них.</w:t>
      </w:r>
    </w:p>
    <w:p>
      <w:pPr>
        <w:spacing w:after="60"/>
        <w:ind w:firstLine="567"/>
        <w:jc w:val="both"/>
      </w:pPr>
      <w:r>
        <w:rPr>
          <w:rFonts w:ascii="Arial" w:cs="Arial" w:eastAsia="Arial" w:hAnsi="Arial"/>
          <w:sz w:val="24"/>
          <w:szCs w:val="24"/>
        </w:rPr>
        <w:t xml:space="preserve">Государственная политика будет направлена на преодоление ситуации геоэкономических ограничений, ограниченности в энергетических, финансовых и технологических ресурсах. Данный приоритет является стратегическим для Кыргызской Республики.</w:t>
      </w:r>
    </w:p>
    <w:p>
      <w:pPr>
        <w:spacing w:after="60"/>
        <w:ind w:firstLine="567"/>
        <w:jc w:val="both"/>
      </w:pPr>
      <w:r>
        <w:rPr>
          <w:rFonts w:ascii="Arial" w:cs="Arial" w:eastAsia="Arial" w:hAnsi="Arial"/>
          <w:sz w:val="24"/>
          <w:szCs w:val="24"/>
        </w:rPr>
        <w:t xml:space="preserve">Основные приоритеты Программы нацелены на перспективное развитие, запуск системообразующих проектов, определяющих будущее страны.</w:t>
      </w:r>
    </w:p>
    <w:p>
      <w:pPr>
        <w:spacing w:after="60" w:before="200"/>
        <w:ind w:firstLine="567"/>
        <w:jc w:val="both"/>
      </w:pPr>
      <w:r>
        <w:rPr>
          <w:rFonts w:ascii="Arial" w:cs="Arial" w:eastAsia="Arial" w:hAnsi="Arial"/>
          <w:b/>
          <w:bCs/>
          <w:sz w:val="24"/>
          <w:szCs w:val="24"/>
        </w:rPr>
        <w:t xml:space="preserve">1.2. Основные принципы Программы</w:t>
      </w:r>
    </w:p>
    <w:p>
      <w:pPr>
        <w:spacing w:after="60"/>
        <w:ind w:firstLine="567"/>
        <w:jc w:val="both"/>
      </w:pPr>
      <w:r>
        <w:rPr>
          <w:rFonts w:ascii="Arial" w:cs="Arial" w:eastAsia="Arial" w:hAnsi="Arial"/>
          <w:sz w:val="24"/>
          <w:szCs w:val="24"/>
        </w:rPr>
        <w:t xml:space="preserve">Важными условиями успешной реализации Программы являются последовательность и приверженность намеченному курсу. В этой связи необходимо определить ключевые ценности и принципы, возможности и запреты.</w:t>
      </w:r>
    </w:p>
    <w:p>
      <w:pPr>
        <w:spacing w:after="60"/>
        <w:ind w:firstLine="567"/>
        <w:jc w:val="both"/>
      </w:pPr>
      <w:r>
        <w:rPr>
          <w:rFonts w:ascii="Arial" w:cs="Arial" w:eastAsia="Arial" w:hAnsi="Arial"/>
          <w:sz w:val="24"/>
          <w:szCs w:val="24"/>
        </w:rPr>
        <w:t xml:space="preserve">Во-первых, каждый гражданин Кыргызской Республики должен быть защищен от насилия и унижений, опасностей и произвола. Конституционная обязанность государства - обеспечить гарантии прав и свобод человека.</w:t>
      </w:r>
    </w:p>
    <w:p>
      <w:pPr>
        <w:spacing w:after="60"/>
        <w:ind w:firstLine="567"/>
        <w:jc w:val="both"/>
      </w:pPr>
      <w:r>
        <w:rPr>
          <w:rFonts w:ascii="Arial" w:cs="Arial" w:eastAsia="Arial" w:hAnsi="Arial"/>
          <w:sz w:val="24"/>
          <w:szCs w:val="24"/>
        </w:rPr>
        <w:t xml:space="preserve">Во-вторых, многообразие культур народов и верований - это стратегический ресурс для развития страны. Политика государства должна обеспечить национальное согласие, укрепление гражданского и межэтнического взаимопонимания.</w:t>
      </w:r>
    </w:p>
    <w:p>
      <w:pPr>
        <w:spacing w:after="60"/>
        <w:ind w:firstLine="567"/>
        <w:jc w:val="both"/>
      </w:pPr>
      <w:r>
        <w:rPr>
          <w:rFonts w:ascii="Arial" w:cs="Arial" w:eastAsia="Arial" w:hAnsi="Arial"/>
          <w:sz w:val="24"/>
          <w:szCs w:val="24"/>
        </w:rPr>
        <w:t xml:space="preserve">В-третьих, на всех уровнях государственного управления должен быть осуществлен переход к новой модели, основанной на принципе "необходимо больше инвестировать, меньше проедать". Расходы государства на образование и здравоохранение, экономику ухода необходимо рассматривать как инвестирование в будущие стандарты жизни, инвестиции в человека и формирование среды развития.</w:t>
      </w:r>
    </w:p>
    <w:p>
      <w:pPr>
        <w:spacing w:after="60"/>
        <w:ind w:firstLine="567"/>
        <w:jc w:val="both"/>
      </w:pPr>
      <w:r>
        <w:rPr>
          <w:rFonts w:ascii="Arial" w:cs="Arial" w:eastAsia="Arial" w:hAnsi="Arial"/>
          <w:sz w:val="24"/>
          <w:szCs w:val="24"/>
        </w:rPr>
        <w:t xml:space="preserve">В-четвертых, максимальная передача на аутсорсинг хозяйственных и иных функций государственных органов, которые могут быть реализованы частным сектором, освобождение от несвойственных функций. Акцент на создание благоприятной и справедливой среды, обеспечение гарантий безопасности и стабильности институтов неприкосновенности собственности, действенности договорного права, справедливости разрешения споров.</w:t>
      </w:r>
    </w:p>
    <w:p>
      <w:pPr>
        <w:spacing w:after="60"/>
        <w:ind w:firstLine="567"/>
        <w:jc w:val="both"/>
      </w:pPr>
      <w:r>
        <w:rPr>
          <w:rFonts w:ascii="Arial" w:cs="Arial" w:eastAsia="Arial" w:hAnsi="Arial"/>
          <w:sz w:val="24"/>
          <w:szCs w:val="24"/>
        </w:rPr>
        <w:t xml:space="preserve">В-пятых, принцип открытости экономики страны и стратегической потребности интеграции в международные процессы должен быть сохранен. Использование интеграционных институтов позволит расширить наши возможности в продвижении национальных интересов.</w:t>
      </w:r>
    </w:p>
    <w:p>
      <w:pPr>
        <w:spacing w:after="60"/>
        <w:ind w:firstLine="567"/>
        <w:jc w:val="both"/>
      </w:pPr>
      <w:r>
        <w:rPr>
          <w:rFonts w:ascii="Arial" w:cs="Arial" w:eastAsia="Arial" w:hAnsi="Arial"/>
          <w:sz w:val="24"/>
          <w:szCs w:val="24"/>
        </w:rPr>
        <w:t xml:space="preserve">В-шестых, ориентир на создание сильных и самостоятельных регионов, в том числе через инвестирование в них и содействие формированию точек регионального роста. Требуется новая актуальная модель административно-территориального устройства, отвечающая требованиям времени и запросам общества.</w:t>
      </w:r>
    </w:p>
    <w:p>
      <w:pPr>
        <w:spacing w:after="60"/>
        <w:ind w:firstLine="567"/>
        <w:jc w:val="both"/>
      </w:pPr>
      <w:r>
        <w:rPr>
          <w:rFonts w:ascii="Arial" w:cs="Arial" w:eastAsia="Arial" w:hAnsi="Arial"/>
          <w:sz w:val="24"/>
          <w:szCs w:val="24"/>
        </w:rPr>
        <w:t xml:space="preserve">В-седьмых, у страны ограниченные ресурсы, поэтому необходимо не размывать, а сфокусировать их на приоритетных направлениях, по которым страна конкурентоспособна - это сельское хозяйство, гидроэнергетика, туризм, горнодобывающая отрасль, легкая промышленность и банковский сектор. Важным является внедрение программ эффективности и рационального использования стратегических ресурсов.</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kyadfldf9_wrjyrzbaeo4">
        <w:r>
          <w:rPr>
            <w:rFonts w:ascii="Arial" w:cs="Arial" w:eastAsia="Arial" w:hAnsi="Arial"/>
            <w:i/>
            <w:iCs/>
            <w:color w:val="1D4ED8"/>
            <w:sz w:val="24"/>
            <w:szCs w:val="24"/>
            <w:u w:val="single"/>
          </w:rPr>
          <w:t xml:space="preserve">30 июля 2024 года УП № 210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II </w:t>
      </w:r>
      <w:r>
        <w:rPr>
          <w:rFonts w:ascii="Arial" w:cs="Arial" w:eastAsia="Arial" w:hAnsi="Arial"/>
          <w:b/>
          <w:bCs/>
          <w:sz w:val="24"/>
          <w:szCs w:val="24"/>
        </w:rPr>
        <w:t xml:space="preserve">АНАЛИЗ СИТУАЦИИ</w:t>
      </w:r>
    </w:p>
    <w:p>
      <w:pPr>
        <w:spacing w:after="60"/>
        <w:ind w:firstLine="567"/>
        <w:jc w:val="both"/>
      </w:pPr>
      <w:r>
        <w:rPr>
          <w:rFonts w:ascii="Arial" w:cs="Arial" w:eastAsia="Arial" w:hAnsi="Arial"/>
          <w:b/>
          <w:bCs/>
          <w:sz w:val="24"/>
          <w:szCs w:val="24"/>
        </w:rPr>
        <w:t xml:space="preserve">2.1. Общественно-политическая ситуация</w:t>
      </w:r>
    </w:p>
    <w:p>
      <w:pPr>
        <w:spacing w:after="60"/>
        <w:ind w:firstLine="567"/>
        <w:jc w:val="both"/>
      </w:pPr>
      <w:r>
        <w:rPr>
          <w:rFonts w:ascii="Arial" w:cs="Arial" w:eastAsia="Arial" w:hAnsi="Arial"/>
          <w:sz w:val="24"/>
          <w:szCs w:val="24"/>
        </w:rPr>
        <w:t xml:space="preserve">За годы независимости Кыргызская Республика пережила ряд политических потрясений, которые являются следствием ряда нерешенных глубинных социальных кризисов, отсутствия сильной власти, высокой степени проникновения коррупции, несправедливости в распределении результатов развития.</w:t>
      </w:r>
    </w:p>
    <w:p>
      <w:pPr>
        <w:spacing w:after="60"/>
        <w:ind w:firstLine="567"/>
        <w:jc w:val="both"/>
      </w:pPr>
      <w:r>
        <w:rPr>
          <w:rFonts w:ascii="Arial" w:cs="Arial" w:eastAsia="Arial" w:hAnsi="Arial"/>
          <w:sz w:val="24"/>
          <w:szCs w:val="24"/>
        </w:rPr>
        <w:t xml:space="preserve">После событий апреля 2010 года в Кыргызской Республике была принята новая Конституция, которая обозначила вектор движения в сторону парламентской демократии. Президентские выборы в 2011 году и парламентские выборы в 2015 году укрепили основы демократии. Президентские выборы в октябре 2017 года привели к демократической передаче власти и рассматривались международным сообществом как важная веха в политическом развитии страны.</w:t>
      </w:r>
    </w:p>
    <w:p>
      <w:pPr>
        <w:spacing w:after="60"/>
        <w:ind w:firstLine="567"/>
        <w:jc w:val="both"/>
      </w:pPr>
      <w:r>
        <w:rPr>
          <w:rFonts w:ascii="Arial" w:cs="Arial" w:eastAsia="Arial" w:hAnsi="Arial"/>
          <w:sz w:val="24"/>
          <w:szCs w:val="24"/>
        </w:rPr>
        <w:t xml:space="preserve">Последующие годы стали периодом столкновения интересов политических групп, многие кадровые назначения были политизированы.</w:t>
      </w:r>
    </w:p>
    <w:p>
      <w:pPr>
        <w:spacing w:after="60"/>
        <w:ind w:firstLine="567"/>
        <w:jc w:val="both"/>
      </w:pPr>
      <w:r>
        <w:rPr>
          <w:rFonts w:ascii="Arial" w:cs="Arial" w:eastAsia="Arial" w:hAnsi="Arial"/>
          <w:sz w:val="24"/>
          <w:szCs w:val="24"/>
        </w:rPr>
        <w:t xml:space="preserve">Парламентские выборы в октябре 2020 года, результаты которых общественность не признала, привели к смене высшего политического руководства страны.</w:t>
      </w:r>
    </w:p>
    <w:p>
      <w:pPr>
        <w:spacing w:after="60"/>
        <w:ind w:firstLine="567"/>
        <w:jc w:val="both"/>
      </w:pPr>
      <w:r>
        <w:rPr>
          <w:rFonts w:ascii="Arial" w:cs="Arial" w:eastAsia="Arial" w:hAnsi="Arial"/>
          <w:sz w:val="24"/>
          <w:szCs w:val="24"/>
        </w:rPr>
        <w:t xml:space="preserve">В настоящее время страна находится в фазе политической стабилизации. Проведена конституционная реформа, приняты ключевые законы, определен статус многих конституционных органов. Продолжается инвентаризация законодательства для приведения нормативной базы в соответствие с новой Конституцией.</w:t>
      </w:r>
    </w:p>
    <w:p>
      <w:pPr>
        <w:spacing w:after="60"/>
        <w:ind w:firstLine="567"/>
        <w:jc w:val="both"/>
      </w:pPr>
      <w:r>
        <w:rPr>
          <w:rFonts w:ascii="Arial" w:cs="Arial" w:eastAsia="Arial" w:hAnsi="Arial"/>
          <w:sz w:val="24"/>
          <w:szCs w:val="24"/>
        </w:rPr>
        <w:t xml:space="preserve">Несмотря на все условия, созданные для обеспечения общественно- политической стабильности в стране, ключевыми проблемами остаются многочисленные нарушения и несоблюдение законодательства в сферах таможенного регулирования, исполнения наказаний, судебно- экспертного обеспечения, государственных закупок, фискальной и лицензионно-разрешительной деятельности, управления государственным имуществом и муниципальной собственностью. Немало нарушений отмечается и в правоохранительной и судебных системах, обязанных гарантировать и обеспечить эту законность.</w:t>
      </w:r>
    </w:p>
    <w:p>
      <w:pPr>
        <w:spacing w:after="60"/>
        <w:ind w:firstLine="567"/>
        <w:jc w:val="both"/>
      </w:pPr>
      <w:r>
        <w:rPr>
          <w:rFonts w:ascii="Arial" w:cs="Arial" w:eastAsia="Arial" w:hAnsi="Arial"/>
          <w:b/>
          <w:bCs/>
          <w:sz w:val="24"/>
          <w:szCs w:val="24"/>
        </w:rPr>
        <w:t xml:space="preserve">2.2. Макроэкономический дисбаланс</w:t>
      </w:r>
    </w:p>
    <w:p>
      <w:pPr>
        <w:spacing w:after="60"/>
        <w:ind w:firstLine="567"/>
        <w:jc w:val="both"/>
      </w:pPr>
      <w:r>
        <w:rPr>
          <w:rFonts w:ascii="Arial" w:cs="Arial" w:eastAsia="Arial" w:hAnsi="Arial"/>
          <w:sz w:val="24"/>
          <w:szCs w:val="24"/>
        </w:rPr>
        <w:t xml:space="preserve">Экономика Кыргызской Республики в 2020 году испытала кризисное падение производства ВВП на 8,6%, что является самым худшим показателем за последние два десятилетия. ВВП на душу населения составил 1 224 долларов США и был низким по уровню среди государств-членов ЕАЭС.</w:t>
      </w:r>
    </w:p>
    <w:p>
      <w:pPr>
        <w:spacing w:after="60"/>
        <w:ind w:firstLine="567"/>
        <w:jc w:val="both"/>
      </w:pPr>
      <w:r>
        <w:rPr>
          <w:rFonts w:ascii="Arial" w:cs="Arial" w:eastAsia="Arial" w:hAnsi="Arial"/>
          <w:sz w:val="24"/>
          <w:szCs w:val="24"/>
        </w:rPr>
        <w:t xml:space="preserve">Столь существенное ухудшение связано с экономическим кризисом, вызванным пандемией COVID-19 и высокой степенью зависимости страны от внешних факторов. Во-первых, предпринятые карантинные меры по предупреждению распространения коронавирусной инфекции привели к резкому падению деловой активности. Была приостановлена деятельность почти в полном объеме малого и среднего бизнеса, строительства, транспорта, ряда промышленных предприятий, серьезно пострадала сфера услуг.</w:t>
      </w:r>
    </w:p>
    <w:p>
      <w:pPr>
        <w:spacing w:after="60"/>
        <w:ind w:firstLine="567"/>
        <w:jc w:val="both"/>
      </w:pPr>
      <w:r>
        <w:rPr>
          <w:rFonts w:ascii="Arial" w:cs="Arial" w:eastAsia="Arial" w:hAnsi="Arial"/>
          <w:sz w:val="24"/>
          <w:szCs w:val="24"/>
        </w:rPr>
        <w:t xml:space="preserve">Во-вторых, замедление экономической активности в Российской Федерации и Республике Казахстан привело к сокращению денежных переводов и снижению внутреннего спроса. Совокупный объем трансфертов снизился в 2020 году на 1,4%, а реальные доходы населения сократились на 5,1%, что серьезно повлияло на внутреннее потребление и строительную деятельность.</w:t>
      </w:r>
    </w:p>
    <w:p>
      <w:pPr>
        <w:spacing w:after="60"/>
        <w:ind w:firstLine="567"/>
        <w:jc w:val="both"/>
      </w:pPr>
      <w:r>
        <w:rPr>
          <w:rFonts w:ascii="Arial" w:cs="Arial" w:eastAsia="Arial" w:hAnsi="Arial"/>
          <w:sz w:val="24"/>
          <w:szCs w:val="24"/>
        </w:rPr>
        <w:t xml:space="preserve">В-третьих, резкое падение импорта из Китайской Народной Республики более чем в 2 раза негативно повлияло на внутреннее производство, реэкспортную деятельность и, как следствие, на выпадение доходной части государственного бюджета. В-четвертых, произошла приостановка действующих инвестиционных проектов, а также зафиксирован отток инвестиций.</w:t>
      </w:r>
    </w:p>
    <w:p>
      <w:pPr>
        <w:spacing w:after="60"/>
        <w:ind w:firstLine="567"/>
        <w:jc w:val="both"/>
      </w:pPr>
      <w:r>
        <w:rPr>
          <w:rFonts w:ascii="Arial" w:cs="Arial" w:eastAsia="Arial" w:hAnsi="Arial"/>
          <w:sz w:val="24"/>
          <w:szCs w:val="24"/>
        </w:rPr>
        <w:t xml:space="preserve">В разрезе отраслей экономики падение ВВП на 8,6% было обусловлено снижением производства в строительстве на 15,9%, розничной торговли на 15,7%. В таких направлениях, как услуги гостиниц и ресторанов, а также пассажирские перевозки зафиксировано почти двукратное падение объемов оказанных услуг. Промышленное производство сократилось на 7,5%, а в горнодобывающей промышленности падение составило 22,4%. В сельском хозяйстве практически не происходили изменения.</w:t>
      </w:r>
    </w:p>
    <w:p>
      <w:pPr>
        <w:spacing w:after="60"/>
        <w:ind w:firstLine="567"/>
        <w:jc w:val="both"/>
      </w:pPr>
      <w:r>
        <w:rPr>
          <w:rFonts w:ascii="Arial" w:cs="Arial" w:eastAsia="Arial" w:hAnsi="Arial"/>
          <w:sz w:val="24"/>
          <w:szCs w:val="24"/>
        </w:rPr>
        <w:t xml:space="preserve">Необходимо отметить изменившуюся за последние 20 лет структуру экономики. Доля сельского хозяйства снизилась с 37% до 14%, при этом значительно увеличилась доля торговли и услуг с 32% до 46%.</w:t>
      </w:r>
    </w:p>
    <w:p>
      <w:pPr>
        <w:spacing w:after="60"/>
        <w:ind w:firstLine="567"/>
        <w:jc w:val="both"/>
      </w:pPr>
      <w:r>
        <w:rPr>
          <w:rFonts w:ascii="Arial" w:cs="Arial" w:eastAsia="Arial" w:hAnsi="Arial"/>
          <w:sz w:val="24"/>
          <w:szCs w:val="24"/>
        </w:rPr>
        <w:t xml:space="preserve">Рост потребительских цен составил в среднегодовом исчислении 6,3%. Обменный курс после длительного периода стабильности снизился, и девальвация национальной валюты по отношению к доллару США составила 18,9%, что связано с падением объема денежных переводов и сокращением объема реэкспортных операций.</w:t>
      </w:r>
    </w:p>
    <w:p>
      <w:pPr>
        <w:spacing w:after="60"/>
        <w:ind w:firstLine="567"/>
        <w:jc w:val="both"/>
      </w:pPr>
      <w:r>
        <w:rPr>
          <w:rFonts w:ascii="Arial" w:cs="Arial" w:eastAsia="Arial" w:hAnsi="Arial"/>
          <w:sz w:val="24"/>
          <w:szCs w:val="24"/>
        </w:rPr>
        <w:t xml:space="preserve">В среднесрочной перспективе фискальная консолидация остается приоритетом для Кабинета Министров Кыргызской Республики. Уровень собираемости доходов упал с 20-21% ВВП в 2017-2019 годах до 18% ВВП в 2020 году. Падение экономической активности внутри страны и снижение объема реэкспортных операций привели к ограниченности налоговых поступлений в результате снижения налоговой базы и несовершенства налогового администрирования.</w:t>
      </w:r>
    </w:p>
    <w:p>
      <w:pPr>
        <w:spacing w:after="60"/>
        <w:ind w:firstLine="567"/>
        <w:jc w:val="both"/>
      </w:pPr>
      <w:r>
        <w:rPr>
          <w:rFonts w:ascii="Arial" w:cs="Arial" w:eastAsia="Arial" w:hAnsi="Arial"/>
          <w:sz w:val="24"/>
          <w:szCs w:val="24"/>
        </w:rPr>
        <w:t xml:space="preserve">Программа реформы рассматривает улучшение администрирования и внедрение цифровизации отдельных компонентов налогового администрирования. Дефицит бюджета в 2020 году достиг 3,3% ВВП, что значительно выше показателей за предыдущие годы, когда средний уровень составлял 1,4%. Главным источником покрытия финансовых разрывов является внешняя официальная помощь от доноров. Зависимость страны от внешней помощи проявляется как в инвестиционной, так и в операционной деятельности государства.</w:t>
      </w:r>
    </w:p>
    <w:p>
      <w:pPr>
        <w:spacing w:after="60"/>
        <w:ind w:firstLine="567"/>
        <w:jc w:val="both"/>
      </w:pPr>
      <w:r>
        <w:rPr>
          <w:rFonts w:ascii="Arial" w:cs="Arial" w:eastAsia="Arial" w:hAnsi="Arial"/>
          <w:sz w:val="24"/>
          <w:szCs w:val="24"/>
        </w:rPr>
        <w:t xml:space="preserve">Непродуманная политика заимствований в период 2010-2020 годы привела к заметному ухудшению состояния управляемости внешним долгом. Не в лучшую сторону изменилась структура внешнего долга с точки зрения целевого предназначения заимствований и географического их распределения. В отличие от предыдущего десятилетия выросла доля заимствований на финансирование текущего потребления, а Китайская Народная Республика за короткий промежуток времени стала доминирующим кредитором Кыргызской Республики.</w:t>
      </w:r>
    </w:p>
    <w:p>
      <w:pPr>
        <w:spacing w:after="60"/>
        <w:ind w:firstLine="567"/>
        <w:jc w:val="both"/>
      </w:pPr>
      <w:r>
        <w:rPr>
          <w:rFonts w:ascii="Arial" w:cs="Arial" w:eastAsia="Arial" w:hAnsi="Arial"/>
          <w:sz w:val="24"/>
          <w:szCs w:val="24"/>
        </w:rPr>
        <w:t xml:space="preserve">Остро стоит вопрос об эффективности использования внешних заимствований. Сектора, получившие наибольшую долю внешнего финансирования, - энергетика и транспорт, так и не стали устойчивыми и находятся в зависимости от внешней поддержки.</w:t>
      </w:r>
    </w:p>
    <w:p>
      <w:pPr>
        <w:spacing w:after="60"/>
        <w:ind w:firstLine="567"/>
        <w:jc w:val="both"/>
      </w:pPr>
      <w:r>
        <w:rPr>
          <w:rFonts w:ascii="Arial" w:cs="Arial" w:eastAsia="Arial" w:hAnsi="Arial"/>
          <w:sz w:val="24"/>
          <w:szCs w:val="24"/>
        </w:rPr>
        <w:t xml:space="preserve">Затруднения с текущей ликвидностью государственного бюджета оказали давление на возможности обслуживания внешнего долга. Страна вынуждена была обратиться к кредиторам с просьбой о пролонгации текущих платежей. Некоторые двусторонние кредиторы согласились на отсрочку погашения внешнего долга в среднем на срок 3 года.</w:t>
      </w:r>
    </w:p>
    <w:p>
      <w:pPr>
        <w:spacing w:after="60"/>
        <w:ind w:firstLine="567"/>
        <w:jc w:val="both"/>
      </w:pPr>
      <w:r>
        <w:rPr>
          <w:rFonts w:ascii="Arial" w:cs="Arial" w:eastAsia="Arial" w:hAnsi="Arial"/>
          <w:sz w:val="24"/>
          <w:szCs w:val="24"/>
        </w:rPr>
        <w:t xml:space="preserve">Внешний долг за последние несколько лет вырос и составил в 2020 году 58,3% по отношению к ВВП. Объем средств, выделяемых на обслуживание внешнего долга, составляет 9,4% от всей расходной части государственного бюджета или 2,7% ВВП. В 2023-2025 годы начнется рост выплат по внешнему долгу.</w:t>
      </w:r>
    </w:p>
    <w:p>
      <w:pPr>
        <w:spacing w:after="60"/>
        <w:ind w:firstLine="567"/>
        <w:jc w:val="both"/>
      </w:pPr>
      <w:r>
        <w:rPr>
          <w:rFonts w:ascii="Arial" w:cs="Arial" w:eastAsia="Arial" w:hAnsi="Arial"/>
          <w:sz w:val="24"/>
          <w:szCs w:val="24"/>
        </w:rPr>
        <w:t xml:space="preserve">Проблема обслуживания внешнего долга будет одним из критических вопросов в среднесрочной перспективе. Высокая чувствительность уровня долга к бюджетным показателям страны свидетельствует о необходимости соблюдения жесткой фискальной дисциплины.</w:t>
      </w:r>
    </w:p>
    <w:p>
      <w:pPr>
        <w:spacing w:after="60"/>
        <w:ind w:firstLine="567"/>
        <w:jc w:val="both"/>
      </w:pPr>
      <w:r>
        <w:rPr>
          <w:rFonts w:ascii="Arial" w:cs="Arial" w:eastAsia="Arial" w:hAnsi="Arial"/>
          <w:sz w:val="24"/>
          <w:szCs w:val="24"/>
        </w:rPr>
        <w:t xml:space="preserve">Платежный баланс будет находиться под давлением. Причинами сложного положения являются ограниченные возможности по ключевым факторам: поступления от экспортных и реэкспортных операций, переводы от трудовых мигрантов, падение притока иностранных инвестиций.</w:t>
      </w:r>
    </w:p>
    <w:p>
      <w:pPr>
        <w:spacing w:after="60"/>
        <w:ind w:firstLine="567"/>
        <w:jc w:val="both"/>
      </w:pPr>
      <w:r>
        <w:rPr>
          <w:rFonts w:ascii="Arial" w:cs="Arial" w:eastAsia="Arial" w:hAnsi="Arial"/>
          <w:sz w:val="24"/>
          <w:szCs w:val="24"/>
        </w:rPr>
        <w:t xml:space="preserve">Торговый дефицит в 2020 году составил 1,7 млрд долларов США или 22% ВВП. В 2020 году наблюдался впервые за многие годы отток прямых иностранных инвестиций в размере 939 млн долларов США.</w:t>
      </w:r>
    </w:p>
    <w:p>
      <w:pPr>
        <w:spacing w:after="60"/>
        <w:ind w:firstLine="567"/>
        <w:jc w:val="both"/>
      </w:pPr>
      <w:r>
        <w:rPr>
          <w:rFonts w:ascii="Arial" w:cs="Arial" w:eastAsia="Arial" w:hAnsi="Arial"/>
          <w:b/>
          <w:bCs/>
          <w:sz w:val="24"/>
          <w:szCs w:val="24"/>
        </w:rPr>
        <w:t xml:space="preserve">2.3. Бизнес-среда и инфраструктура</w:t>
      </w:r>
    </w:p>
    <w:p>
      <w:pPr>
        <w:spacing w:after="60"/>
        <w:ind w:firstLine="567"/>
        <w:jc w:val="both"/>
      </w:pPr>
      <w:r>
        <w:rPr>
          <w:rFonts w:ascii="Arial" w:cs="Arial" w:eastAsia="Arial" w:hAnsi="Arial"/>
          <w:sz w:val="24"/>
          <w:szCs w:val="24"/>
        </w:rPr>
        <w:t xml:space="preserve">Последствия COV1D-19 и политических потрясений в октябре 2020 года негативно повлияли на бизнес и инвестиционную среду. Наибольшие негативные проявления наблюдаются в секторах добычи полезных ископаемых, строительстве, профессиональной, научной и технической деятельности.</w:t>
      </w:r>
    </w:p>
    <w:p>
      <w:pPr>
        <w:spacing w:after="60"/>
        <w:ind w:firstLine="567"/>
        <w:jc w:val="both"/>
      </w:pPr>
      <w:r>
        <w:rPr>
          <w:rFonts w:ascii="Arial" w:cs="Arial" w:eastAsia="Arial" w:hAnsi="Arial"/>
          <w:sz w:val="24"/>
          <w:szCs w:val="24"/>
        </w:rPr>
        <w:t xml:space="preserve">Неблагоприятная бизнес-среда формируется в результате нерешенности вопросов безопасности ведения бизнеса. Согласно исследованию Организации экономического сотрудничества и развития от 2020 года, опросы представителей предприятий и целевые интервью отмечают высокий уровень коррупции. Эго нашло также отражение в позиции Кыргызстана в рейтинге, составленном Transparency International, и в исследовании «Состояние деловой среды и показатели деятельности предприятий» (BEEPS), проведенном Европейским банком реконструкции и развития и Всемирным банком, которые показывают, что частота дачи взяток в Кыргызской Республике очень высока по сравнению со средними показателями по Центральной Азии.</w:t>
      </w:r>
    </w:p>
    <w:p>
      <w:pPr>
        <w:spacing w:after="60"/>
        <w:ind w:firstLine="567"/>
        <w:jc w:val="both"/>
      </w:pPr>
      <w:r>
        <w:rPr>
          <w:rFonts w:ascii="Arial" w:cs="Arial" w:eastAsia="Arial" w:hAnsi="Arial"/>
          <w:sz w:val="24"/>
          <w:szCs w:val="24"/>
        </w:rPr>
        <w:t xml:space="preserve">Вместе с тем сохраняются системные внутренние проблемы по ведению бизнеса. Льготные налоги, доступное финансирование и благоприятный режим регулирования в отношении малого и среднего бизнеса подталкивают национальный бизнес функционировать в небольших форматах. В рейтинге Всемирного банка «Ведение бизнеса» в 2019 году Кыргызская Республика заняла 70 место среди 190 стран, уступив Республике Казахстан (28 место), но опередив Республику Узбекистан (76 место) и Республику Таджикистан (126 место). Самыми низкими показателями остаются: доступ к электроэнергии (174 место), уплата налогов (150 место) и принудительное исполнение договоров (131 место).</w:t>
      </w:r>
    </w:p>
    <w:p>
      <w:pPr>
        <w:spacing w:after="60"/>
        <w:ind w:firstLine="567"/>
        <w:jc w:val="both"/>
      </w:pPr>
      <w:r>
        <w:rPr>
          <w:rFonts w:ascii="Arial" w:cs="Arial" w:eastAsia="Arial" w:hAnsi="Arial"/>
          <w:sz w:val="24"/>
          <w:szCs w:val="24"/>
        </w:rPr>
        <w:t xml:space="preserve">Особую озабоченность вызывает высокая доля неформальной экономики, где задействовано и охвачено нерегулируемыми отношениями более 70% трудового населения. При таком положении дел трудно воздействовать на экономику с помощью государственных бюджетных стимулов и других официальных мер поддержки.</w:t>
      </w:r>
    </w:p>
    <w:p>
      <w:pPr>
        <w:spacing w:after="60"/>
        <w:ind w:firstLine="567"/>
        <w:jc w:val="both"/>
      </w:pPr>
      <w:r>
        <w:rPr>
          <w:rFonts w:ascii="Arial" w:cs="Arial" w:eastAsia="Arial" w:hAnsi="Arial"/>
          <w:sz w:val="24"/>
          <w:szCs w:val="24"/>
        </w:rPr>
        <w:t xml:space="preserve">Серьезно сказывается на развитии бизнеса затягивание судебных процессов и исполнение судебных решений. Как следствие, полностью не обеспечивается верховенство закона и достаточная защита прав собственности.</w:t>
      </w:r>
    </w:p>
    <w:p>
      <w:pPr>
        <w:spacing w:after="60"/>
        <w:ind w:firstLine="567"/>
        <w:jc w:val="both"/>
      </w:pPr>
      <w:r>
        <w:rPr>
          <w:rFonts w:ascii="Arial" w:cs="Arial" w:eastAsia="Arial" w:hAnsi="Arial"/>
          <w:sz w:val="24"/>
          <w:szCs w:val="24"/>
        </w:rPr>
        <w:t xml:space="preserve">Состояние базовых инфраструктур, которые близки к критическому уровню, - существенный фактор ограничения для развития. Износ основных фондов превышает 80%. Требуется реформа всей системы жилищно-коммунального хозяйства. Качество предоставляемых услуг находится на очень низком уровне, система тарифов экономически неэффективна, а ресурсы расходуются непрозрачно. Основным фактором выживания большинства общественных инфраструктур является ряд прямых и косвенных субсидий со стороны государства.</w:t>
      </w:r>
    </w:p>
    <w:p>
      <w:pPr>
        <w:spacing w:after="60"/>
        <w:ind w:firstLine="567"/>
        <w:jc w:val="both"/>
      </w:pPr>
      <w:r>
        <w:rPr>
          <w:rFonts w:ascii="Arial" w:cs="Arial" w:eastAsia="Arial" w:hAnsi="Arial"/>
          <w:b/>
          <w:bCs/>
          <w:sz w:val="24"/>
          <w:szCs w:val="24"/>
        </w:rPr>
        <w:t xml:space="preserve">2.4. Социальная справедливость</w:t>
      </w:r>
    </w:p>
    <w:p>
      <w:pPr>
        <w:spacing w:after="60"/>
        <w:ind w:firstLine="567"/>
        <w:jc w:val="both"/>
      </w:pPr>
      <w:r>
        <w:rPr>
          <w:rFonts w:ascii="Arial" w:cs="Arial" w:eastAsia="Arial" w:hAnsi="Arial"/>
          <w:sz w:val="24"/>
          <w:szCs w:val="24"/>
        </w:rPr>
        <w:t xml:space="preserve">Социальная система не справляется с функциями в полном объеме, несмотря на инвестиции в эту сферу. Постоянные общественно- политические потрясения связаны с низкой степенью удовлетворенности качеством жизни. Страна находится на 120 месте из 189 в рейтинге по индексу человеческого развития.</w:t>
      </w:r>
    </w:p>
    <w:p>
      <w:pPr>
        <w:spacing w:after="60"/>
        <w:ind w:firstLine="567"/>
        <w:jc w:val="both"/>
      </w:pPr>
      <w:r>
        <w:rPr>
          <w:rFonts w:ascii="Arial" w:cs="Arial" w:eastAsia="Arial" w:hAnsi="Arial"/>
          <w:sz w:val="24"/>
          <w:szCs w:val="24"/>
        </w:rPr>
        <w:t xml:space="preserve">Население по праву высказывает недовольство по базовым секторам, обеспечивающим жизнедеятельность человека. Ключевым моментом являются чрезмерные социальные обязательства при низком уровне ресурсной обеспеченности и неэффективности государственной политики. Совокупная доля государственных расходов, направляемых в социальный сектор, составляет более 50% общих расходов государственного бюджета.</w:t>
      </w:r>
    </w:p>
    <w:p>
      <w:pPr>
        <w:spacing w:after="60"/>
        <w:ind w:firstLine="567"/>
        <w:jc w:val="both"/>
      </w:pPr>
      <w:r>
        <w:rPr>
          <w:rFonts w:ascii="Arial" w:cs="Arial" w:eastAsia="Arial" w:hAnsi="Arial"/>
          <w:sz w:val="24"/>
          <w:szCs w:val="24"/>
        </w:rPr>
        <w:t xml:space="preserve">Уровень бедности за последние годы снизился. Однако экономический кризис 2020 года привел к росту показателя бедности населения до 25,3%. Уровень детской бедности в 2020 году составил 31,8%. Наиболее уязвимыми являются Баткенская, Джалал-Абадская и Нарынская области. Значительное беспокойство вызывает увеличение численности населения, проживающего в условиях нищеты, что представляет собой существенный вызов в рамках достижения Целей устойчивого развития. Вероятность дальнейшего ухудшения ситуации зависит от глубины и длительности текущего кризиса, поскольку плотность населения, находящегося вблизи черты бедности, очень высока.</w:t>
      </w:r>
    </w:p>
    <w:p>
      <w:pPr>
        <w:spacing w:after="60"/>
        <w:ind w:firstLine="567"/>
        <w:jc w:val="both"/>
      </w:pPr>
      <w:r>
        <w:rPr>
          <w:rFonts w:ascii="Arial" w:cs="Arial" w:eastAsia="Arial" w:hAnsi="Arial"/>
          <w:sz w:val="24"/>
          <w:szCs w:val="24"/>
        </w:rPr>
        <w:t xml:space="preserve">Несмотря на тот факт, что в секторы образования и здравоохранения выделяется существенная часть средств государственного бюджета, уровень качества получаемых населением услуг крайне низкий. В сфере школьного образования Кыргызская Республика до настоящего времени демонстрировала наихудшие результаты международного тестирования PISA. Основными факторами слабой образовательной системы являются низкая мотивация преподавателей и педагогов, а также недостаточный уровень технического и методического обеспечения школ.</w:t>
      </w:r>
    </w:p>
    <w:p>
      <w:pPr>
        <w:spacing w:after="60"/>
        <w:ind w:firstLine="567"/>
        <w:jc w:val="both"/>
      </w:pPr>
      <w:r>
        <w:rPr>
          <w:rFonts w:ascii="Arial" w:cs="Arial" w:eastAsia="Arial" w:hAnsi="Arial"/>
          <w:sz w:val="24"/>
          <w:szCs w:val="24"/>
        </w:rPr>
        <w:t xml:space="preserve">Уровень квалификации рабочей силы и существующая система технического и профессионального образования и подготовки кадров нуждаются в дальнейшей поддержке и развитии. Около трети компаний отмечают несоответствующий требованиям рынка уровень подготовки и образования рабочей силы, 21% официально зарегистрированных безработных имеют высшее профессиональное образование, но остаются невостребованными. Производительность труда, несмотря на незначительный рост, остается самой низкой в регионе Центральной Азии.</w:t>
      </w:r>
    </w:p>
    <w:p>
      <w:pPr>
        <w:spacing w:after="60"/>
        <w:ind w:firstLine="567"/>
        <w:jc w:val="both"/>
      </w:pPr>
      <w:r>
        <w:rPr>
          <w:rFonts w:ascii="Arial" w:cs="Arial" w:eastAsia="Arial" w:hAnsi="Arial"/>
          <w:sz w:val="24"/>
          <w:szCs w:val="24"/>
        </w:rPr>
        <w:t xml:space="preserve">Ситуация, связанная с распространением COVID-19 в 2020 году, продемонстрировала коллапс системы здравоохранения. Начиная с момента обретения независимости, этот сектор всегда был в приоритете и получал существенный объем финансирования. Кризис выявил системные проблемы практически во всех направлениях: в подготовке и отсутствии медицинских кадров, методике и стандартах лечения, отсутствии необходимой инфраструктуры и оборудования, обеспеченности лекарственными препаратами и медикаментами. Все уровни системы здравоохранения оказались неготовыми к пандемии.</w:t>
      </w:r>
    </w:p>
    <w:p>
      <w:pPr>
        <w:spacing w:after="60"/>
        <w:ind w:firstLine="567"/>
        <w:jc w:val="both"/>
      </w:pPr>
      <w:r>
        <w:rPr>
          <w:rFonts w:ascii="Arial" w:cs="Arial" w:eastAsia="Arial" w:hAnsi="Arial"/>
          <w:sz w:val="24"/>
          <w:szCs w:val="24"/>
        </w:rPr>
        <w:t xml:space="preserve">Наблюдаются существенные диспропорции по состоянию здоровья и благополучию между регионами, между городом и селом. Отмечается существенный разрыв между высокими и низкими показателями младенческой смертности и смертности среди детей в возрасте до 5 лет.</w:t>
      </w:r>
    </w:p>
    <w:p>
      <w:pPr>
        <w:spacing w:after="60"/>
        <w:ind w:firstLine="567"/>
        <w:jc w:val="both"/>
      </w:pPr>
      <w:r>
        <w:rPr>
          <w:rFonts w:ascii="Arial" w:cs="Arial" w:eastAsia="Arial" w:hAnsi="Arial"/>
          <w:sz w:val="24"/>
          <w:szCs w:val="24"/>
        </w:rPr>
        <w:t xml:space="preserve">Согласно глобальному индексу безопасности здоровья Кыргызская Республика в 2019 году заняла 47 место из 195 стран. Наиболее слабым элементом оказалась возможность системного реагирования на чрезвычайные ситуации в области здравоохранения, что подтвердилось в период распространения COVID-19. Был отмечен потенциал системы здравоохранения с точки зрения обеспеченности медицинскими кадрами и отсутствием инфраструктуры для предотвращения инфекционных заболеваний. Существенное влияние оказывают средовые факторы, такие, как доступ к чистой питьевой воде и санитарной инфраструктуре.</w:t>
      </w:r>
    </w:p>
    <w:p>
      <w:pPr>
        <w:spacing w:after="60"/>
        <w:ind w:firstLine="567"/>
        <w:jc w:val="both"/>
      </w:pPr>
      <w:r>
        <w:rPr>
          <w:rFonts w:ascii="Arial" w:cs="Arial" w:eastAsia="Arial" w:hAnsi="Arial"/>
          <w:sz w:val="24"/>
          <w:szCs w:val="24"/>
        </w:rPr>
        <w:t xml:space="preserve">Одним из ограничений на пути развития страны является высокий уровень безработицы. Ситуация на рынке труда характеризуется избытком низкоквалифицированной рабочей силы при остром дефиците квалифицированных кадров.</w:t>
      </w:r>
    </w:p>
    <w:p>
      <w:pPr>
        <w:spacing w:after="60"/>
        <w:ind w:firstLine="567"/>
        <w:jc w:val="both"/>
      </w:pPr>
      <w:r>
        <w:rPr>
          <w:rFonts w:ascii="Arial" w:cs="Arial" w:eastAsia="Arial" w:hAnsi="Arial"/>
          <w:sz w:val="24"/>
          <w:szCs w:val="24"/>
        </w:rPr>
        <w:t xml:space="preserve">Доля занятых женщин невелика - 42% и сосредоточена в секторах с низкой производительностью. В неформальном секторе трудится более 61% женщин. Уровень заработной платы практически на четверть меньше, чем у мужчин по сопоставимой работе. Около половины молодых людей, выходящих на рынок труда, не имеют когнитивных и технических навыков, необходимых для обеспечения качественной работы. Более 70% от общей численности занятой молодежи трудятся в неформальном секторе.</w:t>
      </w:r>
    </w:p>
    <w:p>
      <w:pPr>
        <w:spacing w:after="60"/>
        <w:ind w:firstLine="567"/>
        <w:jc w:val="both"/>
      </w:pPr>
      <w:r>
        <w:rPr>
          <w:rFonts w:ascii="Arial" w:cs="Arial" w:eastAsia="Arial" w:hAnsi="Arial"/>
          <w:sz w:val="24"/>
          <w:szCs w:val="24"/>
        </w:rPr>
        <w:t xml:space="preserve">С позиций достижения гендерного равенства значительный регресс наметился с малочисленной представленностью женщин в государственном управлении.</w:t>
      </w:r>
    </w:p>
    <w:p>
      <w:pPr>
        <w:spacing w:after="60"/>
        <w:ind w:firstLine="567"/>
        <w:jc w:val="both"/>
      </w:pPr>
      <w:r>
        <w:rPr>
          <w:rFonts w:ascii="Arial" w:cs="Arial" w:eastAsia="Arial" w:hAnsi="Arial"/>
          <w:sz w:val="24"/>
          <w:szCs w:val="24"/>
        </w:rPr>
        <w:t xml:space="preserve">Остается открытым вопрос трудовой миграции населения. Точной статистики относительно трудовой миграции в настоящее время нет, однако, по различным оценкам, этот показатель колеблется в диапазоне 500-750 тыс. человек. Около 80% мигрантов имеют среднее общее образование, что определяет их занятость на низкоквалифицированных позициях. Основными странами пребывания соотечественников являются Российская Федерация и Республика Казахстан. Вместе с тем в последние годы наблюдается рост интереса к Турции и Республике Корея.</w:t>
      </w:r>
    </w:p>
    <w:p>
      <w:pPr>
        <w:spacing w:after="60"/>
        <w:ind w:firstLine="567"/>
        <w:jc w:val="both"/>
      </w:pPr>
      <w:r>
        <w:rPr>
          <w:rFonts w:ascii="Arial" w:cs="Arial" w:eastAsia="Arial" w:hAnsi="Arial"/>
          <w:sz w:val="24"/>
          <w:szCs w:val="24"/>
        </w:rPr>
        <w:t xml:space="preserve">В 2020 году объем притока денежных переводов трудовыми мигрантами из зарубежных стран снизился и составил 2 377,2 млн долларов США, что составляет около 31% по отношению к ВВП. Снижение объемов официальных трансфертов было обусловлено снижением деловой активности в странах пребывания.</w:t>
      </w:r>
    </w:p>
    <w:p>
      <w:pPr>
        <w:spacing w:after="60"/>
        <w:ind w:firstLine="567"/>
        <w:jc w:val="both"/>
      </w:pPr>
      <w:r>
        <w:rPr>
          <w:rFonts w:ascii="Arial" w:cs="Arial" w:eastAsia="Arial" w:hAnsi="Arial"/>
          <w:sz w:val="24"/>
          <w:szCs w:val="24"/>
        </w:rPr>
        <w:t xml:space="preserve">Вступление Кыргызской Республики в ЕАЭС в августе 2015 года снизило барьеры для осуществления деятельности трудовых мигрантов в Российской Федерации. Необходимо отметить, что ряд мер по поддержке трудовых ресурсов со стороны Турции и культурная общность создали почву для освоения трудовыми мигрантами этого направления.</w:t>
      </w:r>
    </w:p>
    <w:p>
      <w:pPr>
        <w:spacing w:after="60"/>
        <w:ind w:firstLine="567"/>
        <w:jc w:val="both"/>
      </w:pPr>
      <w:r>
        <w:rPr>
          <w:rFonts w:ascii="Arial" w:cs="Arial" w:eastAsia="Arial" w:hAnsi="Arial"/>
          <w:sz w:val="24"/>
          <w:szCs w:val="24"/>
        </w:rPr>
        <w:t xml:space="preserve">Количество людей работоспособного возраста в предстоящие 5 лет увеличится на 250 тыс. человек, что превышает количество новых рабочих мест практически в 2 раза. Миграция как системное явление будет иметь место в экономике Кыргызской Республики. С учетом зависимости экономики от денежных переводов повышение профессиональной квалификации трудовых мигрантов, диверсификация направлений для трудовой миграции и способность быстрой социальной интеграции имеют решающее значение в среднесрочной перспективе.</w:t>
      </w:r>
    </w:p>
    <w:p>
      <w:pPr>
        <w:spacing w:after="60"/>
        <w:ind w:firstLine="567"/>
        <w:jc w:val="both"/>
      </w:pPr>
      <w:r>
        <w:rPr>
          <w:rFonts w:ascii="Arial" w:cs="Arial" w:eastAsia="Arial" w:hAnsi="Arial"/>
          <w:b/>
          <w:bCs/>
          <w:sz w:val="24"/>
          <w:szCs w:val="24"/>
        </w:rPr>
        <w:t xml:space="preserve">2.5. Верховенство закона и обеспечение законности. Правоохранительная система и безопасность</w:t>
      </w:r>
    </w:p>
    <w:p>
      <w:pPr>
        <w:spacing w:after="60"/>
        <w:ind w:firstLine="567"/>
        <w:jc w:val="both"/>
      </w:pPr>
      <w:r>
        <w:rPr>
          <w:rFonts w:ascii="Arial" w:cs="Arial" w:eastAsia="Arial" w:hAnsi="Arial"/>
          <w:sz w:val="24"/>
          <w:szCs w:val="24"/>
        </w:rPr>
        <w:t xml:space="preserve">В настоящее время Кыргызская Республика испытывает влияние глобальных политических процессов, происходящих на мировой и региональной аренах.</w:t>
      </w:r>
    </w:p>
    <w:p>
      <w:pPr>
        <w:spacing w:after="60"/>
        <w:ind w:firstLine="567"/>
        <w:jc w:val="both"/>
      </w:pPr>
      <w:r>
        <w:rPr>
          <w:rFonts w:ascii="Arial" w:cs="Arial" w:eastAsia="Arial" w:hAnsi="Arial"/>
          <w:sz w:val="24"/>
          <w:szCs w:val="24"/>
        </w:rPr>
        <w:t xml:space="preserve">При этом развитие ситуации в Афганистане, в связи с выводом войск международной коалиции во главе с США, сопряженной с угрозами международного терроризма, экстремизма, сепаратизма и усиления производства наркотиков, является одной из ключевых угроз для безопасности Центральной Азии в целом и Кыргызской Республики в частности.</w:t>
      </w:r>
    </w:p>
    <w:p>
      <w:pPr>
        <w:spacing w:after="60"/>
        <w:ind w:firstLine="567"/>
        <w:jc w:val="both"/>
      </w:pPr>
      <w:r>
        <w:rPr>
          <w:rFonts w:ascii="Arial" w:cs="Arial" w:eastAsia="Arial" w:hAnsi="Arial"/>
          <w:sz w:val="24"/>
          <w:szCs w:val="24"/>
        </w:rPr>
        <w:t xml:space="preserve">Различные взгляды и отсутствие единого подхода со стороны стран Центральноазиатского региона к имеющимся проблемам, включающим в себя водопользование, энергетику, неконтролируемую миграцию и в особенности вопросы делимитации и демаркации границ создают реальную угрозу интересам национальной безопасности страны, которая уже вылилась в масштабный приграничный конфликт с многочисленными жертвами среди населения.</w:t>
      </w:r>
    </w:p>
    <w:p>
      <w:pPr>
        <w:spacing w:after="60"/>
        <w:ind w:firstLine="567"/>
        <w:jc w:val="both"/>
      </w:pPr>
      <w:r>
        <w:rPr>
          <w:rFonts w:ascii="Arial" w:cs="Arial" w:eastAsia="Arial" w:hAnsi="Arial"/>
          <w:sz w:val="24"/>
          <w:szCs w:val="24"/>
        </w:rPr>
        <w:t xml:space="preserve">Кроме того, на фоне политической нестабильности ярко обнажились внутренние проблемы, касающиеся обеспечения общественной безопасности и правопорядка в стране. В частности, организованная преступность является серьезной угрозой для безопасности страны и оказывает свое влияние практически на все сферы жизнедеятельности общества. Особую тревогу вызывают факты сращивания криминала с отдельными представителями власти и государственного управления, в том числе в системе правоохранительных органов.</w:t>
      </w:r>
    </w:p>
    <w:p>
      <w:pPr>
        <w:spacing w:after="60"/>
        <w:ind w:firstLine="567"/>
        <w:jc w:val="both"/>
      </w:pPr>
      <w:r>
        <w:rPr>
          <w:rFonts w:ascii="Arial" w:cs="Arial" w:eastAsia="Arial" w:hAnsi="Arial"/>
          <w:sz w:val="24"/>
          <w:szCs w:val="24"/>
        </w:rPr>
        <w:t xml:space="preserve">Зачастую рядовые граждане не только не находят должной защиты со стороны правоохранительных органов, но, наоборот, становятся жертвами действий отдельных представителей правоохранительных органов, для которых главным критерием оценки их деятельности является уровень раскрываемости и выявляемости преступлений. В результате значительная часть населения страны не доверяет органам правопорядка и не чувствует себя в безопасности.</w:t>
      </w:r>
    </w:p>
    <w:p>
      <w:pPr>
        <w:spacing w:after="60"/>
        <w:ind w:firstLine="567"/>
        <w:jc w:val="both"/>
      </w:pPr>
      <w:r>
        <w:rPr>
          <w:rFonts w:ascii="Arial" w:cs="Arial" w:eastAsia="Arial" w:hAnsi="Arial"/>
          <w:sz w:val="24"/>
          <w:szCs w:val="24"/>
        </w:rPr>
        <w:t xml:space="preserve">Судебная ветвь государственной власти является одной из главных составляющих основ государства, обеспечивающих правовую стабильность в стране, позволяющих осуществлять защиту прав и свобод граждан и юридических лиц, создающих необходимые условия для политической и экономической деятельности. Построение демократического развитого государства невозможно без создания справедливой и независимой судебной системы.</w:t>
      </w:r>
    </w:p>
    <w:p>
      <w:pPr>
        <w:spacing w:after="60"/>
        <w:ind w:firstLine="567"/>
        <w:jc w:val="both"/>
      </w:pPr>
      <w:r>
        <w:rPr>
          <w:rFonts w:ascii="Arial" w:cs="Arial" w:eastAsia="Arial" w:hAnsi="Arial"/>
          <w:sz w:val="24"/>
          <w:szCs w:val="24"/>
        </w:rPr>
        <w:t xml:space="preserve">Однако судебная система страны продолжает сталкиваться как со старыми, так и с новыми проблемами, которые требуют радикальных решений, а сама система - существенных изменений, направленных на повышение качества отправления правосудия, авторитета судов и доверия общества к судьям.</w:t>
      </w:r>
    </w:p>
    <w:p>
      <w:pPr>
        <w:spacing w:after="60"/>
        <w:ind w:firstLine="567"/>
        <w:jc w:val="both"/>
      </w:pPr>
      <w:r>
        <w:rPr>
          <w:rFonts w:ascii="Arial" w:cs="Arial" w:eastAsia="Arial" w:hAnsi="Arial"/>
          <w:sz w:val="24"/>
          <w:szCs w:val="24"/>
        </w:rPr>
        <w:t xml:space="preserve">Наблюдается снижение уровня профессионализма при выполнении поставленных задач по обеспечению общественного порядка, безопасности, охране жизни, здоровья граждан и их имущества, в том числе ставшее возможным вследствие несоблюдения со стороны сотрудников правоохранительных органов этических норм поведения.</w:t>
      </w:r>
    </w:p>
    <w:p>
      <w:pPr>
        <w:spacing w:after="60"/>
        <w:ind w:firstLine="567"/>
        <w:jc w:val="both"/>
      </w:pPr>
      <w:r>
        <w:rPr>
          <w:rFonts w:ascii="Arial" w:cs="Arial" w:eastAsia="Arial" w:hAnsi="Arial"/>
          <w:b/>
          <w:bCs/>
          <w:sz w:val="24"/>
          <w:szCs w:val="24"/>
        </w:rPr>
        <w:t xml:space="preserve">2.6. Устойчивость развития</w:t>
      </w:r>
    </w:p>
    <w:p>
      <w:pPr>
        <w:spacing w:after="60"/>
        <w:ind w:firstLine="567"/>
        <w:jc w:val="both"/>
      </w:pPr>
      <w:r>
        <w:rPr>
          <w:rFonts w:ascii="Arial" w:cs="Arial" w:eastAsia="Arial" w:hAnsi="Arial"/>
          <w:sz w:val="24"/>
          <w:szCs w:val="24"/>
        </w:rPr>
        <w:t xml:space="preserve">Кыргызская Республика занимает 105 место среди 180 стран по индексу экологической эффективности. Несмотря на регулярные заявления об экологичности страны и приоритетах на «зеленом» устойчивом развитии, действия страны по сохранению природных экосистем и защите всего спектра биоразнообразия недостаточны.</w:t>
      </w:r>
    </w:p>
    <w:p>
      <w:pPr>
        <w:spacing w:after="60"/>
        <w:ind w:firstLine="567"/>
        <w:jc w:val="both"/>
      </w:pPr>
      <w:r>
        <w:rPr>
          <w:rFonts w:ascii="Arial" w:cs="Arial" w:eastAsia="Arial" w:hAnsi="Arial"/>
          <w:sz w:val="24"/>
          <w:szCs w:val="24"/>
        </w:rPr>
        <w:t xml:space="preserve">Критические опасения вызывает уровень деградации пастбищных земель. Чрезмерный и нерегулируемый выпас скота и вырубка лесов вызывают эрозию почвы и влияют на сельское хозяйство. Ожидается, что риски изменения климата окажут дополнительное негативное воздействие на проблемы качества управления.</w:t>
      </w:r>
    </w:p>
    <w:p>
      <w:pPr>
        <w:spacing w:after="60"/>
        <w:ind w:firstLine="567"/>
        <w:jc w:val="both"/>
      </w:pPr>
      <w:r>
        <w:rPr>
          <w:rFonts w:ascii="Arial" w:cs="Arial" w:eastAsia="Arial" w:hAnsi="Arial"/>
          <w:sz w:val="24"/>
          <w:szCs w:val="24"/>
        </w:rPr>
        <w:t xml:space="preserve">Не решен вопрос низкого доступа и плохого предоставления услуг водоснабжения и канализации. Около 20% сельского населения не имеют доступа к чистой питьевой воде. Качество воды также является недостаточным, поскольку 40% воды в сельской местности не очищается на должном уровне.</w:t>
      </w:r>
    </w:p>
    <w:p>
      <w:pPr>
        <w:spacing w:after="60"/>
        <w:ind w:firstLine="567"/>
        <w:jc w:val="both"/>
      </w:pPr>
      <w:r>
        <w:rPr>
          <w:rFonts w:ascii="Arial" w:cs="Arial" w:eastAsia="Arial" w:hAnsi="Arial"/>
          <w:sz w:val="24"/>
          <w:szCs w:val="24"/>
        </w:rPr>
        <w:t xml:space="preserve">Санитарная ситуация ухудшается, так как доступ к централизованным канализационным системам составляет менее трети от существующих потребностей. Данная проблема в рамках Целей устойчивого развития отмечается как существенный вызов системе управления страной и территориями.</w:t>
      </w:r>
    </w:p>
    <w:p>
      <w:pPr>
        <w:spacing w:after="60"/>
        <w:ind w:firstLine="567"/>
        <w:jc w:val="both"/>
      </w:pPr>
      <w:r>
        <w:rPr>
          <w:rFonts w:ascii="Arial" w:cs="Arial" w:eastAsia="Arial" w:hAnsi="Arial"/>
          <w:sz w:val="24"/>
          <w:szCs w:val="24"/>
        </w:rPr>
        <w:t xml:space="preserve">Сектор водоотведения и санитарии также, как и сектор водообеспечения, характеризуется недостаточными инвестициями, слабой регулятивной средой, плохим финансовым и операционным управлением.</w:t>
      </w:r>
    </w:p>
    <w:p>
      <w:pPr>
        <w:spacing w:after="60"/>
        <w:ind w:firstLine="567"/>
        <w:jc w:val="both"/>
      </w:pPr>
      <w:r>
        <w:rPr>
          <w:rFonts w:ascii="Arial" w:cs="Arial" w:eastAsia="Arial" w:hAnsi="Arial"/>
          <w:sz w:val="24"/>
          <w:szCs w:val="24"/>
        </w:rPr>
        <w:t xml:space="preserve">Страна обладает огромными водными ресурсами - около 47 куб. км поверхностного речного стока, при этом Кыргызская Республика использует около 20% речного стока. Плохое состояние ирригационной инфраструктуры требует внимания и скорейшей ее реабилитации, дальнейшего развития. Основными проблемами являются отсутствие эффективного управления водными ресурсами в рыночных условиях, неудовлетворительное техническое состояние ирригационной инфраструктуры из-за изношенности сооружений, отсутствие средств для проведения ремонта и технического обслуживания, а также строительства новых объектов.</w:t>
      </w:r>
    </w:p>
    <w:p>
      <w:pPr>
        <w:spacing w:after="60"/>
        <w:ind w:firstLine="567"/>
        <w:jc w:val="both"/>
      </w:pPr>
      <w:r>
        <w:rPr>
          <w:rFonts w:ascii="Arial" w:cs="Arial" w:eastAsia="Arial" w:hAnsi="Arial"/>
          <w:sz w:val="24"/>
          <w:szCs w:val="24"/>
        </w:rPr>
        <w:t xml:space="preserve">При огромном гидроэнергетическом потенциале Кыргызская Республика имеет одну из самых энергоемких экономик. Причинами являются низкий уровень технологической модернизации экономики и политизация процесса ценообразования в энергетическом секторе. Это в целом влияет на отсутствие инвестиционного интереса к данному сектору и эффективности использования энергетических ресурсов. Отсутствие инвестиций в гидроэнергетические активы в последние годы привело к значительному росту добычи и потребления угля.</w:t>
      </w:r>
    </w:p>
    <w:p>
      <w:pPr>
        <w:spacing w:after="60"/>
        <w:ind w:firstLine="567"/>
        <w:jc w:val="both"/>
      </w:pPr>
      <w:r>
        <w:rPr>
          <w:rFonts w:ascii="Arial" w:cs="Arial" w:eastAsia="Arial" w:hAnsi="Arial"/>
          <w:b/>
          <w:bCs/>
          <w:sz w:val="24"/>
          <w:szCs w:val="24"/>
        </w:rPr>
        <w:t xml:space="preserve">2.7. Международные аспекты</w:t>
      </w:r>
    </w:p>
    <w:p>
      <w:pPr>
        <w:spacing w:after="60"/>
        <w:ind w:firstLine="567"/>
        <w:jc w:val="both"/>
      </w:pPr>
      <w:r>
        <w:rPr>
          <w:rFonts w:ascii="Arial" w:cs="Arial" w:eastAsia="Arial" w:hAnsi="Arial"/>
          <w:sz w:val="24"/>
          <w:szCs w:val="24"/>
        </w:rPr>
        <w:t xml:space="preserve">Кыргызская Республика идет по пути дальнейшей интеграции в международное сообщество. Весной 2015 года принято решение о вступлении Кыргызской Республики в ЕАЭС. Для бизнеса и общества в целом этот шаг несет как определенные возможности, но также повышает конкуренцию с другими экономиками союза. Стране необходимо сформировать новую экономическую модель с переходом от реэкспортных операций к формированию конкурентного производственного потенциала. Членство з ЕАЭС в среднесрочной перспективе предполагает постепенную гармонизацию финансового, энергетического, транспортного и технологического рынков.</w:t>
      </w:r>
    </w:p>
    <w:p>
      <w:pPr>
        <w:spacing w:after="60"/>
        <w:ind w:firstLine="567"/>
        <w:jc w:val="both"/>
      </w:pPr>
      <w:r>
        <w:rPr>
          <w:rFonts w:ascii="Arial" w:cs="Arial" w:eastAsia="Arial" w:hAnsi="Arial"/>
          <w:sz w:val="24"/>
          <w:szCs w:val="24"/>
        </w:rPr>
        <w:t xml:space="preserve">Межрегиональной интеграции также по-прежнему препятствуют недостатки в логистическом секторе, включая неэффективность таможенного и пограничного оформления и качество соответствующей инфраструктуры. Остается высокой степень экономического протекционизма в регионе, что ограничивает возможности продвижения национальной продукции.</w:t>
      </w:r>
    </w:p>
    <w:p>
      <w:pPr>
        <w:spacing w:after="60"/>
        <w:ind w:firstLine="567"/>
        <w:jc w:val="both"/>
      </w:pPr>
      <w:r>
        <w:rPr>
          <w:rFonts w:ascii="Arial" w:cs="Arial" w:eastAsia="Arial" w:hAnsi="Arial"/>
          <w:sz w:val="24"/>
          <w:szCs w:val="24"/>
        </w:rPr>
        <w:t xml:space="preserve">Кыргызская Республика активно участвует в международных инициативах. Однако потенциальные выгоды от участия во Всемирной торговой организации и Всеобщей системе преференций (ВСП+) не были полностью реализованы.</w:t>
      </w:r>
    </w:p>
    <w:p>
      <w:pPr>
        <w:spacing w:after="60"/>
        <w:ind w:firstLine="567"/>
        <w:jc w:val="both"/>
      </w:pPr>
      <w:r>
        <w:rPr>
          <w:rFonts w:ascii="Arial" w:cs="Arial" w:eastAsia="Arial" w:hAnsi="Arial"/>
          <w:sz w:val="24"/>
          <w:szCs w:val="24"/>
        </w:rPr>
        <w:t xml:space="preserve">Одним из важнейших пунктов среднесрочной повестки дня Кабинета Министров Кыргызской Республики будет обеспечение доступа на внешние рынки, их диверсификация и повышение конкурентоспособности отечественной продукции.</w:t>
      </w:r>
    </w:p>
    <w:p>
      <w:pPr>
        <w:spacing w:after="60"/>
        <w:ind w:firstLine="567"/>
        <w:jc w:val="both"/>
      </w:pPr>
      <w:r>
        <w:rPr>
          <w:rFonts w:ascii="Arial" w:cs="Arial" w:eastAsia="Arial" w:hAnsi="Arial"/>
          <w:sz w:val="24"/>
          <w:szCs w:val="24"/>
        </w:rPr>
        <w:t xml:space="preserve">Наряду с традиционными рынками сбыта в Российской Федерации и Республике Казахстан, недостаточное внимание уделено сопряженным рынкам Китайской Народной Республики и Республики Узбекистан. В целом во внешнеэкономической политике предстоит выстроить продуманные модели сотрудничества с целью доступа к рынкам товаров и капитала.</w:t>
      </w:r>
    </w:p>
    <w:p>
      <w:pPr>
        <w:spacing w:after="60"/>
        <w:ind w:firstLine="567"/>
        <w:jc w:val="both"/>
      </w:pPr>
      <w:r>
        <w:rPr>
          <w:rFonts w:ascii="Arial" w:cs="Arial" w:eastAsia="Arial" w:hAnsi="Arial"/>
          <w:sz w:val="24"/>
          <w:szCs w:val="24"/>
        </w:rPr>
        <w:t xml:space="preserve">Современная международная ситуация продолжает характеризоваться нарастанием напряженности между ведущими державами мира, что влияет на систему глобальной безопасности и,</w:t>
      </w:r>
    </w:p>
    <w:p>
      <w:pPr>
        <w:spacing w:after="60"/>
        <w:ind w:firstLine="567"/>
        <w:jc w:val="both"/>
      </w:pPr>
      <w:r>
        <w:rPr>
          <w:rFonts w:ascii="Arial" w:cs="Arial" w:eastAsia="Arial" w:hAnsi="Arial"/>
          <w:sz w:val="24"/>
          <w:szCs w:val="24"/>
        </w:rPr>
        <w:t xml:space="preserve">соответственно, Центральной Азии. Обстановка в мире усугубляется и в связи с непрекращающимися вооруженными конфликтами на Ближнем Востоке: в Сирии, Ираке, Ливии, в которых участвуют экстремистские организации, включающие граждан Центральной Азии и других стран участниц СНГ. Напряженность и неопределенность связана также с уходом из Афганистана США и международных сил содействия безопасности.</w:t>
      </w:r>
    </w:p>
    <w:p>
      <w:pPr>
        <w:spacing w:after="60"/>
        <w:ind w:firstLine="567"/>
        <w:jc w:val="both"/>
      </w:pPr>
      <w:r>
        <w:rPr>
          <w:rFonts w:ascii="Arial" w:cs="Arial" w:eastAsia="Arial" w:hAnsi="Arial"/>
          <w:sz w:val="24"/>
          <w:szCs w:val="24"/>
        </w:rPr>
        <w:t xml:space="preserve">Сохраняется опасность экспорта международного терроризма, экстремизма, незаконного оборота наркотиков и оружия, распространения идеологии и мировоззрения, основанных на учениях радикальных доктрин, а также риск массового потока афганских беженцев на территории сопредельных стран и далее.</w:t>
      </w:r>
    </w:p>
    <w:p>
      <w:pPr>
        <w:spacing w:after="60"/>
        <w:ind w:firstLine="567"/>
        <w:jc w:val="both"/>
      </w:pPr>
      <w:r>
        <w:rPr>
          <w:rFonts w:ascii="Arial" w:cs="Arial" w:eastAsia="Arial" w:hAnsi="Arial"/>
          <w:sz w:val="24"/>
          <w:szCs w:val="24"/>
        </w:rPr>
        <w:t xml:space="preserve">Действенная нейтрализация всех этих угроз выходит за национальные рамки и требует активного взаимодействия Кыргызской Республики в рамках ООН, ОДКБ, ШОС и других международных и региональных организаций. Нерешенные территориальные и водные вопросы являются источником потенциальных конфликтов, включая вооруженные, и усиливают важность разрешения спорных вопросов на правовой основе с учетом интересов сторон по делимитации и демаркации границ Кыргызской Республики с Республикой Таджикистан и Республикой Узбекистан.</w:t>
      </w:r>
    </w:p>
    <w:p>
      <w:pPr>
        <w:spacing w:after="60"/>
        <w:ind w:firstLine="567"/>
        <w:jc w:val="both"/>
      </w:pPr>
      <w:r>
        <w:rPr>
          <w:rFonts w:ascii="Arial" w:cs="Arial" w:eastAsia="Arial" w:hAnsi="Arial"/>
          <w:b/>
          <w:bCs/>
          <w:sz w:val="24"/>
          <w:szCs w:val="24"/>
        </w:rPr>
        <w:t xml:space="preserve">2.8. Кризис идентичности и духовно-нравственных ценностей</w:t>
      </w:r>
    </w:p>
    <w:p>
      <w:pPr>
        <w:spacing w:after="60"/>
        <w:ind w:firstLine="567"/>
        <w:jc w:val="both"/>
      </w:pPr>
      <w:r>
        <w:rPr>
          <w:rFonts w:ascii="Arial" w:cs="Arial" w:eastAsia="Arial" w:hAnsi="Arial"/>
          <w:sz w:val="24"/>
          <w:szCs w:val="24"/>
        </w:rPr>
        <w:t xml:space="preserve">С обретением независимости Кыргызская Республика вступила в сложный исторический этап своего самоопределения. Кыргызская Республика не была готова ко многим вызовам, связанным с бурным развитием рыночных отношений и формированием общества потребления. Доминирование материальных интересов, отрыв от духовно-нравственных ценностей продолжают влиять на изменение мировоззрения и ценностей современного кыргызстанца.</w:t>
      </w:r>
    </w:p>
    <w:p>
      <w:pPr>
        <w:spacing w:after="60"/>
        <w:ind w:firstLine="567"/>
        <w:jc w:val="both"/>
      </w:pPr>
      <w:r>
        <w:rPr>
          <w:rFonts w:ascii="Arial" w:cs="Arial" w:eastAsia="Arial" w:hAnsi="Arial"/>
          <w:sz w:val="24"/>
          <w:szCs w:val="24"/>
        </w:rPr>
        <w:t xml:space="preserve">Основной проблемой периода независимости страны является отсутствие государственной идеологии, которая могла бы консолидировать людей с различными ценностями и интересами. При этом духовно-нравственные, общечеловеческие ценности отошли на второй план, уступив место политике потребления и духовной деградации личности.</w:t>
      </w:r>
    </w:p>
    <w:p>
      <w:pPr>
        <w:spacing w:after="60"/>
        <w:ind w:firstLine="567"/>
        <w:jc w:val="both"/>
      </w:pPr>
      <w:r>
        <w:rPr>
          <w:rFonts w:ascii="Arial" w:cs="Arial" w:eastAsia="Arial" w:hAnsi="Arial"/>
          <w:sz w:val="24"/>
          <w:szCs w:val="24"/>
        </w:rPr>
        <w:t xml:space="preserve">Духовно-нравственные ценности, передаваемые исторически из поколения в поколение, сохранявшие общность идентичности народа Кыргызской Республики, перестали поддерживаться и воспроизводиться государством в образовательной и культурной политике и быть ценностью для общества.</w:t>
      </w:r>
    </w:p>
    <w:p>
      <w:pPr>
        <w:spacing w:after="60"/>
        <w:ind w:firstLine="567"/>
        <w:jc w:val="both"/>
      </w:pPr>
      <w:r>
        <w:rPr>
          <w:rFonts w:ascii="Arial" w:cs="Arial" w:eastAsia="Arial" w:hAnsi="Arial"/>
          <w:b/>
          <w:bCs/>
          <w:sz w:val="24"/>
          <w:szCs w:val="24"/>
        </w:rPr>
        <w:t xml:space="preserve">2.9. Демографические тенденции</w:t>
      </w:r>
    </w:p>
    <w:p>
      <w:pPr>
        <w:spacing w:after="60"/>
        <w:ind w:firstLine="567"/>
        <w:jc w:val="both"/>
      </w:pPr>
      <w:r>
        <w:rPr>
          <w:rFonts w:ascii="Arial" w:cs="Arial" w:eastAsia="Arial" w:hAnsi="Arial"/>
          <w:sz w:val="24"/>
          <w:szCs w:val="24"/>
        </w:rPr>
        <w:t xml:space="preserve">Анализ демографической ситуации и прогноза ее развития на долгосрочную перспективу выявил ряд факторов, которые необходимо учесть при разработке среднесрочных концептуальных документов, касающихся социально-экономического развития страны.</w:t>
      </w:r>
    </w:p>
    <w:p>
      <w:pPr>
        <w:spacing w:after="60"/>
        <w:ind w:firstLine="567"/>
        <w:jc w:val="both"/>
      </w:pPr>
      <w:r>
        <w:rPr>
          <w:rFonts w:ascii="Arial" w:cs="Arial" w:eastAsia="Arial" w:hAnsi="Arial"/>
          <w:sz w:val="24"/>
          <w:szCs w:val="24"/>
        </w:rPr>
        <w:t xml:space="preserve">Численность населения Кыргызской Республики будет устойчиво увеличиваться. Олсидается, что к концу 2025 года появится семимиллионный житель республики. В регионе Центральной Азии будет наблюдаться демографическое давление, что обуславливает динамику миграционных процессов. В настоящее время продолжается концентрация населения вокруг двух территориальных зон - (1) вокруг города Бишкек, (2) по оси городов Ош - Джалал-Абад, что в перспективе окажет давление на социально-экономическую инфраструктуру, экологию и продовольственную безопасность.</w:t>
      </w:r>
    </w:p>
    <w:p>
      <w:pPr>
        <w:spacing w:after="60"/>
        <w:ind w:firstLine="567"/>
        <w:jc w:val="both"/>
      </w:pPr>
      <w:r>
        <w:rPr>
          <w:rFonts w:ascii="Arial" w:cs="Arial" w:eastAsia="Arial" w:hAnsi="Arial"/>
          <w:sz w:val="24"/>
          <w:szCs w:val="24"/>
        </w:rPr>
        <w:t xml:space="preserve">Страна будет постоянно испытывать давление на рынке труда по причине ежегодного естественного притока молодежи трудоспособного возраста. К 2030 году будет достигнут пик давления, когда на рынок труда будут выходить порядка 350 тыс. человек в год.</w:t>
      </w:r>
    </w:p>
    <w:p>
      <w:pPr>
        <w:spacing w:after="60"/>
        <w:ind w:firstLine="567"/>
        <w:jc w:val="both"/>
      </w:pPr>
      <w:r>
        <w:rPr>
          <w:rFonts w:ascii="Arial" w:cs="Arial" w:eastAsia="Arial" w:hAnsi="Arial"/>
          <w:sz w:val="24"/>
          <w:szCs w:val="24"/>
        </w:rPr>
        <w:t xml:space="preserve">Также в среднесрочной перспективе будет наблюдаться устойчивый рост доли лиц пенсионного возраста - елсегодный прирост составит около 20 тыс. человек, что следует учитывать в рамках пенсионной политики и развития системы здравоохранения, рынка социальных услуг.</w:t>
      </w:r>
    </w:p>
    <w:p>
      <w:pPr>
        <w:spacing w:after="60"/>
        <w:ind w:firstLine="567"/>
        <w:jc w:val="center"/>
      </w:pPr>
      <w:r>
        <w:rPr>
          <w:rFonts w:ascii="Arial" w:cs="Arial" w:eastAsia="Arial" w:hAnsi="Arial"/>
          <w:b/>
          <w:bCs/>
          <w:sz w:val="24"/>
          <w:szCs w:val="24"/>
        </w:rPr>
        <w:t xml:space="preserve">III</w:t>
      </w:r>
      <w:r>
        <w:rPr>
          <w:rFonts w:ascii="Arial" w:cs="Arial" w:eastAsia="Arial" w:hAnsi="Arial"/>
          <w:b/>
          <w:bCs/>
          <w:sz w:val="24"/>
          <w:szCs w:val="24"/>
        </w:rPr>
        <w:t xml:space="preserve">. АНТИКРИЗИСНЫЕ МЕРЫ</w:t>
      </w:r>
    </w:p>
    <w:p>
      <w:pPr>
        <w:spacing w:after="60"/>
        <w:ind w:firstLine="567"/>
        <w:jc w:val="both"/>
      </w:pPr>
      <w:r>
        <w:rPr>
          <w:rFonts w:ascii="Arial" w:cs="Arial" w:eastAsia="Arial" w:hAnsi="Arial"/>
          <w:b/>
          <w:bCs/>
          <w:sz w:val="24"/>
          <w:szCs w:val="24"/>
        </w:rPr>
        <w:t xml:space="preserve">3.1. Борьба с распространением и последствиями коронавирусной инфекции COVID-19</w:t>
      </w:r>
    </w:p>
    <w:p>
      <w:pPr>
        <w:spacing w:after="60"/>
        <w:ind w:firstLine="567"/>
        <w:jc w:val="both"/>
      </w:pPr>
      <w:r>
        <w:rPr>
          <w:rFonts w:ascii="Arial" w:cs="Arial" w:eastAsia="Arial" w:hAnsi="Arial"/>
          <w:sz w:val="24"/>
          <w:szCs w:val="24"/>
        </w:rPr>
        <w:t xml:space="preserve">Анализ итогов 2020 года показал, что именно последствия распространения COVID-19 существенно повлияли на ухудшение социально-экономической обстановки в стране.</w:t>
      </w:r>
    </w:p>
    <w:p>
      <w:pPr>
        <w:spacing w:after="60"/>
        <w:ind w:firstLine="567"/>
        <w:jc w:val="both"/>
      </w:pPr>
      <w:r>
        <w:rPr>
          <w:rFonts w:ascii="Arial" w:cs="Arial" w:eastAsia="Arial" w:hAnsi="Arial"/>
          <w:sz w:val="24"/>
          <w:szCs w:val="24"/>
        </w:rPr>
        <w:t xml:space="preserve">В борьбе с коронавирусом и в целях предупреждения дальнейшего его распространения, повторного проявления вспышек заболеваемости необходимо руководствоваться в полном объеме рекомендациями Всемирной организации здравоохранения.</w:t>
      </w:r>
    </w:p>
    <w:p>
      <w:pPr>
        <w:spacing w:after="60"/>
        <w:ind w:firstLine="567"/>
        <w:jc w:val="both"/>
      </w:pPr>
      <w:r>
        <w:rPr>
          <w:rFonts w:ascii="Arial" w:cs="Arial" w:eastAsia="Arial" w:hAnsi="Arial"/>
          <w:sz w:val="24"/>
          <w:szCs w:val="24"/>
        </w:rPr>
        <w:t xml:space="preserve">Основные вопросы в отношении перспектив распространения COVID-19 остаются открытыми. Однако сейчас уже понятно, что новые мутации вируса могут снижать эффективность существующих вакцин. Одновременно с этим существует ряд таких проблем, как своевременность распространения и признания населением вакцинации, эффективность профилактических и эпидемиологических мероприятий.</w:t>
      </w:r>
    </w:p>
    <w:p>
      <w:pPr>
        <w:spacing w:after="60"/>
        <w:ind w:firstLine="567"/>
        <w:jc w:val="both"/>
      </w:pPr>
      <w:r>
        <w:rPr>
          <w:rFonts w:ascii="Arial" w:cs="Arial" w:eastAsia="Arial" w:hAnsi="Arial"/>
          <w:sz w:val="24"/>
          <w:szCs w:val="24"/>
        </w:rPr>
        <w:t xml:space="preserve">В этой связи первая задача состоит в предупреждении ввоза новых штаммов COVID-19 и реализации противоэпидемических мер. Реализация этой задачи потребует проведения следующих мер.</w:t>
      </w:r>
    </w:p>
    <w:p>
      <w:pPr>
        <w:spacing w:after="60"/>
        <w:ind w:firstLine="567"/>
        <w:jc w:val="both"/>
      </w:pPr>
      <w:r>
        <w:rPr>
          <w:rFonts w:ascii="Arial" w:cs="Arial" w:eastAsia="Arial" w:hAnsi="Arial"/>
          <w:sz w:val="24"/>
          <w:szCs w:val="24"/>
        </w:rPr>
        <w:t xml:space="preserve">Обеспечение должного контроля за обязательным ПЦР-тестированием или предоставлением документа, подтверждающего получение вакцины от коронавирусной инфекции, прибывающими из зарубежных стран на территорию Кыргызской Республики. В этих целях необходимо внести соответствующие изменения и дополнения в действующие алгоритмы по недопущению завоза и распространения новых штаммов коронавируса в отношении граждан Кыргызской Республики, иностранных граждан, пересекающих Государственную границу Кыргызской Республики. Данные алгоритмы должны постоянно пересматриваться с учетом результатов мониторинга текущей эпидемиологической ситуации в республике и мире.</w:t>
      </w:r>
    </w:p>
    <w:p>
      <w:pPr>
        <w:spacing w:after="60"/>
        <w:ind w:firstLine="567"/>
        <w:jc w:val="both"/>
      </w:pPr>
      <w:r>
        <w:rPr>
          <w:rFonts w:ascii="Arial" w:cs="Arial" w:eastAsia="Arial" w:hAnsi="Arial"/>
          <w:sz w:val="24"/>
          <w:szCs w:val="24"/>
        </w:rPr>
        <w:t xml:space="preserve">Усиление разъяснительных работ и доведение максимально объективной информации до населения о ситуации с распространением заболеваемости, проводимой политике государства, превентивных мерах, информации о заболевании.</w:t>
      </w:r>
    </w:p>
    <w:p>
      <w:pPr>
        <w:spacing w:after="60"/>
        <w:ind w:firstLine="567"/>
        <w:jc w:val="both"/>
      </w:pPr>
      <w:r>
        <w:rPr>
          <w:rFonts w:ascii="Arial" w:cs="Arial" w:eastAsia="Arial" w:hAnsi="Arial"/>
          <w:sz w:val="24"/>
          <w:szCs w:val="24"/>
        </w:rPr>
        <w:t xml:space="preserve">Укрепление потенциала оказания основных медицинских услуг для обеспечения возможностей реагирования в условиях чрезвычайной ситуации. Одним из важнейших элементов является качественная лабораторно-диагностическая работа соответствующих служб, проведение эпидемиологического надзора в условиях кризиса. Должны быть разработаны опережающие меры для лиц, входящих в группу риска, на базе систематического научно-практического прогнозирования развития ситуации.</w:t>
      </w:r>
    </w:p>
    <w:p>
      <w:pPr>
        <w:spacing w:after="60"/>
        <w:ind w:firstLine="567"/>
        <w:jc w:val="both"/>
      </w:pPr>
      <w:r>
        <w:rPr>
          <w:rFonts w:ascii="Arial" w:cs="Arial" w:eastAsia="Arial" w:hAnsi="Arial"/>
          <w:sz w:val="24"/>
          <w:szCs w:val="24"/>
        </w:rPr>
        <w:t xml:space="preserve">Определение перечня больниц, которые в первоочередном порядке вовлечены в оказание медицинской помощи заболевшим, и мобилизация необходимых ресурсов для интенсивной терапии. Одновременно необходимо организовать специализированные возможности оказания помощи пациентам с легкой формой течения болезни по месту фактического проживания.</w:t>
      </w:r>
    </w:p>
    <w:p>
      <w:pPr>
        <w:spacing w:after="60"/>
        <w:ind w:firstLine="567"/>
        <w:jc w:val="both"/>
      </w:pPr>
      <w:r>
        <w:rPr>
          <w:rFonts w:ascii="Arial" w:cs="Arial" w:eastAsia="Arial" w:hAnsi="Arial"/>
          <w:sz w:val="24"/>
          <w:szCs w:val="24"/>
        </w:rPr>
        <w:t xml:space="preserve">Разработка мер по усилению инфекционного контроля и обеспечения безопасных условий работы медицинских работников, оказывающих медицинскую помощь заболевшим, с учетом высокой статистики заболеваемости медицинских работников.</w:t>
      </w:r>
    </w:p>
    <w:p>
      <w:pPr>
        <w:spacing w:after="60"/>
        <w:ind w:firstLine="567"/>
        <w:jc w:val="both"/>
      </w:pPr>
      <w:r>
        <w:rPr>
          <w:rFonts w:ascii="Arial" w:cs="Arial" w:eastAsia="Arial" w:hAnsi="Arial"/>
          <w:sz w:val="24"/>
          <w:szCs w:val="24"/>
        </w:rPr>
        <w:t xml:space="preserve">Проведение ревизии цепочки поставок и запасов основных лекарственных препаратов и медицинского оборудования. С одной стороны, необходимо обеспечить беспрепятственную логистику на всем маршруте. С другой стороны, необходимо жестко, вплоть до привлечения к уголовной ответственности, пресекать факты использования служебного положения в целях наживы с использованием коррупционных схем. Для руководителей соответствующих государственных органов, ответственных за приобретение материалов и оборудования, предусмотреть персональную ответственность за своевременность и качество поставок. Должна быть обеспечена полная автоматизация учета обращения лекарственных средств. Одновременно с этим необходимо пересмотреть систему регистрации и сертификации лекарственных препаратов, предусмотрев процедуры ускоренного их рассмотрения при чрезвычайных ситуациях. При этом следует решить вопросы прозрачности и открытости ценообразования на лекарственные средства в Кыргызской Республике.</w:t>
      </w:r>
    </w:p>
    <w:p>
      <w:pPr>
        <w:spacing w:after="60"/>
        <w:ind w:firstLine="567"/>
        <w:jc w:val="both"/>
      </w:pPr>
      <w:r>
        <w:rPr>
          <w:rFonts w:ascii="Arial" w:cs="Arial" w:eastAsia="Arial" w:hAnsi="Arial"/>
          <w:sz w:val="24"/>
          <w:szCs w:val="24"/>
        </w:rPr>
        <w:t xml:space="preserve">Необходимо консолидировать все финансовые ресурсы и сформировать единый центр управления. В этих условиях нужна общая координация, оперативность принятия финансовых решений по распределению ресурсов, смягчению правил организации государственных закупок. В случае дефицита средств в срочном порядке инициировать поиск источников оперативного финансирования.</w:t>
      </w:r>
    </w:p>
    <w:p>
      <w:pPr>
        <w:spacing w:after="60"/>
        <w:ind w:firstLine="567"/>
        <w:jc w:val="both"/>
      </w:pPr>
      <w:r>
        <w:rPr>
          <w:rFonts w:ascii="Arial" w:cs="Arial" w:eastAsia="Arial" w:hAnsi="Arial"/>
          <w:sz w:val="24"/>
          <w:szCs w:val="24"/>
        </w:rPr>
        <w:t xml:space="preserve">Должно быть ускорено законодательное регулирование вопросов оплаты труда в удаленном режиме работы, гибких условий работы, особенно в условиях чрезвычайной ситуации и чрезвычайного положения.</w:t>
      </w:r>
    </w:p>
    <w:p>
      <w:pPr>
        <w:spacing w:after="60"/>
        <w:ind w:firstLine="567"/>
        <w:jc w:val="both"/>
      </w:pPr>
      <w:r>
        <w:rPr>
          <w:rFonts w:ascii="Arial" w:cs="Arial" w:eastAsia="Arial" w:hAnsi="Arial"/>
          <w:sz w:val="24"/>
          <w:szCs w:val="24"/>
        </w:rPr>
        <w:t xml:space="preserve">Будет усилена система социальной защиты для смягчения последствий распространения заболевания и поддержки нетрудоспособных и социально уязвимых групп населения через внедрение цифровой базы данных нуждающихся в помощи семей, которая в последующем станет основным инструментом для оказания целевой социальной поддержки в виде различного рода субсидий, льгот и компенсаций.</w:t>
      </w:r>
    </w:p>
    <w:p>
      <w:pPr>
        <w:spacing w:after="60"/>
        <w:ind w:firstLine="567"/>
        <w:jc w:val="both"/>
      </w:pPr>
      <w:r>
        <w:rPr>
          <w:rFonts w:ascii="Arial" w:cs="Arial" w:eastAsia="Arial" w:hAnsi="Arial"/>
          <w:sz w:val="24"/>
          <w:szCs w:val="24"/>
        </w:rPr>
        <w:t xml:space="preserve">Кроме этого, для указанных категорий населения должны быть продуманы меры диагностирования, профилактики и гарантированного доступа к медицинским услугам. В полном объеме и своевременно должны осуществляться финансовые социальные выплаты по месту фактического пребывания с использованием современных цифровых технологий в соответствии с законодательством и оперативно принятыми решениями.</w:t>
      </w:r>
    </w:p>
    <w:p>
      <w:pPr>
        <w:spacing w:after="60"/>
        <w:ind w:firstLine="567"/>
        <w:jc w:val="both"/>
      </w:pPr>
      <w:r>
        <w:rPr>
          <w:rFonts w:ascii="Arial" w:cs="Arial" w:eastAsia="Arial" w:hAnsi="Arial"/>
          <w:sz w:val="24"/>
          <w:szCs w:val="24"/>
        </w:rPr>
        <w:t xml:space="preserve">Предусмотреть возможность развития цифровых навыков среди социально уязвимых слоев населения для обеспечения доступа к услугам, реализуемым в системах здравоохранения и социальной защиты.</w:t>
      </w:r>
    </w:p>
    <w:p>
      <w:pPr>
        <w:spacing w:after="60"/>
        <w:ind w:firstLine="567"/>
        <w:jc w:val="both"/>
      </w:pPr>
      <w:r>
        <w:rPr>
          <w:rFonts w:ascii="Arial" w:cs="Arial" w:eastAsia="Arial" w:hAnsi="Arial"/>
          <w:sz w:val="24"/>
          <w:szCs w:val="24"/>
        </w:rPr>
        <w:t xml:space="preserve">Необходимо законодательно закрепить деятельность волонтеров и благотворительных организаций, понимая важность консолидации усилий всего общества в условиях кризиса, предусмотрев мотивационные механизмы развития данных направлений.</w:t>
      </w:r>
    </w:p>
    <w:p>
      <w:pPr>
        <w:spacing w:after="60"/>
        <w:ind w:firstLine="567"/>
        <w:jc w:val="both"/>
      </w:pPr>
      <w:r>
        <w:rPr>
          <w:rFonts w:ascii="Arial" w:cs="Arial" w:eastAsia="Arial" w:hAnsi="Arial"/>
          <w:sz w:val="24"/>
          <w:szCs w:val="24"/>
        </w:rPr>
        <w:t xml:space="preserve">Вторая задача - организация и проведение вакцинации. Всем гражданам страны, пребывающим за ее пределами, в том числе осуществляющим трудовую деятельность, необходимо обеспечить доступ к вакцинации. Нужно предоставить право выбора вакцин гражданам страны. Система регистрации вакцин будет изменена за счет расширения возможностей выбора вакцин и ускорения их регистрации с учетом рекомендаций Всемирной организации здравоохранения, помощи государств-членов ЕАЭС. Рынок услуг здравоохранения по вакцинации населения должен быть максимально развит с широким вовлечением частных организаций здравоохранения. При этом должен быть жесткий государственный контроль за соблюдением условий безопасности вакцин и процедур вакцинации. Будет разработан национальный план вакцинации от COVID-I9 с доведением уровня вакцинации до 70% населения, входящего в группу риска.</w:t>
      </w:r>
    </w:p>
    <w:p>
      <w:pPr>
        <w:spacing w:after="60"/>
        <w:ind w:firstLine="567"/>
        <w:jc w:val="both"/>
      </w:pPr>
      <w:r>
        <w:rPr>
          <w:rFonts w:ascii="Arial" w:cs="Arial" w:eastAsia="Arial" w:hAnsi="Arial"/>
          <w:sz w:val="24"/>
          <w:szCs w:val="24"/>
        </w:rPr>
        <w:t xml:space="preserve">Обязать соответствующие государственные органы обеспечить бесперебойную поставку вакцин для формирования коллективного иммунитета, а также предупреждения появления новых штаммов COVID-19.</w:t>
      </w:r>
    </w:p>
    <w:p>
      <w:pPr>
        <w:spacing w:after="60"/>
        <w:ind w:firstLine="567"/>
        <w:jc w:val="both"/>
      </w:pPr>
      <w:r>
        <w:rPr>
          <w:rFonts w:ascii="Arial" w:cs="Arial" w:eastAsia="Arial" w:hAnsi="Arial"/>
          <w:sz w:val="24"/>
          <w:szCs w:val="24"/>
        </w:rPr>
        <w:t xml:space="preserve">Система здравоохранения должна вести постоянный мониторинг побочных эффектов при вакцинации и вносить предложения по их предупреждению, регулярно обновлять соответствующие решения по вакцинации населения. Разработать модуль, при котором каждый врач и гражданин страны будет знать о возможностях и услугах учреждений здравоохранения при побочных явлениях вакцинации.</w:t>
      </w:r>
    </w:p>
    <w:p>
      <w:pPr>
        <w:spacing w:after="60"/>
        <w:ind w:firstLine="567"/>
        <w:jc w:val="both"/>
      </w:pPr>
      <w:r>
        <w:rPr>
          <w:rFonts w:ascii="Arial" w:cs="Arial" w:eastAsia="Arial" w:hAnsi="Arial"/>
          <w:sz w:val="24"/>
          <w:szCs w:val="24"/>
        </w:rPr>
        <w:t xml:space="preserve">Третья задача - расширение интеграции базы данных о вакцинированных и тестированных лицах с базами других стран с целью обеспечения беспрепятственного пересечения границ. Необходимо активизировать контакты на уровне министерств здравоохранения, с использованием как двусторонних, так и многосторонних форматов, с активным вовлечением в работу внешнеполитических представительств Кыргызской Республики.</w:t>
      </w:r>
    </w:p>
    <w:p>
      <w:pPr>
        <w:spacing w:after="60"/>
        <w:ind w:firstLine="567"/>
        <w:jc w:val="both"/>
      </w:pPr>
      <w:r>
        <w:rPr>
          <w:rFonts w:ascii="Arial" w:cs="Arial" w:eastAsia="Arial" w:hAnsi="Arial"/>
          <w:b/>
          <w:bCs/>
          <w:sz w:val="24"/>
          <w:szCs w:val="24"/>
        </w:rPr>
        <w:t xml:space="preserve">3.2. Восстановление экономической активности</w:t>
      </w:r>
    </w:p>
    <w:p>
      <w:pPr>
        <w:spacing w:after="60"/>
        <w:ind w:firstLine="567"/>
        <w:jc w:val="both"/>
      </w:pPr>
      <w:r>
        <w:rPr>
          <w:rFonts w:ascii="Arial" w:cs="Arial" w:eastAsia="Arial" w:hAnsi="Arial"/>
          <w:sz w:val="24"/>
          <w:szCs w:val="24"/>
        </w:rPr>
        <w:t xml:space="preserve">Последствия распространения COVID-19 на экономику беспрецедентны. Все мировые финансовые институты заявили о глобальной глубокой рецессии впервые за 80 лет. Меры, предпринятые в целях предупреждения массового распространения COVID-19, привели к коллапсу международной торговли, приостановке деятельности целых отраслей национальных экономик, существенному ухудшению благополучия населения.</w:t>
      </w:r>
    </w:p>
    <w:p>
      <w:pPr>
        <w:spacing w:after="60"/>
        <w:ind w:firstLine="567"/>
        <w:jc w:val="both"/>
      </w:pPr>
      <w:r>
        <w:rPr>
          <w:rFonts w:ascii="Arial" w:cs="Arial" w:eastAsia="Arial" w:hAnsi="Arial"/>
          <w:sz w:val="24"/>
          <w:szCs w:val="24"/>
        </w:rPr>
        <w:t xml:space="preserve">С учетом негативных прогнозов и наметившихся трендов на</w:t>
      </w:r>
    </w:p>
    <w:p>
      <w:pPr>
        <w:spacing w:after="60"/>
        <w:ind w:firstLine="567"/>
        <w:jc w:val="both"/>
      </w:pPr>
      <w:r>
        <w:rPr>
          <w:rFonts w:ascii="Arial" w:cs="Arial" w:eastAsia="Arial" w:hAnsi="Arial"/>
          <w:sz w:val="24"/>
          <w:szCs w:val="24"/>
        </w:rPr>
        <w:t xml:space="preserve">2021- 2022 годы в качестве базового приоритета должны быть приняты меры по смягчению последствий кризиса и меры, направленные на восстановление национальной экономики.</w:t>
      </w:r>
    </w:p>
    <w:p>
      <w:pPr>
        <w:spacing w:after="60"/>
        <w:ind w:firstLine="567"/>
        <w:jc w:val="both"/>
      </w:pPr>
      <w:r>
        <w:rPr>
          <w:rFonts w:ascii="Arial" w:cs="Arial" w:eastAsia="Arial" w:hAnsi="Arial"/>
          <w:sz w:val="24"/>
          <w:szCs w:val="24"/>
        </w:rPr>
        <w:t xml:space="preserve">Прежде всего необходимо гарантировать со стороны государства функционирование жизненно важных секторов - базовых инфраструктур, таких, как энергоснабжение, телекоммуникации и объекты продовольственной безопасности. В случае необходимости для таких хозяйствующих субъектов должны быть предусмотрено предоставление отсрочки по кредитам, меры чрезвычайного кредитования.</w:t>
      </w:r>
    </w:p>
    <w:p>
      <w:pPr>
        <w:spacing w:after="60"/>
        <w:ind w:firstLine="567"/>
        <w:jc w:val="both"/>
      </w:pPr>
      <w:r>
        <w:rPr>
          <w:rFonts w:ascii="Arial" w:cs="Arial" w:eastAsia="Arial" w:hAnsi="Arial"/>
          <w:sz w:val="24"/>
          <w:szCs w:val="24"/>
        </w:rPr>
        <w:t xml:space="preserve">Государство должно оказать поддержку системообразующим предприятиям, малому и среднему бизнесу и гражданам, которые оказались временно нетрудоспособными или потеряли рабочие места по причине распространения коронавирусной инфекции, в том числе через долгосрочное льготное кредитование.</w:t>
      </w:r>
    </w:p>
    <w:p>
      <w:pPr>
        <w:spacing w:after="60"/>
        <w:ind w:firstLine="567"/>
        <w:jc w:val="both"/>
      </w:pPr>
      <w:r>
        <w:rPr>
          <w:rFonts w:ascii="Arial" w:cs="Arial" w:eastAsia="Arial" w:hAnsi="Arial"/>
          <w:sz w:val="24"/>
          <w:szCs w:val="24"/>
        </w:rPr>
        <w:t xml:space="preserve">Будет создан Стабилизационный фонд в целях мобилизации финансовых ресурсов, накопления резервов для будущих поколений и финансирования неотложных мероприятий, а также снижения зависимости экономики от воздействия неблагоприятных внешних факторов.</w:t>
      </w:r>
    </w:p>
    <w:p>
      <w:pPr>
        <w:spacing w:after="60"/>
        <w:ind w:firstLine="567"/>
        <w:jc w:val="both"/>
      </w:pPr>
      <w:r>
        <w:rPr>
          <w:rFonts w:ascii="Arial" w:cs="Arial" w:eastAsia="Arial" w:hAnsi="Arial"/>
          <w:sz w:val="24"/>
          <w:szCs w:val="24"/>
        </w:rPr>
        <w:t xml:space="preserve">Текущая ситуация привела к высокой вероятности банкротства крупных хозяйствующих субъектов. Одним из возможных вариантов государственной поддержки бизнеса в условиях кризиса может стать выкуп государством кредиторской задолженности системообразующих компаний, реструктуризация их долгов перед государственным бюджетом либо конвертация суммы долгов в долю в уставном капитале предприятий, при их согласии, с обязательством последующего выхода. Для поддержания ликвидности возможен выпуск корпоративных ценных бумаг и приобретение их государством.</w:t>
      </w:r>
    </w:p>
    <w:p>
      <w:pPr>
        <w:spacing w:after="60"/>
        <w:ind w:firstLine="567"/>
        <w:jc w:val="both"/>
      </w:pPr>
      <w:r>
        <w:rPr>
          <w:rFonts w:ascii="Arial" w:cs="Arial" w:eastAsia="Arial" w:hAnsi="Arial"/>
          <w:sz w:val="24"/>
          <w:szCs w:val="24"/>
        </w:rPr>
        <w:t xml:space="preserve">Система государственных финансов также оказалась под серьезным давлением. В 2020 году резко упала доходная часть бюджета. Вероятнее всего, бюджет будет испытывать проблемы с ликвидностью. В связи с этим необходимо пойти на секвестирование отдельных статей и параллельно вести работу с финансовыми институтами по поддержке текущей ликвидности. Надо продолжить работу с кредиторами по реструктуризации и списанию государственного долга, в том числе через механизмы обмена долга на проекты в сфере экологии и «зеленых» технологий.</w:t>
      </w:r>
    </w:p>
    <w:p>
      <w:pPr>
        <w:spacing w:after="60"/>
        <w:ind w:firstLine="567"/>
        <w:jc w:val="both"/>
      </w:pPr>
      <w:r>
        <w:rPr>
          <w:rFonts w:ascii="Arial" w:cs="Arial" w:eastAsia="Arial" w:hAnsi="Arial"/>
          <w:sz w:val="24"/>
          <w:szCs w:val="24"/>
        </w:rPr>
        <w:t xml:space="preserve">Меры внутренней политики должны поддерживаться сохранением международной торговли и сотрудничества, которые принципиально важны для быстрого восстановления экономики. Необходимо ускорить принимаемые на площадке ЕАЭС меры по снятию излишних барьеров во внешней торговле. Должна быть продолжена работа на двусторонней основе с соседними государствами - Китайской Народной Республикой и Республикой Узбекистан, а также с другими странами, сотрудничество с которыми определяет внешнеэкономическую активность. Кроме формирования торгово-логистических центров на приграничных территориях, необходима полная автоматизация импортно-экспортных операций с гармонизацией соответствующих процедур для беспрепятственного регионального транзита товаров.</w:t>
      </w:r>
    </w:p>
    <w:p>
      <w:pPr>
        <w:spacing w:after="60"/>
        <w:ind w:firstLine="567"/>
        <w:jc w:val="both"/>
      </w:pPr>
      <w:r>
        <w:rPr>
          <w:rFonts w:ascii="Arial" w:cs="Arial" w:eastAsia="Arial" w:hAnsi="Arial"/>
          <w:sz w:val="24"/>
          <w:szCs w:val="24"/>
        </w:rPr>
        <w:t xml:space="preserve">Несмотря на кризисные явления вследствие пандемии коронавируса, улучшена конъюнктура на региональном рынке для некоторых отраслей. В частности, повышенным спросом пользуются некоторые виды продукции сельского хозяйства. Необходимо в кратчайшие сроки решить организационно-правовые и земельные вопросы для строительства логистического центра по заготовке, переработке, хранению и реализации сельскохозяйственной продукции. Вместе с тем во избежание продовольственного кризиса внутри страны необходимо принятие пакета мер, связанных с выделением ресурсов для наиболее уязвимых слоев населения, формирование государственного резерва по наиболее востребованным позициями продовольствия, проведение переговоров с партнерами на предмет стабильности поставок, регулирования любых спекулятивных проявлений на внутреннем рынке продовольствия и товаров первой необходимости, обеспечение условий для защиты и развития конкуренции в торговой деятельности, в том числе в рамках антимонопольного реагирования.</w:t>
      </w:r>
    </w:p>
    <w:p>
      <w:pPr>
        <w:spacing w:after="60"/>
        <w:ind w:firstLine="567"/>
        <w:jc w:val="both"/>
      </w:pPr>
      <w:r>
        <w:rPr>
          <w:rFonts w:ascii="Arial" w:cs="Arial" w:eastAsia="Arial" w:hAnsi="Arial"/>
          <w:b/>
          <w:bCs/>
          <w:sz w:val="24"/>
          <w:szCs w:val="24"/>
        </w:rPr>
        <w:t xml:space="preserve">3.3. Качество и доступность образования в условиях пандемии COVID-19</w:t>
      </w:r>
    </w:p>
    <w:p>
      <w:pPr>
        <w:spacing w:after="60"/>
        <w:ind w:firstLine="567"/>
        <w:jc w:val="both"/>
      </w:pPr>
      <w:r>
        <w:rPr>
          <w:rFonts w:ascii="Arial" w:cs="Arial" w:eastAsia="Arial" w:hAnsi="Arial"/>
          <w:sz w:val="24"/>
          <w:szCs w:val="24"/>
        </w:rPr>
        <w:t xml:space="preserve">Система образования Кыргызской Республики оказалась не готова к переходу на удаленный формат работы. Об этом свидетельствуют</w:t>
      </w:r>
    </w:p>
    <w:p>
      <w:pPr>
        <w:spacing w:after="60"/>
        <w:ind w:firstLine="567"/>
        <w:jc w:val="both"/>
      </w:pPr>
      <w:r>
        <w:rPr>
          <w:rFonts w:ascii="Arial" w:cs="Arial" w:eastAsia="Arial" w:hAnsi="Arial"/>
          <w:sz w:val="24"/>
          <w:szCs w:val="24"/>
        </w:rPr>
        <w:t xml:space="preserve">результаты тестирования знаний школьников в ходе Общереспубликанского тестирования. Ухудшение качества образования в период пандемии COVID-19 будет иметь долгосрочные последствия для будущего значительного количества молодых людей.</w:t>
      </w:r>
    </w:p>
    <w:p>
      <w:pPr>
        <w:spacing w:after="60"/>
        <w:ind w:firstLine="567"/>
        <w:jc w:val="both"/>
      </w:pPr>
      <w:r>
        <w:rPr>
          <w:rFonts w:ascii="Arial" w:cs="Arial" w:eastAsia="Arial" w:hAnsi="Arial"/>
          <w:sz w:val="24"/>
          <w:szCs w:val="24"/>
        </w:rPr>
        <w:t xml:space="preserve">В этой связи необходимо разработать и внедрить новые требования, предусматривающие инновационные подходы в системе управления образовательным процессом. В интенсивном режиме провести обучение педагогического состава особенностям ведения уроков в режиме онлайн. Необходимо создать открытую бесплатную онлайн-платформу для обучающихся всех форм обучения с формированием базы данных лучших лекционных материалов и практических занятий. Также обеспечить IT-инфраструктурой учебные заведения, школы компьютерной техникой в соответствии с современными требованиями и программами.</w:t>
      </w:r>
    </w:p>
    <w:p>
      <w:pPr>
        <w:spacing w:after="60"/>
        <w:ind w:firstLine="567"/>
        <w:jc w:val="both"/>
      </w:pPr>
      <w:r>
        <w:rPr>
          <w:rFonts w:ascii="Arial" w:cs="Arial" w:eastAsia="Arial" w:hAnsi="Arial"/>
          <w:b/>
          <w:bCs/>
          <w:sz w:val="24"/>
          <w:szCs w:val="24"/>
        </w:rPr>
        <w:t xml:space="preserve">3.4. Управление в условиях кризиса</w:t>
      </w:r>
    </w:p>
    <w:p>
      <w:pPr>
        <w:spacing w:after="60"/>
        <w:ind w:firstLine="567"/>
        <w:jc w:val="both"/>
      </w:pPr>
      <w:r>
        <w:rPr>
          <w:rFonts w:ascii="Arial" w:cs="Arial" w:eastAsia="Arial" w:hAnsi="Arial"/>
          <w:sz w:val="24"/>
          <w:szCs w:val="24"/>
        </w:rPr>
        <w:t xml:space="preserve">В условиях кризиса основные факторы, определяющие возможность скорейшего выхода на траекторию функционирования и минимизации негативных последствий, лежат в плоскости управления. Краеугольными предпосылками антикризисного управления являются осмысленная и актуализированная готовность системы управления к изменениям и жесткой дисциплине.</w:t>
      </w:r>
    </w:p>
    <w:p>
      <w:pPr>
        <w:spacing w:after="60"/>
        <w:ind w:firstLine="567"/>
        <w:jc w:val="both"/>
      </w:pPr>
      <w:r>
        <w:rPr>
          <w:rFonts w:ascii="Arial" w:cs="Arial" w:eastAsia="Arial" w:hAnsi="Arial"/>
          <w:sz w:val="24"/>
          <w:szCs w:val="24"/>
        </w:rPr>
        <w:t xml:space="preserve">Необходимо наличие субъекта антикризисного управления на высшем уровне государственного устройства и полное осознание сложности и комплексности складывающейся ситуации. Несмотря на наличие различных координационных советов, комиссий, рабочих групп, их эффективность вызывает сомнения. В связи с этим предлагается создание площадки для лиц, занимающих высшие государственные должности, в формате Антикризисного комитета. Целью является оперативный анализ ситуации, проведение консультаций и принятие оперативных согласованных решений.</w:t>
      </w:r>
    </w:p>
    <w:p>
      <w:pPr>
        <w:spacing w:after="60"/>
        <w:ind w:firstLine="567"/>
        <w:jc w:val="both"/>
      </w:pPr>
      <w:r>
        <w:rPr>
          <w:rFonts w:ascii="Arial" w:cs="Arial" w:eastAsia="Arial" w:hAnsi="Arial"/>
          <w:sz w:val="24"/>
          <w:szCs w:val="24"/>
        </w:rPr>
        <w:t xml:space="preserve">Актуализировать процессы антикризисного управления на всех уровнях (в разрезе территорий и отраслей экономики) и общества с целью формирования реальной повестки и формулирования вопросов, стоящих перед страной.</w:t>
      </w:r>
    </w:p>
    <w:p>
      <w:pPr>
        <w:spacing w:after="60"/>
        <w:ind w:firstLine="567"/>
        <w:jc w:val="both"/>
      </w:pPr>
      <w:r>
        <w:rPr>
          <w:rFonts w:ascii="Arial" w:cs="Arial" w:eastAsia="Arial" w:hAnsi="Arial"/>
          <w:sz w:val="24"/>
          <w:szCs w:val="24"/>
        </w:rPr>
        <w:t xml:space="preserve">Для удержания целостности управления предлагается создать консультативные площадки по оперативному анализу и выработке решений по наиболее важным направлениям повестки. В частности, следует сконцентрировать работу антикризисных консультативных советов по: продовольственной безопасности, фискальной консолидации, противоэпидемической деятельности и ликвидации социальных последствий распространения коронавирусной инфекции, восстановлению экономики и развитию конкурентоспособности. На временной основе потребуется реализация упрощенного алгоритма и процедур принятия решений. Бюрократические задержки должны быть минимизированы, но без влияния на качество содержания рассматриваемых решений. В отдельных случаях необходимо предусмотреть гибкую систему реализации пилотных проектов с применением «регулятивной песочницы».</w:t>
      </w:r>
    </w:p>
    <w:p>
      <w:pPr>
        <w:spacing w:after="60"/>
        <w:ind w:firstLine="567"/>
        <w:jc w:val="center"/>
      </w:pPr>
      <w:r>
        <w:rPr>
          <w:rFonts w:ascii="Arial" w:cs="Arial" w:eastAsia="Arial" w:hAnsi="Arial"/>
          <w:b/>
          <w:bCs/>
          <w:sz w:val="24"/>
          <w:szCs w:val="24"/>
        </w:rPr>
        <w:t xml:space="preserve">IV</w:t>
      </w:r>
      <w:r>
        <w:rPr>
          <w:rFonts w:ascii="Arial" w:cs="Arial" w:eastAsia="Arial" w:hAnsi="Arial"/>
          <w:b/>
          <w:bCs/>
          <w:sz w:val="24"/>
          <w:szCs w:val="24"/>
        </w:rPr>
        <w:t xml:space="preserve">. РЕФОРМА УПРАВЛЕНИЯ-ЯДРО РАЗВИТИЯ</w:t>
      </w:r>
    </w:p>
    <w:p>
      <w:pPr>
        <w:spacing w:after="60"/>
        <w:ind w:firstLine="567"/>
        <w:jc w:val="both"/>
      </w:pPr>
      <w:r>
        <w:rPr>
          <w:rFonts w:ascii="Arial" w:cs="Arial" w:eastAsia="Arial" w:hAnsi="Arial"/>
          <w:sz w:val="24"/>
          <w:szCs w:val="24"/>
        </w:rPr>
        <w:t xml:space="preserve">В настоящее время имеются проблемы в менеджменте. Нужен демонтаж ставшей малоэффективной системы управления и строительство новой, соответствующей внешним вызовам и внутренним потребностям. В настоящее время имеются все условия и политические предпосылки для оперативного проведения модернизации управления.</w:t>
      </w:r>
    </w:p>
    <w:p>
      <w:pPr>
        <w:spacing w:after="60"/>
        <w:ind w:firstLine="567"/>
        <w:jc w:val="both"/>
      </w:pPr>
      <w:r>
        <w:rPr>
          <w:rFonts w:ascii="Arial" w:cs="Arial" w:eastAsia="Arial" w:hAnsi="Arial"/>
          <w:b/>
          <w:bCs/>
          <w:sz w:val="24"/>
          <w:szCs w:val="24"/>
        </w:rPr>
        <w:t xml:space="preserve">4.1. Реформа исполнительной власти</w:t>
      </w:r>
    </w:p>
    <w:p>
      <w:pPr>
        <w:spacing w:after="60"/>
        <w:ind w:firstLine="567"/>
        <w:jc w:val="both"/>
      </w:pPr>
      <w:r>
        <w:rPr>
          <w:rFonts w:ascii="Arial" w:cs="Arial" w:eastAsia="Arial" w:hAnsi="Arial"/>
          <w:sz w:val="24"/>
          <w:szCs w:val="24"/>
        </w:rPr>
        <w:t xml:space="preserve">Система исполнительной ветви власти должна быть нацелена на служение интересам общества, демонстрируя свою мобильность и профессионализм, оперативно решая актуальные проблемы. В основе новой модели должны учитываться следующие принципы подотчетность, открытость, эффективность и необходимость регулирования.</w:t>
      </w:r>
    </w:p>
    <w:p>
      <w:pPr>
        <w:spacing w:after="60"/>
        <w:ind w:firstLine="567"/>
        <w:jc w:val="both"/>
      </w:pPr>
      <w:r>
        <w:rPr>
          <w:rFonts w:ascii="Arial" w:cs="Arial" w:eastAsia="Arial" w:hAnsi="Arial"/>
          <w:sz w:val="24"/>
          <w:szCs w:val="24"/>
        </w:rPr>
        <w:t xml:space="preserve">Особое внимание будет уделено формированию профессиональных институтов исполнительной власти. В целях повышения эффективности структура Кабинета Министров Кыргызской Республики будет реорганизована. Функции государственных органов и их структурных подразделений будут определяться исходя из программных целей и объективной необходимости.</w:t>
      </w:r>
    </w:p>
    <w:p>
      <w:pPr>
        <w:spacing w:after="60"/>
        <w:ind w:firstLine="567"/>
        <w:jc w:val="both"/>
      </w:pPr>
      <w:r>
        <w:rPr>
          <w:rFonts w:ascii="Arial" w:cs="Arial" w:eastAsia="Arial" w:hAnsi="Arial"/>
          <w:sz w:val="24"/>
          <w:szCs w:val="24"/>
        </w:rPr>
        <w:t xml:space="preserve">В системе государственной власти будет сформирован единый центр управления стратегическим развитием, в том числе ответственный за сохранение концептуальных рамок и стандартов управления. Управление стратегическим развитием будет подкреплено аналитическими институтами и инструментами финансирования. Операционное управление будет возложено на руководителей отраслевых направлений и территорий. Будет проведена оптимизация структуры государственных органов путем подчинения организационных структур процессам управления (функциями), а процессы управлений - стратегическим целям страны.</w:t>
      </w:r>
    </w:p>
    <w:p>
      <w:pPr>
        <w:spacing w:after="60"/>
        <w:ind w:firstLine="567"/>
        <w:jc w:val="both"/>
      </w:pPr>
      <w:r>
        <w:rPr>
          <w:rFonts w:ascii="Arial" w:cs="Arial" w:eastAsia="Arial" w:hAnsi="Arial"/>
          <w:sz w:val="24"/>
          <w:szCs w:val="24"/>
        </w:rPr>
        <w:t xml:space="preserve">Административная реформа должна учесть вопрос координации планов и действий с бизнесом, гражданским и донорским сообществом. Необходимо сформировать условия для широкого применения государственно-частного диалога с обязательным участием должностных лиц самого высокого уровня органов исполнительной власти.</w:t>
      </w:r>
    </w:p>
    <w:p>
      <w:pPr>
        <w:spacing w:after="60"/>
        <w:ind w:firstLine="567"/>
        <w:jc w:val="both"/>
      </w:pPr>
      <w:r>
        <w:rPr>
          <w:rFonts w:ascii="Arial" w:cs="Arial" w:eastAsia="Arial" w:hAnsi="Arial"/>
          <w:sz w:val="24"/>
          <w:szCs w:val="24"/>
        </w:rPr>
        <w:t xml:space="preserve">Необходима полная автоматизация процессов управления. Цифровизация страны должна быть осуществлена в первую очередь в системе государственного управления. Будет внедрена концепция «Управление на основе данных» («Data-driven governance»), согласно которой все решения должны основываться на аналитике «Больших данных» («Big data»), накапливаемых государственными и частными системами.</w:t>
      </w:r>
    </w:p>
    <w:p>
      <w:pPr>
        <w:spacing w:after="60"/>
        <w:ind w:firstLine="567"/>
        <w:jc w:val="both"/>
      </w:pPr>
      <w:r>
        <w:rPr>
          <w:rFonts w:ascii="Arial" w:cs="Arial" w:eastAsia="Arial" w:hAnsi="Arial"/>
          <w:sz w:val="24"/>
          <w:szCs w:val="24"/>
        </w:rPr>
        <w:t xml:space="preserve">Государственные услуги будут предоставляться различными способами, удобными для потребителей, прежде всего через цифровые технологии. В то же время каждый гражданин сможет получить их вне зависимости от своего местонахождения как внутри страны, так и за ее пределами. В целях повышения эффективности и качества государственных услуг будет широко применяться практика аутсорсинга.</w:t>
      </w:r>
    </w:p>
    <w:p>
      <w:pPr>
        <w:spacing w:after="60"/>
        <w:ind w:firstLine="567"/>
        <w:jc w:val="both"/>
      </w:pPr>
      <w:r>
        <w:rPr>
          <w:rFonts w:ascii="Arial" w:cs="Arial" w:eastAsia="Arial" w:hAnsi="Arial"/>
          <w:sz w:val="24"/>
          <w:szCs w:val="24"/>
        </w:rPr>
        <w:t xml:space="preserve">Формирование системы государственного управления должно быть основано на принципах меритократии. В связи с этим кадровые решения будут приниматься с учетом профессиональных характеристик и добросовестности, стажа и опыта работы. Будут законодательно утверждены высокие квалификационные требования к кандидатам на руководящие государственные должности, включая политические. Принцип отбора из состава резервов найдет применение и при назначении на отдельные политические должности. Сохранятся гарантии для равного доступа граждан при поступлении на должности всех уровней государственной и муниципальной службы независимо от пола, расы, языка, этнической принадлежности, вероисповедания, возраста, политических или иных убеждений, происхождения, имущественного или иного положения, признака инвалидности, а также других обстоятельств.</w:t>
      </w:r>
    </w:p>
    <w:p>
      <w:pPr>
        <w:spacing w:after="60"/>
        <w:ind w:firstLine="567"/>
        <w:jc w:val="both"/>
      </w:pPr>
      <w:r>
        <w:rPr>
          <w:rFonts w:ascii="Arial" w:cs="Arial" w:eastAsia="Arial" w:hAnsi="Arial"/>
          <w:sz w:val="24"/>
          <w:szCs w:val="24"/>
        </w:rPr>
        <w:t xml:space="preserve">Включение в кадровый резерв будет осуществляться на конкурсной основе, а также с учетом значимых профессиональных результатов труда действующих служащих. Изменятся процедуры тестирования кандидатов на должности с уклоном на выявление профессиональных качеств, навыков и компетенций.</w:t>
      </w:r>
    </w:p>
    <w:p>
      <w:pPr>
        <w:spacing w:after="60"/>
        <w:ind w:firstLine="567"/>
        <w:jc w:val="both"/>
      </w:pPr>
      <w:r>
        <w:rPr>
          <w:rFonts w:ascii="Arial" w:cs="Arial" w:eastAsia="Arial" w:hAnsi="Arial"/>
          <w:sz w:val="24"/>
          <w:szCs w:val="24"/>
        </w:rPr>
        <w:t xml:space="preserve">Последовательные действия будут осуществлены в целях улучшения стимулирования труда государственных и муниципальных служащих. Сохранится единая система оплаты труда, но наиболее добросовестные работники будут получать бонусы и надбавки за качественное выполнение заданий и проявленную инициативу. В целях построения эффективной кадровой политики, а также обеспечения социальным пакетом государственных и муниципальных служащих будет разработана программа «Келечек».</w:t>
      </w:r>
    </w:p>
    <w:p>
      <w:pPr>
        <w:spacing w:after="60"/>
        <w:ind w:firstLine="567"/>
        <w:jc w:val="both"/>
      </w:pPr>
      <w:r>
        <w:rPr>
          <w:rFonts w:ascii="Arial" w:cs="Arial" w:eastAsia="Arial" w:hAnsi="Arial"/>
          <w:sz w:val="24"/>
          <w:szCs w:val="24"/>
        </w:rPr>
        <w:t xml:space="preserve">Будет обеспечена преемственность кадров при смене поколений, внедрен институт наставничества опытных работников над вновь поступившими па службу, обеспечено гармоничное сочетание кадрового состава по возрасту за счет сохранения опытных кадров и притока на службу перспективной молодежи.</w:t>
      </w:r>
    </w:p>
    <w:p>
      <w:pPr>
        <w:spacing w:after="60"/>
        <w:ind w:firstLine="567"/>
        <w:jc w:val="both"/>
      </w:pPr>
      <w:r>
        <w:rPr>
          <w:rFonts w:ascii="Arial" w:cs="Arial" w:eastAsia="Arial" w:hAnsi="Arial"/>
          <w:sz w:val="24"/>
          <w:szCs w:val="24"/>
        </w:rPr>
        <w:t xml:space="preserve">На новый качественный уровень будет поднят вопрос подготовки, переподготовки и повышения квалификации кадров государственной и муниципальной службы. За государственными и муниципальными служащими в период прохождения обучения или повышения квалификации будет сохраняться заработная плата и иные гарантии. При этом на особый контроль будут поставлены вопросы по обязательствам служащих проработать на государственной, муниципальной службе после прохождения обучения.</w:t>
      </w:r>
    </w:p>
    <w:p>
      <w:pPr>
        <w:spacing w:after="60"/>
        <w:ind w:firstLine="567"/>
        <w:jc w:val="both"/>
      </w:pPr>
      <w:r>
        <w:rPr>
          <w:rFonts w:ascii="Arial" w:cs="Arial" w:eastAsia="Arial" w:hAnsi="Arial"/>
          <w:sz w:val="24"/>
          <w:szCs w:val="24"/>
        </w:rPr>
        <w:t xml:space="preserve">Будет осуществлено внедрение организационных и институциональных преобразований в системе государственного аудита, переход к проведению стратегических аудитов, направленных на противодействие рискам и угрозам экономической безопасности в органах исполнительной власти и организациях, находящихся в их ведении.</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создание координационного совета по реформированию системы государственного управления с участием гражданского общества, бизнеса и других заинтересованных сторон;</w:t>
      </w:r>
    </w:p>
    <w:p>
      <w:pPr>
        <w:spacing w:after="60"/>
        <w:ind w:firstLine="567"/>
        <w:jc w:val="both"/>
      </w:pPr>
      <w:r>
        <w:rPr>
          <w:rFonts w:ascii="Arial" w:cs="Arial" w:eastAsia="Arial" w:hAnsi="Arial"/>
          <w:sz w:val="24"/>
          <w:szCs w:val="24"/>
        </w:rPr>
        <w:t xml:space="preserve">2) внедрение концепции «Управление на основе данных» («Data- driven governance»);</w:t>
      </w:r>
    </w:p>
    <w:p>
      <w:pPr>
        <w:spacing w:after="60"/>
        <w:ind w:firstLine="567"/>
        <w:jc w:val="both"/>
      </w:pPr>
      <w:r>
        <w:rPr>
          <w:rFonts w:ascii="Arial" w:cs="Arial" w:eastAsia="Arial" w:hAnsi="Arial"/>
          <w:sz w:val="24"/>
          <w:szCs w:val="24"/>
        </w:rPr>
        <w:t xml:space="preserve">3) совершенствование системы оценки деятельности государственных и муниципальных органов и их руководителей, основанной на достижении целевых индикаторов и эффективности реализации стратегических программ развития;</w:t>
      </w:r>
    </w:p>
    <w:p>
      <w:pPr>
        <w:spacing w:after="60"/>
        <w:ind w:firstLine="567"/>
        <w:jc w:val="both"/>
      </w:pPr>
      <w:r>
        <w:rPr>
          <w:rFonts w:ascii="Arial" w:cs="Arial" w:eastAsia="Arial" w:hAnsi="Arial"/>
          <w:sz w:val="24"/>
          <w:szCs w:val="24"/>
        </w:rPr>
        <w:t xml:space="preserve">4) реализация Государственной стратегии развития и формирования кадров в Кыргызской Республике;</w:t>
      </w:r>
    </w:p>
    <w:p>
      <w:pPr>
        <w:spacing w:after="60"/>
        <w:ind w:firstLine="567"/>
        <w:jc w:val="both"/>
      </w:pPr>
      <w:r>
        <w:rPr>
          <w:rFonts w:ascii="Arial" w:cs="Arial" w:eastAsia="Arial" w:hAnsi="Arial"/>
          <w:sz w:val="24"/>
          <w:szCs w:val="24"/>
        </w:rPr>
        <w:t xml:space="preserve">5) реализация программы «Келечек».</w:t>
      </w:r>
    </w:p>
    <w:p>
      <w:pPr>
        <w:spacing w:after="60"/>
        <w:ind w:firstLine="567"/>
        <w:jc w:val="both"/>
      </w:pPr>
      <w:r>
        <w:rPr>
          <w:rFonts w:ascii="Arial" w:cs="Arial" w:eastAsia="Arial" w:hAnsi="Arial"/>
          <w:b/>
          <w:bCs/>
          <w:sz w:val="24"/>
          <w:szCs w:val="24"/>
        </w:rPr>
        <w:t xml:space="preserve">4.2. Цифровизация управления и развитие цифровой инфраструктуры</w:t>
      </w:r>
    </w:p>
    <w:p>
      <w:pPr>
        <w:spacing w:after="60"/>
        <w:ind w:firstLine="567"/>
        <w:jc w:val="both"/>
      </w:pPr>
      <w:r>
        <w:rPr>
          <w:rFonts w:ascii="Arial" w:cs="Arial" w:eastAsia="Arial" w:hAnsi="Arial"/>
          <w:sz w:val="24"/>
          <w:szCs w:val="24"/>
        </w:rPr>
        <w:t xml:space="preserve">Цифровые технологии будут внедряться во все сферы жизнедеятельности человека. Для этого, кроме формирования основных цифровых навыков и построения благоприятной среды, необходимо создание соответствующих инфраструктур и систем. Основополагающим для государственной политики станут доступность услуг связи для всех категорий граждан, включая группы с особыми потребностями, по принципу «шаговой доступности», преодоление цифрового разрыва в доступе.</w:t>
      </w:r>
    </w:p>
    <w:p>
      <w:pPr>
        <w:spacing w:after="60"/>
        <w:ind w:firstLine="567"/>
        <w:jc w:val="both"/>
      </w:pPr>
      <w:r>
        <w:rPr>
          <w:rFonts w:ascii="Arial" w:cs="Arial" w:eastAsia="Arial" w:hAnsi="Arial"/>
          <w:sz w:val="24"/>
          <w:szCs w:val="24"/>
        </w:rPr>
        <w:t xml:space="preserve">Национальная цифровая инфраструктура будет включать сети, центры обработки данных, облачные технологии, центры доступа к информации и услугам, цифровые платформы, включая широкополосную связь и радиовещание. Цифровая инфраструктура должна быть в состоянии поддерживать быстрый рост трафика, обеспечивать покрытие с достаточной пропускной способностью для удовлетворения новых потребностей.</w:t>
      </w:r>
    </w:p>
    <w:p>
      <w:pPr>
        <w:spacing w:after="60"/>
        <w:ind w:firstLine="567"/>
        <w:jc w:val="both"/>
      </w:pPr>
      <w:r>
        <w:rPr>
          <w:rFonts w:ascii="Arial" w:cs="Arial" w:eastAsia="Arial" w:hAnsi="Arial"/>
          <w:sz w:val="24"/>
          <w:szCs w:val="24"/>
        </w:rPr>
        <w:t xml:space="preserve">Будут созданы условия, стимулирующие инвестиции в национальную цифровую инфраструктуру, чтобы ни один регион страны не остался без надлежащей связи и доступа. Дальнейшему расширению инвестиций и инноваций в области технологий связи будет способствовать эффективное использование радиочастотного спектра. Создаваемая национальная цифровая инфраструктура должна обеспечивать полноценную передачу автоматизированного межмашинного трафика и способствовать росту I0T/I0E (интернета вещей/интернета всего).</w:t>
      </w:r>
    </w:p>
    <w:p>
      <w:pPr>
        <w:spacing w:after="60"/>
        <w:ind w:firstLine="567"/>
        <w:jc w:val="both"/>
      </w:pPr>
      <w:r>
        <w:rPr>
          <w:rFonts w:ascii="Arial" w:cs="Arial" w:eastAsia="Arial" w:hAnsi="Arial"/>
          <w:sz w:val="24"/>
          <w:szCs w:val="24"/>
        </w:rPr>
        <w:t xml:space="preserve">В Кыргызской Республике начнется строительство единой многокомпонентной системы, обеспечивающей бесперебойную работу многочисленных государственных информационных систем с соблюдением необходимых требований безопасности. Создание центров обработки данных с услугами на основе облачных вычислительных технологий будет направлено на увеличение производительности работы различных информационных систем государства. Строительство центров обработки данных должно соответствовать общемировым стандартам и требованиям к подобным системам.</w:t>
      </w:r>
    </w:p>
    <w:p>
      <w:pPr>
        <w:spacing w:after="60"/>
        <w:ind w:firstLine="567"/>
        <w:jc w:val="both"/>
      </w:pPr>
      <w:r>
        <w:rPr>
          <w:rFonts w:ascii="Arial" w:cs="Arial" w:eastAsia="Arial" w:hAnsi="Arial"/>
          <w:sz w:val="24"/>
          <w:szCs w:val="24"/>
        </w:rPr>
        <w:t xml:space="preserve">Электронное управление Кыргызской Республики должно реализовываться не только государственными или муниципальными органами. Необходимо планомерно и на систематической основе подключать бизнес-структуры к системе электронного управления государства таким образом, чтобы и коммерческие организации были заинтересованы в продвижении цифрового Кыргызстана.</w:t>
      </w:r>
    </w:p>
    <w:p>
      <w:pPr>
        <w:spacing w:after="60"/>
        <w:ind w:firstLine="567"/>
        <w:jc w:val="both"/>
      </w:pPr>
      <w:r>
        <w:rPr>
          <w:rFonts w:ascii="Arial" w:cs="Arial" w:eastAsia="Arial" w:hAnsi="Arial"/>
          <w:sz w:val="24"/>
          <w:szCs w:val="24"/>
        </w:rPr>
        <w:t xml:space="preserve">Автоматизированные системы позволят реализовать электронную прослеживаемость товаров и услуг, систему электронного документооборота. Будут внедрены инновационные решения (финансовые технологии) для оказания традиционных финансовых услуг. Должны быть завершены мероприятия по модернизации государственных информационных ресурсов и технической инфраструктуры, государственного портала электронных услуг, единой системы идентификации, государственной системы электронных сообщений, государственной системы электронных платежей.</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национальной образовательной программы «Системное повышение цифровых компетенций государственных служащих для поддержания цифрового государственного управления»;</w:t>
      </w:r>
    </w:p>
    <w:p>
      <w:pPr>
        <w:spacing w:after="60"/>
        <w:ind w:firstLine="567"/>
        <w:jc w:val="both"/>
      </w:pPr>
      <w:r>
        <w:rPr>
          <w:rFonts w:ascii="Arial" w:cs="Arial" w:eastAsia="Arial" w:hAnsi="Arial"/>
          <w:sz w:val="24"/>
          <w:szCs w:val="24"/>
        </w:rPr>
        <w:t xml:space="preserve">2) запуск проекта «Национальная цифровая экосистема через интегрированные смарт-платформы/информационные системы»;,</w:t>
      </w:r>
    </w:p>
    <w:p>
      <w:pPr>
        <w:spacing w:after="60"/>
        <w:ind w:firstLine="567"/>
        <w:jc w:val="both"/>
      </w:pPr>
      <w:r>
        <w:rPr>
          <w:rFonts w:ascii="Arial" w:cs="Arial" w:eastAsia="Arial" w:hAnsi="Arial"/>
          <w:sz w:val="24"/>
          <w:szCs w:val="24"/>
        </w:rPr>
        <w:t xml:space="preserve">3) полноценное функционирование единого Государственного портала электронных услуг;</w:t>
      </w:r>
    </w:p>
    <w:p>
      <w:pPr>
        <w:spacing w:after="60"/>
        <w:ind w:firstLine="567"/>
        <w:jc w:val="both"/>
      </w:pPr>
      <w:r>
        <w:rPr>
          <w:rFonts w:ascii="Arial" w:cs="Arial" w:eastAsia="Arial" w:hAnsi="Arial"/>
          <w:sz w:val="24"/>
          <w:szCs w:val="24"/>
        </w:rPr>
        <w:t xml:space="preserve">4) запуск фазы «Смарт города» как продолжение проекта «Безопасный город»;</w:t>
      </w:r>
    </w:p>
    <w:p>
      <w:pPr>
        <w:spacing w:after="60"/>
        <w:ind w:firstLine="567"/>
        <w:jc w:val="both"/>
      </w:pPr>
      <w:r>
        <w:rPr>
          <w:rFonts w:ascii="Arial" w:cs="Arial" w:eastAsia="Arial" w:hAnsi="Arial"/>
          <w:sz w:val="24"/>
          <w:szCs w:val="24"/>
        </w:rPr>
        <w:t xml:space="preserve">5) внедрение системы цифрового взаимодействия «Государство- гражданин»;</w:t>
      </w:r>
    </w:p>
    <w:p>
      <w:pPr>
        <w:spacing w:after="60"/>
        <w:ind w:firstLine="567"/>
        <w:jc w:val="both"/>
      </w:pPr>
      <w:r>
        <w:rPr>
          <w:rFonts w:ascii="Arial" w:cs="Arial" w:eastAsia="Arial" w:hAnsi="Arial"/>
          <w:sz w:val="24"/>
          <w:szCs w:val="24"/>
        </w:rPr>
        <w:t xml:space="preserve">6) завершение процесса автоматизации бизнес-процессов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7) запуск портала «Открытые данные»;</w:t>
      </w:r>
    </w:p>
    <w:p>
      <w:pPr>
        <w:spacing w:after="60"/>
        <w:ind w:firstLine="567"/>
        <w:jc w:val="both"/>
      </w:pPr>
      <w:r>
        <w:rPr>
          <w:rFonts w:ascii="Arial" w:cs="Arial" w:eastAsia="Arial" w:hAnsi="Arial"/>
          <w:sz w:val="24"/>
          <w:szCs w:val="24"/>
        </w:rPr>
        <w:t xml:space="preserve">8) разворачивание G-cloud;</w:t>
      </w:r>
    </w:p>
    <w:p>
      <w:pPr>
        <w:spacing w:after="60"/>
        <w:ind w:firstLine="567"/>
        <w:jc w:val="both"/>
      </w:pPr>
      <w:r>
        <w:rPr>
          <w:rFonts w:ascii="Arial" w:cs="Arial" w:eastAsia="Arial" w:hAnsi="Arial"/>
          <w:sz w:val="24"/>
          <w:szCs w:val="24"/>
        </w:rPr>
        <w:t xml:space="preserve">9) запуск проекта «Искусственный интеллект как база Больших Данных»;</w:t>
      </w:r>
    </w:p>
    <w:p>
      <w:pPr>
        <w:spacing w:after="60"/>
        <w:ind w:firstLine="567"/>
        <w:jc w:val="both"/>
      </w:pPr>
      <w:r>
        <w:rPr>
          <w:rFonts w:ascii="Arial" w:cs="Arial" w:eastAsia="Arial" w:hAnsi="Arial"/>
          <w:sz w:val="24"/>
          <w:szCs w:val="24"/>
        </w:rPr>
        <w:t xml:space="preserve">10) принятие и реализация концепции «Цифровая экономика Кыргызской Республики».</w:t>
      </w:r>
    </w:p>
    <w:p>
      <w:pPr>
        <w:spacing w:after="60"/>
        <w:ind w:firstLine="567"/>
        <w:jc w:val="both"/>
      </w:pPr>
      <w:r>
        <w:rPr>
          <w:rFonts w:ascii="Arial" w:cs="Arial" w:eastAsia="Arial" w:hAnsi="Arial"/>
          <w:b/>
          <w:bCs/>
          <w:sz w:val="24"/>
          <w:szCs w:val="24"/>
        </w:rPr>
        <w:t xml:space="preserve">4.3. Реформа административно-территориального устройства</w:t>
      </w:r>
    </w:p>
    <w:p>
      <w:pPr>
        <w:spacing w:after="60"/>
        <w:ind w:firstLine="567"/>
        <w:jc w:val="both"/>
      </w:pPr>
      <w:r>
        <w:rPr>
          <w:rFonts w:ascii="Arial" w:cs="Arial" w:eastAsia="Arial" w:hAnsi="Arial"/>
          <w:sz w:val="24"/>
          <w:szCs w:val="24"/>
        </w:rPr>
        <w:t xml:space="preserve">Стране оперативно нужна реформа административно- территориального устройства и управления. В настоящее время наблюдаются большие диспропорции в развитии регионов, управленческие разрывы между уровнями управления, слабые межрегиональные связи, концентрация ресурсов в центре и декапитализация регионов.</w:t>
      </w:r>
    </w:p>
    <w:p>
      <w:pPr>
        <w:spacing w:after="60"/>
        <w:ind w:firstLine="567"/>
        <w:jc w:val="both"/>
      </w:pPr>
      <w:r>
        <w:rPr>
          <w:rFonts w:ascii="Arial" w:cs="Arial" w:eastAsia="Arial" w:hAnsi="Arial"/>
          <w:sz w:val="24"/>
          <w:szCs w:val="24"/>
        </w:rPr>
        <w:t xml:space="preserve">Новая модель административно-территориального устройства Кыргызской Республики должна сочетать в себе две составляющие: (1) обновленная система государственного управления, которая позволит выстроить эффективную вертикаль власти, и (2) новое административно- территориальное деление, которое позволит реализовать реформу системы управления. При этом управленческая реформа является первичной и главной задачей по отношению к новым границам административных образований.</w:t>
      </w:r>
    </w:p>
    <w:p>
      <w:pPr>
        <w:spacing w:after="60"/>
        <w:ind w:firstLine="567"/>
        <w:jc w:val="both"/>
      </w:pPr>
      <w:r>
        <w:rPr>
          <w:rFonts w:ascii="Arial" w:cs="Arial" w:eastAsia="Arial" w:hAnsi="Arial"/>
          <w:sz w:val="24"/>
          <w:szCs w:val="24"/>
        </w:rPr>
        <w:t xml:space="preserve">Для будущей модели административно-территориального устройства будут установлены следующие принципиальные положения:</w:t>
      </w:r>
    </w:p>
    <w:p>
      <w:pPr>
        <w:spacing w:after="60"/>
        <w:ind w:firstLine="567"/>
        <w:jc w:val="both"/>
      </w:pPr>
      <w:r>
        <w:rPr>
          <w:rFonts w:ascii="Arial" w:cs="Arial" w:eastAsia="Arial" w:hAnsi="Arial"/>
          <w:sz w:val="24"/>
          <w:szCs w:val="24"/>
        </w:rPr>
        <w:t xml:space="preserve">1) деконцентрация государственного управления. Реформу сконцентрировать на уровне районов;</w:t>
      </w:r>
    </w:p>
    <w:p>
      <w:pPr>
        <w:spacing w:after="60"/>
        <w:ind w:firstLine="567"/>
        <w:jc w:val="both"/>
      </w:pPr>
      <w:r>
        <w:rPr>
          <w:rFonts w:ascii="Arial" w:cs="Arial" w:eastAsia="Arial" w:hAnsi="Arial"/>
          <w:sz w:val="24"/>
          <w:szCs w:val="24"/>
        </w:rPr>
        <w:t xml:space="preserve">2) ориентация на экономическое развитие. Реформа управления и новые административные границы должны быть привязаны к факторам развития экономики;</w:t>
      </w:r>
    </w:p>
    <w:p>
      <w:pPr>
        <w:spacing w:after="60"/>
        <w:ind w:firstLine="567"/>
        <w:jc w:val="both"/>
      </w:pPr>
      <w:r>
        <w:rPr>
          <w:rFonts w:ascii="Arial" w:cs="Arial" w:eastAsia="Arial" w:hAnsi="Arial"/>
          <w:sz w:val="24"/>
          <w:szCs w:val="24"/>
        </w:rPr>
        <w:t xml:space="preserve">3) гарантирование социального развития. Социальные аспекты реформы должны решаться уже в новых границах. Будут установлены стандарты социального развития в образовании, здравоохранении, культуре, спорте и социальной помощи.</w:t>
      </w:r>
    </w:p>
    <w:p>
      <w:pPr>
        <w:spacing w:after="60"/>
        <w:ind w:firstLine="567"/>
        <w:jc w:val="both"/>
      </w:pPr>
      <w:r>
        <w:rPr>
          <w:rFonts w:ascii="Arial" w:cs="Arial" w:eastAsia="Arial" w:hAnsi="Arial"/>
          <w:sz w:val="24"/>
          <w:szCs w:val="24"/>
        </w:rPr>
        <w:t xml:space="preserve">Между центральным уровнем исполнительной власти и местным уровнем власти будут перераспределены функции, полномочия и обязанности. Центральный уровень исполнительной власти будет ответственен за вопросы безопасности, целостности и развития страны, местные органы власти - за эффективное функционирование территорий.</w:t>
      </w:r>
    </w:p>
    <w:p>
      <w:pPr>
        <w:spacing w:after="60"/>
        <w:ind w:firstLine="567"/>
        <w:jc w:val="both"/>
      </w:pPr>
      <w:r>
        <w:rPr>
          <w:rFonts w:ascii="Arial" w:cs="Arial" w:eastAsia="Arial" w:hAnsi="Arial"/>
          <w:sz w:val="24"/>
          <w:szCs w:val="24"/>
        </w:rPr>
        <w:t xml:space="preserve">В настоящее время недостаточно отраслевого подхода к управлению территориями, в связи с чем будет осуществлен переход к комплексному развитию территорий.</w:t>
      </w:r>
    </w:p>
    <w:p>
      <w:pPr>
        <w:spacing w:after="60"/>
        <w:ind w:firstLine="567"/>
        <w:jc w:val="both"/>
      </w:pPr>
      <w:r>
        <w:rPr>
          <w:rFonts w:ascii="Arial" w:cs="Arial" w:eastAsia="Arial" w:hAnsi="Arial"/>
          <w:sz w:val="24"/>
          <w:szCs w:val="24"/>
        </w:rPr>
        <w:t xml:space="preserve">Будет пересмотрено распределение доходов между республиканским и местным бюджетами с целью расширения возможностей на местах. Вместе с тем местные власти должны реализовать все делегированные фискальные функции.</w:t>
      </w:r>
    </w:p>
    <w:p>
      <w:pPr>
        <w:spacing w:after="60"/>
        <w:ind w:firstLine="567"/>
        <w:jc w:val="both"/>
      </w:pPr>
      <w:r>
        <w:rPr>
          <w:rFonts w:ascii="Arial" w:cs="Arial" w:eastAsia="Arial" w:hAnsi="Arial"/>
          <w:sz w:val="24"/>
          <w:szCs w:val="24"/>
        </w:rPr>
        <w:t xml:space="preserve">Для конкретных приграничных территорий будут подготовлены специализированные программы развития с учетом их особого статуса.</w:t>
      </w:r>
    </w:p>
    <w:p>
      <w:pPr>
        <w:spacing w:after="60"/>
        <w:ind w:firstLine="567"/>
        <w:jc w:val="both"/>
      </w:pPr>
      <w:r>
        <w:rPr>
          <w:rFonts w:ascii="Arial" w:cs="Arial" w:eastAsia="Arial" w:hAnsi="Arial"/>
          <w:sz w:val="24"/>
          <w:szCs w:val="24"/>
        </w:rPr>
        <w:t xml:space="preserve">На основе принципов территориально-кластерного развития будут подготовлены генеральные планы развития территорий с обязательствами государства развивать соответствующую жизненно важную инфраструктуру. По каждому региону будут идентифицированы 2-3 приоритетные отрасли на основе их конкурентных преимуществ и подготовлены инвестиционные проекты, реализация которых станет первостепенной задачей как для министерств и ведомств, так и для руководителей местных органов управления. Будут созданы специализированные институты по подготовке и оценке инвестиционных проектов в приоритетных отраслях, в том числе по повышению потенциала предпринимателей по разработке бизнес-планов.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актуализация Концепции региональной политики Кыргызской Республики;</w:t>
      </w:r>
    </w:p>
    <w:p>
      <w:pPr>
        <w:spacing w:after="60"/>
        <w:ind w:firstLine="567"/>
        <w:jc w:val="both"/>
      </w:pPr>
      <w:r>
        <w:rPr>
          <w:rFonts w:ascii="Arial" w:cs="Arial" w:eastAsia="Arial" w:hAnsi="Arial"/>
          <w:sz w:val="24"/>
          <w:szCs w:val="24"/>
        </w:rPr>
        <w:t xml:space="preserve">2) проведение поэтапной децентрализации государственного управления, предусматривающей передачу исполнительных полномочий от центрального уровня на территории, в том числе с передачей соответствующих источников финансирования;</w:t>
      </w:r>
    </w:p>
    <w:p>
      <w:pPr>
        <w:spacing w:after="60"/>
        <w:ind w:firstLine="567"/>
        <w:jc w:val="both"/>
      </w:pPr>
      <w:r>
        <w:rPr>
          <w:rFonts w:ascii="Arial" w:cs="Arial" w:eastAsia="Arial" w:hAnsi="Arial"/>
          <w:sz w:val="24"/>
          <w:szCs w:val="24"/>
        </w:rPr>
        <w:t xml:space="preserve">3) создание специализированных институтов по подготовке и оценке региональных инвестиционных проектов;</w:t>
      </w:r>
    </w:p>
    <w:p>
      <w:pPr>
        <w:spacing w:after="60"/>
        <w:ind w:firstLine="567"/>
        <w:jc w:val="both"/>
      </w:pPr>
      <w:r>
        <w:rPr>
          <w:rFonts w:ascii="Arial" w:cs="Arial" w:eastAsia="Arial" w:hAnsi="Arial"/>
          <w:sz w:val="24"/>
          <w:szCs w:val="24"/>
        </w:rPr>
        <w:t xml:space="preserve">4) разработка специализированных программ развития приграничных территорий.</w:t>
      </w:r>
    </w:p>
    <w:p>
      <w:pPr>
        <w:spacing w:after="60"/>
        <w:ind w:firstLine="567"/>
        <w:jc w:val="both"/>
      </w:pPr>
      <w:r>
        <w:rPr>
          <w:rFonts w:ascii="Arial" w:cs="Arial" w:eastAsia="Arial" w:hAnsi="Arial"/>
          <w:b/>
          <w:bCs/>
          <w:sz w:val="24"/>
          <w:szCs w:val="24"/>
        </w:rPr>
        <w:t xml:space="preserve">4.4. Реформа фискальной системы</w:t>
      </w:r>
    </w:p>
    <w:p>
      <w:pPr>
        <w:spacing w:after="60"/>
        <w:ind w:firstLine="567"/>
        <w:jc w:val="both"/>
      </w:pPr>
      <w:r>
        <w:rPr>
          <w:rFonts w:ascii="Arial" w:cs="Arial" w:eastAsia="Arial" w:hAnsi="Arial"/>
          <w:sz w:val="24"/>
          <w:szCs w:val="24"/>
        </w:rPr>
        <w:t xml:space="preserve">В целях упрощения фискальных процедур, снижения налогового бремени, вывода из тени «серого» бизнеса и формирования справедливой системы налогообложения будет продолжена дальнейшая реализация проекта «Смарт Салым», направленная на цифровизацию налогового и таможенного администрирования.</w:t>
      </w:r>
    </w:p>
    <w:p>
      <w:pPr>
        <w:spacing w:after="60"/>
        <w:ind w:firstLine="567"/>
        <w:jc w:val="both"/>
      </w:pPr>
      <w:r>
        <w:rPr>
          <w:rFonts w:ascii="Arial" w:cs="Arial" w:eastAsia="Arial" w:hAnsi="Arial"/>
          <w:sz w:val="24"/>
          <w:szCs w:val="24"/>
        </w:rPr>
        <w:t xml:space="preserve">С учетом высоких коррупционных рисков в фискальной сфере одним из основных направлений должно стать совершенствование акцизного налогообложения и системы возмещения НДС, а также сокращение налоговых льгот, введение механизмов цифрового администрирования. Одной из важных задач реформы налоговой политики на среднесрочный период будет полная цифровизация налоговых процедур путем внедрения системы дистанционного налогового контроля, упрощения ведения налогового учета для субъектов предпринимательства и оптимизации отчетностей. Необходимо добиться полной интеграции налоговой и таможенной информационных систем. В налоговой службе и таможенной службе будет обеспечен переход к сервисной модели обслуживания налогоплательщиков, внедрение единых окон по принципу работы фронт-офиса и бэк-офиса.</w:t>
      </w:r>
    </w:p>
    <w:p>
      <w:pPr>
        <w:spacing w:after="60"/>
        <w:ind w:firstLine="567"/>
        <w:jc w:val="both"/>
      </w:pPr>
      <w:r>
        <w:rPr>
          <w:rFonts w:ascii="Arial" w:cs="Arial" w:eastAsia="Arial" w:hAnsi="Arial"/>
          <w:sz w:val="24"/>
          <w:szCs w:val="24"/>
        </w:rPr>
        <w:t xml:space="preserve">В целях улучшения системы управления контролирующих органов страны начат процесс создания правовой основы внедрения цифровой платформы налогового и таможенного администрирования, а также дистанционных методов оказания услуг, разработана и одобрена концепция национального проекта «Смарт Салым».</w:t>
      </w:r>
    </w:p>
    <w:p>
      <w:pPr>
        <w:spacing w:after="60"/>
        <w:ind w:firstLine="567"/>
        <w:jc w:val="both"/>
      </w:pPr>
      <w:r>
        <w:rPr>
          <w:rFonts w:ascii="Arial" w:cs="Arial" w:eastAsia="Arial" w:hAnsi="Arial"/>
          <w:sz w:val="24"/>
          <w:szCs w:val="24"/>
        </w:rPr>
        <w:t xml:space="preserve">Основной целью национального проекта «Смарт Салым» является создание благоприятных условий для бизнеса и инвесторов, защита потребителей и субъектов предпринимательства от контрафактной продукции, недопущение коррупционных проявлений путем снижения контактов бизнеса с государственными органами, сокращение контрабандного/неучтенного ввоза товаров и теневой экономики, увеличение поступлений в государственный бюджет.</w:t>
      </w:r>
    </w:p>
    <w:p>
      <w:pPr>
        <w:spacing w:after="60"/>
        <w:ind w:firstLine="567"/>
        <w:jc w:val="both"/>
      </w:pPr>
      <w:r>
        <w:rPr>
          <w:rFonts w:ascii="Arial" w:cs="Arial" w:eastAsia="Arial" w:hAnsi="Arial"/>
          <w:sz w:val="24"/>
          <w:szCs w:val="24"/>
        </w:rPr>
        <w:t xml:space="preserve">Также должны быть обеспечены благоприятные условия для ведения внешней торговли путем упрощения и автоматизации таможенных процедур. При этом необходимо внедрить программные продукты для ускорения процессов таможенного оформления (электронная таможня). Это позволит ускорить прохождение таможенных формальностей и минимизировать влияние человеческого фактора при принятии решений па всех этапах осуществления таможенных операций. Будет налажена автоматизированная система обмена данными не с государствами-членами ЕАЭС, но и с третьими странами. Будет внедрено предварительное декларирование товаров при импорте для всех</w:t>
      </w:r>
    </w:p>
    <w:p>
      <w:pPr>
        <w:spacing w:after="60"/>
        <w:ind w:firstLine="567"/>
        <w:jc w:val="both"/>
      </w:pPr>
      <w:r>
        <w:rPr>
          <w:rFonts w:ascii="Arial" w:cs="Arial" w:eastAsia="Arial" w:hAnsi="Arial"/>
          <w:sz w:val="24"/>
          <w:szCs w:val="24"/>
        </w:rPr>
        <w:t xml:space="preserve">видов транспорта. Будет создана единая система идентификации участников внешнеэкономической деятельности в рамках ЕАЭС, упрощены формы электронных документов.</w:t>
      </w:r>
    </w:p>
    <w:p>
      <w:pPr>
        <w:spacing w:after="60"/>
        <w:ind w:firstLine="567"/>
        <w:jc w:val="both"/>
      </w:pPr>
      <w:r>
        <w:rPr>
          <w:rFonts w:ascii="Arial" w:cs="Arial" w:eastAsia="Arial" w:hAnsi="Arial"/>
          <w:sz w:val="24"/>
          <w:szCs w:val="24"/>
        </w:rPr>
        <w:t xml:space="preserve">Основными индикаторами эффективности деятельности таможенных органов будут создание благоприятных условий для бизнеса, скорость и качество обслуживания. Будут выставлены индикаторы времени по скорости проведения таможенных операций, для чего произведена категоризация потокоз по принципу «зеленого» коридора и автоматическому выпуску товаров.</w:t>
      </w:r>
    </w:p>
    <w:p>
      <w:pPr>
        <w:spacing w:after="60"/>
        <w:ind w:firstLine="567"/>
        <w:jc w:val="both"/>
      </w:pPr>
      <w:r>
        <w:rPr>
          <w:rFonts w:ascii="Arial" w:cs="Arial" w:eastAsia="Arial" w:hAnsi="Arial"/>
          <w:sz w:val="24"/>
          <w:szCs w:val="24"/>
        </w:rPr>
        <w:t xml:space="preserve">Необходимо рассмотреть переход на один единственный налог, исчисляемый на базе оборота, который позволит внедрить принцип «Одна страна - один налог - один орган».</w:t>
      </w:r>
    </w:p>
    <w:p>
      <w:pPr>
        <w:spacing w:after="60"/>
        <w:ind w:firstLine="567"/>
        <w:jc w:val="both"/>
      </w:pPr>
      <w:r>
        <w:rPr>
          <w:rFonts w:ascii="Arial" w:cs="Arial" w:eastAsia="Arial" w:hAnsi="Arial"/>
          <w:sz w:val="24"/>
          <w:szCs w:val="24"/>
        </w:rPr>
        <w:t xml:space="preserve">Серьезных преобразований требует система социального страхования населения. Существующий дисбаланс должен быть скорректирован исходя из справедливого распределения нагрузок на различные группы плательщиков и получателей.</w:t>
      </w:r>
    </w:p>
    <w:p>
      <w:pPr>
        <w:spacing w:after="60"/>
        <w:ind w:firstLine="567"/>
        <w:jc w:val="both"/>
      </w:pPr>
      <w:r>
        <w:rPr>
          <w:rFonts w:ascii="Arial" w:cs="Arial" w:eastAsia="Arial" w:hAnsi="Arial"/>
          <w:sz w:val="24"/>
          <w:szCs w:val="24"/>
        </w:rPr>
        <w:t xml:space="preserve">В целях вывода из тени малого и среднего бизнеса будут пересмотрены в сторону снижения ставки социальных отчислений в зависимости от количества занятых на предприятии. Кроме того, не в полной мере реализованы нормы принятого в 2020 году </w:t>
      </w:r>
      <w:hyperlink w:history="1" r:id="rIdppur_qoqwnwxzx7-tcc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добровольном декларировании имущества и доходов физическими лицами». В этой связи необходимо провести широкую информационную кампанию о преимуществах и гарантиях легализации капиталов для полноценного включения их в официальный оборот.</w:t>
      </w:r>
    </w:p>
    <w:p>
      <w:pPr>
        <w:spacing w:after="60"/>
        <w:ind w:firstLine="567"/>
        <w:jc w:val="both"/>
      </w:pPr>
      <w:r>
        <w:rPr>
          <w:rFonts w:ascii="Arial" w:cs="Arial" w:eastAsia="Arial" w:hAnsi="Arial"/>
          <w:sz w:val="24"/>
          <w:szCs w:val="24"/>
        </w:rPr>
        <w:t xml:space="preserve">Под особый контроль будет взято производство и оборот подакцизной группы товаров (алкогольные изделия, нефтепродукты, табачные изделия) и лекарственных средств. На данные группы товаров в первую очередь будет внедрено автоматизированное отслеживание их происхождения, оборота, реализации.</w:t>
      </w:r>
    </w:p>
    <w:p>
      <w:pPr>
        <w:spacing w:after="60"/>
        <w:ind w:firstLine="567"/>
        <w:jc w:val="both"/>
      </w:pPr>
      <w:r>
        <w:rPr>
          <w:rFonts w:ascii="Arial" w:cs="Arial" w:eastAsia="Arial" w:hAnsi="Arial"/>
          <w:sz w:val="24"/>
          <w:szCs w:val="24"/>
        </w:rPr>
        <w:t xml:space="preserve">Будет активно продолжена работа по увеличению доли безналичных платежей с 45% до 50% для обеспечения равновесного соотношения доли наличных и безналичных платежей и расчетов.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разработка новой редакции Налогового кодекса Кыргызской Республики;</w:t>
      </w:r>
    </w:p>
    <w:p>
      <w:pPr>
        <w:spacing w:after="60"/>
        <w:ind w:firstLine="567"/>
        <w:jc w:val="both"/>
      </w:pPr>
      <w:r>
        <w:rPr>
          <w:rFonts w:ascii="Arial" w:cs="Arial" w:eastAsia="Arial" w:hAnsi="Arial"/>
          <w:sz w:val="24"/>
          <w:szCs w:val="24"/>
        </w:rPr>
        <w:t xml:space="preserve">2) завершение полной автоматизации (фискализации) налоговых процедур;</w:t>
      </w:r>
    </w:p>
    <w:p>
      <w:pPr>
        <w:spacing w:after="60"/>
        <w:ind w:firstLine="567"/>
        <w:jc w:val="both"/>
      </w:pPr>
      <w:r>
        <w:rPr>
          <w:rFonts w:ascii="Arial" w:cs="Arial" w:eastAsia="Arial" w:hAnsi="Arial"/>
          <w:sz w:val="24"/>
          <w:szCs w:val="24"/>
        </w:rPr>
        <w:t xml:space="preserve">3) внедрение программных продуктов для ускорения процессов таможенного оформления (электронная таможня);</w:t>
      </w:r>
    </w:p>
    <w:p>
      <w:pPr>
        <w:spacing w:after="60"/>
        <w:ind w:firstLine="567"/>
        <w:jc w:val="both"/>
      </w:pPr>
      <w:r>
        <w:rPr>
          <w:rFonts w:ascii="Arial" w:cs="Arial" w:eastAsia="Arial" w:hAnsi="Arial"/>
          <w:sz w:val="24"/>
          <w:szCs w:val="24"/>
        </w:rPr>
        <w:t xml:space="preserve">4) внедрение цифровой карты дислокации экономических субъектов в городах Бишкек и Ош.</w:t>
      </w:r>
    </w:p>
    <w:p>
      <w:pPr>
        <w:spacing w:after="60"/>
        <w:ind w:firstLine="567"/>
        <w:jc w:val="both"/>
      </w:pPr>
      <w:r>
        <w:rPr>
          <w:rFonts w:ascii="Arial" w:cs="Arial" w:eastAsia="Arial" w:hAnsi="Arial"/>
          <w:b/>
          <w:bCs/>
          <w:sz w:val="24"/>
          <w:szCs w:val="24"/>
        </w:rPr>
        <w:t xml:space="preserve">4.5. Реформа судебных и правоохранительных органов</w:t>
      </w:r>
    </w:p>
    <w:p>
      <w:pPr>
        <w:spacing w:after="60"/>
        <w:ind w:firstLine="567"/>
        <w:jc w:val="both"/>
      </w:pPr>
      <w:r>
        <w:rPr>
          <w:rFonts w:ascii="Arial" w:cs="Arial" w:eastAsia="Arial" w:hAnsi="Arial"/>
          <w:sz w:val="24"/>
          <w:szCs w:val="24"/>
        </w:rPr>
        <w:t xml:space="preserve">Верховенство закона, обеспечение общественного порядка, безопасности граждан и их имущества - это фундаментальные обязанности государства и его институтов. В рамках Целей устойчивого развития отмечается высокий уровень фактов проявления коррупции. Необходимость системных реформ в правоохранительном секторе назрела давно.</w:t>
      </w:r>
    </w:p>
    <w:p>
      <w:pPr>
        <w:spacing w:after="60"/>
        <w:ind w:firstLine="567"/>
        <w:jc w:val="both"/>
      </w:pPr>
      <w:r>
        <w:rPr>
          <w:rFonts w:ascii="Arial" w:cs="Arial" w:eastAsia="Arial" w:hAnsi="Arial"/>
          <w:sz w:val="24"/>
          <w:szCs w:val="24"/>
        </w:rPr>
        <w:t xml:space="preserve">В административном плане будет осуществлено преобразование правоохранительной системы в сторону профилактики и предупреждения преступности. В частности, будут разработаны и утверждены концепция государственной политики по профилактике правонарушений и Национальный план действий по ее реализации. Все несвойственные функции системы внутренних дел будут упразднены. Будет изучен вопрос о целесообразности создания муниципальной полиции и передачи на места функций по обеспечению общественного порядка.</w:t>
      </w:r>
    </w:p>
    <w:p>
      <w:pPr>
        <w:spacing w:after="60"/>
        <w:ind w:firstLine="567"/>
        <w:jc w:val="both"/>
      </w:pPr>
      <w:r>
        <w:rPr>
          <w:rFonts w:ascii="Arial" w:cs="Arial" w:eastAsia="Arial" w:hAnsi="Arial"/>
          <w:sz w:val="24"/>
          <w:szCs w:val="24"/>
        </w:rPr>
        <w:t xml:space="preserve">Будет изучен вопрос создания единого следственного органа, объединяющего в себе функции ведения следствия, осуществляемые соответствующими подразделениями Министерства внутренних дел Кыргызской Республики, Генеральной прокуратуры Кыргызской Республики, Государственного комитета национальной безопасности Кыргызской Республики и других правоохранительных органов.</w:t>
      </w:r>
    </w:p>
    <w:p>
      <w:pPr>
        <w:spacing w:after="60"/>
        <w:ind w:firstLine="567"/>
        <w:jc w:val="both"/>
      </w:pPr>
      <w:r>
        <w:rPr>
          <w:rFonts w:ascii="Arial" w:cs="Arial" w:eastAsia="Arial" w:hAnsi="Arial"/>
          <w:sz w:val="24"/>
          <w:szCs w:val="24"/>
        </w:rPr>
        <w:t xml:space="preserve">В законодательном плане будет ужесточена уголовная ответственность по некоторым категориям преступности, в частности за насилие в отношении детей и женщин, разжигание межнациональной розни. Будут реализованы пилотные проекты по внедрению современных технических средств отслеживания, соблюдения условий охранного ордера. Кроме того, будет усилена ответственность за нарушение условий охранного ордера.</w:t>
      </w:r>
    </w:p>
    <w:p>
      <w:pPr>
        <w:spacing w:after="60"/>
        <w:ind w:firstLine="567"/>
        <w:jc w:val="both"/>
      </w:pPr>
      <w:r>
        <w:rPr>
          <w:rFonts w:ascii="Arial" w:cs="Arial" w:eastAsia="Arial" w:hAnsi="Arial"/>
          <w:sz w:val="24"/>
          <w:szCs w:val="24"/>
        </w:rPr>
        <w:t xml:space="preserve">В инфраструктурном плане будет продолжена реализация проекта «Безопасный город». Планируется расширить географический охват проекта и функционал, включив в него вопросы профилактики правонарушений и преступности в общественных местах населенных пунктов.</w:t>
      </w:r>
    </w:p>
    <w:p>
      <w:pPr>
        <w:spacing w:after="60"/>
        <w:ind w:firstLine="567"/>
        <w:jc w:val="both"/>
      </w:pPr>
      <w:r>
        <w:rPr>
          <w:rFonts w:ascii="Arial" w:cs="Arial" w:eastAsia="Arial" w:hAnsi="Arial"/>
          <w:sz w:val="24"/>
          <w:szCs w:val="24"/>
        </w:rPr>
        <w:t xml:space="preserve">К числу ключевых направлений борьбы с организованной преступностью относятся совершенствование нормативной правовой базы и реализация комплекса превентивных мероприятий, направленных на депопуляризацию криминальной идеологии и криминальной субкультуры. Кроме того, наличие криминального статуса станет самостоятельным составом преступления, в том числе с учетом завершения имплементации в национальное законодательство норм Конвенции ООН против транснациональной организованной преступности.</w:t>
      </w:r>
    </w:p>
    <w:p>
      <w:pPr>
        <w:spacing w:after="60"/>
        <w:ind w:firstLine="567"/>
        <w:jc w:val="both"/>
      </w:pPr>
      <w:r>
        <w:rPr>
          <w:rFonts w:ascii="Arial" w:cs="Arial" w:eastAsia="Arial" w:hAnsi="Arial"/>
          <w:sz w:val="24"/>
          <w:szCs w:val="24"/>
        </w:rPr>
        <w:t xml:space="preserve">Необходимо ужесточить кадровую политику, пересмотреть систему квалификационных требований к каждой категории должностей в системе правоохранительных органов, внедрить механизм ротации ключевых руководителей территориальных и отраслевых подразделений по горизонтали с назначением их в другие области страны.</w:t>
      </w:r>
    </w:p>
    <w:p>
      <w:pPr>
        <w:spacing w:after="60"/>
        <w:ind w:firstLine="567"/>
        <w:jc w:val="both"/>
      </w:pPr>
      <w:r>
        <w:rPr>
          <w:rFonts w:ascii="Arial" w:cs="Arial" w:eastAsia="Arial" w:hAnsi="Arial"/>
          <w:sz w:val="24"/>
          <w:szCs w:val="24"/>
        </w:rPr>
        <w:t xml:space="preserve">В целях пресечения международного транзита наркотиков будет усилена работа по противодействию незаконному обороту наркотиков. Будет ужесточена ответственность за такие преступления, как сбыт наркотических средств и психотропных веществ в крупных и особо крупных размерах, вовлечение и склонение к их потреблению, а также реклама и распространение наркотических средств и психотропных веществ с использованием сетей Интернет и Даркнет, электронных платежных средств.</w:t>
      </w:r>
    </w:p>
    <w:p>
      <w:pPr>
        <w:spacing w:after="60"/>
        <w:ind w:firstLine="567"/>
        <w:jc w:val="both"/>
      </w:pPr>
      <w:r>
        <w:rPr>
          <w:rFonts w:ascii="Arial" w:cs="Arial" w:eastAsia="Arial" w:hAnsi="Arial"/>
          <w:sz w:val="24"/>
          <w:szCs w:val="24"/>
        </w:rPr>
        <w:t xml:space="preserve">На новый, более высокий уровень будет выведено взаимодействие с такими профильными институтами Организации Объединенных Наций (ООН), как Комиссия по наркотическим средствам, Международный комитет по контролю наркотиков, Управление ООН по наркотикам и преступности, а также с региональными международными организациями - Организацией Договора о коллективной безопасности, Шанхайской организацией сотрудничества и др.</w:t>
      </w:r>
    </w:p>
    <w:p>
      <w:pPr>
        <w:spacing w:after="60"/>
        <w:ind w:firstLine="567"/>
        <w:jc w:val="both"/>
      </w:pPr>
      <w:r>
        <w:rPr>
          <w:rFonts w:ascii="Arial" w:cs="Arial" w:eastAsia="Arial" w:hAnsi="Arial"/>
          <w:sz w:val="24"/>
          <w:szCs w:val="24"/>
        </w:rPr>
        <w:t xml:space="preserve">Будет внедрен национальный механизм оповещения о появлении новых синтетических наркотиков и новых психоактивных веществ и предприняты меры по его интеграции в соответствующие международные системы.</w:t>
      </w:r>
    </w:p>
    <w:p>
      <w:pPr>
        <w:spacing w:after="60"/>
        <w:ind w:firstLine="567"/>
        <w:jc w:val="both"/>
      </w:pPr>
      <w:r>
        <w:rPr>
          <w:rFonts w:ascii="Arial" w:cs="Arial" w:eastAsia="Arial" w:hAnsi="Arial"/>
          <w:sz w:val="24"/>
          <w:szCs w:val="24"/>
        </w:rPr>
        <w:t xml:space="preserve">В целях повышения уровня доверия населения к правоохранительным органам будет ужесточена ответственность сотрудников правоохранительных органов за несоблюдение профессиональных и этических норм при исполнении должностных обязанностей.</w:t>
      </w:r>
    </w:p>
    <w:p>
      <w:pPr>
        <w:spacing w:after="60"/>
        <w:ind w:firstLine="567"/>
        <w:jc w:val="both"/>
      </w:pPr>
      <w:r>
        <w:rPr>
          <w:rFonts w:ascii="Arial" w:cs="Arial" w:eastAsia="Arial" w:hAnsi="Arial"/>
          <w:sz w:val="24"/>
          <w:szCs w:val="24"/>
        </w:rPr>
        <w:t xml:space="preserve">Правоохранительные органы Кыргызской Республики будут обеспечены необходимой специальной техникой и материально- техническими средствами, позволяющими в полной мере и эффективно исполнять возложенные обязанности по охране общественной безопасности, защите жизни, здоровья и имущества граждан.</w:t>
      </w:r>
    </w:p>
    <w:p>
      <w:pPr>
        <w:spacing w:after="60"/>
        <w:ind w:firstLine="567"/>
        <w:jc w:val="both"/>
      </w:pPr>
      <w:r>
        <w:rPr>
          <w:rFonts w:ascii="Arial" w:cs="Arial" w:eastAsia="Arial" w:hAnsi="Arial"/>
          <w:sz w:val="24"/>
          <w:szCs w:val="24"/>
        </w:rPr>
        <w:t xml:space="preserve">Для укрепления независимости судебной системы, обеспечения прозрачности ее деятельности, реального доступа граждан к правосудию в ходе судебно-правовой реформы были предприняты значительные шаги.</w:t>
      </w:r>
    </w:p>
    <w:p>
      <w:pPr>
        <w:spacing w:after="60"/>
        <w:ind w:firstLine="567"/>
        <w:jc w:val="both"/>
      </w:pPr>
      <w:r>
        <w:rPr>
          <w:rFonts w:ascii="Arial" w:cs="Arial" w:eastAsia="Arial" w:hAnsi="Arial"/>
          <w:sz w:val="24"/>
          <w:szCs w:val="24"/>
        </w:rPr>
        <w:t xml:space="preserve">Необходимо продолжить начатый процесс реформирования, направленный на построение судебной системы, достойной доверия народа и способной эффективно защищать права граждан.</w:t>
      </w:r>
    </w:p>
    <w:p>
      <w:pPr>
        <w:spacing w:after="60"/>
        <w:ind w:firstLine="567"/>
        <w:jc w:val="both"/>
      </w:pPr>
      <w:r>
        <w:rPr>
          <w:rFonts w:ascii="Arial" w:cs="Arial" w:eastAsia="Arial" w:hAnsi="Arial"/>
          <w:sz w:val="24"/>
          <w:szCs w:val="24"/>
        </w:rPr>
        <w:t xml:space="preserve">Одним из приоритетных направлений совершенствования процесса отправления правосудия является применение современных информационных технологий в деятельности судов. Внедрение электронного судопроизводства позволит не только достичь максимальной прозрачности и облегчения доступа граждан к правосудию, но также будет способствовать повышению качества и транспарентности правосудия, искоренению волокиты при рассмотрении дел в судах.</w:t>
      </w:r>
    </w:p>
    <w:p>
      <w:pPr>
        <w:spacing w:after="60"/>
        <w:ind w:firstLine="567"/>
        <w:jc w:val="both"/>
      </w:pPr>
      <w:r>
        <w:rPr>
          <w:rFonts w:ascii="Arial" w:cs="Arial" w:eastAsia="Arial" w:hAnsi="Arial"/>
          <w:sz w:val="24"/>
          <w:szCs w:val="24"/>
        </w:rPr>
        <w:t xml:space="preserve">Для повышения качества отправления правосудия и создания беспрепятственного доступа к нему для граждан будут внедрены система дистанционного судопроизводства в Верховном суде Кыргызской Республики и местных судах, удаленное рассмотрение уголовных, гражданских, экономических и административных дел с применением технических средств связи, электронное судопроизводство, а также упрощенное (письменное) рассмотрение дел в суде кассационной инстанции.</w:t>
      </w:r>
    </w:p>
    <w:p>
      <w:pPr>
        <w:spacing w:after="60"/>
        <w:ind w:firstLine="567"/>
        <w:jc w:val="both"/>
      </w:pPr>
      <w:r>
        <w:rPr>
          <w:rFonts w:ascii="Arial" w:cs="Arial" w:eastAsia="Arial" w:hAnsi="Arial"/>
          <w:sz w:val="24"/>
          <w:szCs w:val="24"/>
        </w:rPr>
        <w:t xml:space="preserve">Для укрепления кадрового потенциала в судебной системе планируется совершенствовать специальные программы повышения квалификации судей и работников судебной системы, внедрить практику совместного обучения судей, прокуроров и адвокатов. Кроме этого, для повышения ответственности судей будет внедрена система оценки их профессиональной деятельности.</w:t>
      </w:r>
    </w:p>
    <w:p>
      <w:pPr>
        <w:spacing w:after="60"/>
        <w:ind w:firstLine="567"/>
        <w:jc w:val="both"/>
      </w:pPr>
      <w:r>
        <w:rPr>
          <w:rFonts w:ascii="Arial" w:cs="Arial" w:eastAsia="Arial" w:hAnsi="Arial"/>
          <w:sz w:val="24"/>
          <w:szCs w:val="24"/>
        </w:rPr>
        <w:t xml:space="preserve">Институциональные основы судебной системы будут укреплены единообразной судебной практикой, четко выработанной Пленумом Верховного суда Кыргызской Республики.</w:t>
      </w:r>
    </w:p>
    <w:p>
      <w:pPr>
        <w:spacing w:after="60"/>
        <w:ind w:firstLine="567"/>
        <w:jc w:val="both"/>
      </w:pPr>
      <w:r>
        <w:rPr>
          <w:rFonts w:ascii="Arial" w:cs="Arial" w:eastAsia="Arial" w:hAnsi="Arial"/>
          <w:sz w:val="24"/>
          <w:szCs w:val="24"/>
        </w:rPr>
        <w:t xml:space="preserve">Гарантируя право каждого на судебную защиту, государство будет обеспечивать развитие внесудебных и досудебных методов, форм и способов защиты прав и свобод человека и гражданина.</w:t>
      </w:r>
    </w:p>
    <w:p>
      <w:pPr>
        <w:spacing w:after="60"/>
        <w:ind w:firstLine="567"/>
        <w:jc w:val="both"/>
      </w:pPr>
      <w:r>
        <w:rPr>
          <w:rFonts w:ascii="Arial" w:cs="Arial" w:eastAsia="Arial" w:hAnsi="Arial"/>
          <w:sz w:val="24"/>
          <w:szCs w:val="24"/>
        </w:rPr>
        <w:t xml:space="preserve">К существенной разгрузке судебной системы приведет развитие института медиации.</w:t>
      </w:r>
    </w:p>
    <w:p>
      <w:pPr>
        <w:spacing w:after="60"/>
        <w:ind w:firstLine="567"/>
        <w:jc w:val="both"/>
      </w:pPr>
      <w:r>
        <w:rPr>
          <w:rFonts w:ascii="Arial" w:cs="Arial" w:eastAsia="Arial" w:hAnsi="Arial"/>
          <w:sz w:val="24"/>
          <w:szCs w:val="24"/>
        </w:rPr>
        <w:t xml:space="preserve">Необходимо продолжить активную фазу цифровизации правоохранительных органов в Кыргызской Республике, обеспечить в перспективе полный переход на технологию электронного уголовного судопроизводства.</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1) принятие Концепции государственной политики по профилактике правонарушений;</w:t>
      </w:r>
    </w:p>
    <w:p>
      <w:pPr>
        <w:spacing w:after="60"/>
        <w:ind w:firstLine="567"/>
        <w:jc w:val="both"/>
      </w:pPr>
      <w:r>
        <w:rPr>
          <w:rFonts w:ascii="Arial" w:cs="Arial" w:eastAsia="Arial" w:hAnsi="Arial"/>
          <w:sz w:val="24"/>
          <w:szCs w:val="24"/>
        </w:rPr>
        <w:t xml:space="preserve">2) создание Координационного совета по профилактике правонарушений;</w:t>
      </w:r>
    </w:p>
    <w:p>
      <w:pPr>
        <w:spacing w:after="60"/>
        <w:ind w:firstLine="567"/>
        <w:jc w:val="both"/>
      </w:pPr>
      <w:r>
        <w:rPr>
          <w:rFonts w:ascii="Arial" w:cs="Arial" w:eastAsia="Arial" w:hAnsi="Arial"/>
          <w:sz w:val="24"/>
          <w:szCs w:val="24"/>
        </w:rPr>
        <w:t xml:space="preserve">3) принятие Закона Кыргызской Республики «О противодействии организованной преступности»;</w:t>
      </w:r>
    </w:p>
    <w:p>
      <w:pPr>
        <w:spacing w:after="60"/>
        <w:ind w:firstLine="567"/>
        <w:jc w:val="both"/>
      </w:pPr>
      <w:r>
        <w:rPr>
          <w:rFonts w:ascii="Arial" w:cs="Arial" w:eastAsia="Arial" w:hAnsi="Arial"/>
          <w:sz w:val="24"/>
          <w:szCs w:val="24"/>
        </w:rPr>
        <w:t xml:space="preserve">4) принятие государственной программы по противодействию организованной преступности до 2026 года;</w:t>
      </w:r>
    </w:p>
    <w:p>
      <w:pPr>
        <w:spacing w:after="60"/>
        <w:ind w:firstLine="567"/>
        <w:jc w:val="both"/>
      </w:pPr>
      <w:r>
        <w:rPr>
          <w:rFonts w:ascii="Arial" w:cs="Arial" w:eastAsia="Arial" w:hAnsi="Arial"/>
          <w:sz w:val="24"/>
          <w:szCs w:val="24"/>
        </w:rPr>
        <w:t xml:space="preserve">5) принятие Закона Кыргызской Республики «О наркотических средствах, психотропных веществах и прекурсорах»;</w:t>
      </w:r>
    </w:p>
    <w:p>
      <w:pPr>
        <w:spacing w:after="60"/>
        <w:ind w:firstLine="567"/>
        <w:jc w:val="both"/>
      </w:pPr>
      <w:r>
        <w:rPr>
          <w:rFonts w:ascii="Arial" w:cs="Arial" w:eastAsia="Arial" w:hAnsi="Arial"/>
          <w:sz w:val="24"/>
          <w:szCs w:val="24"/>
        </w:rPr>
        <w:t xml:space="preserve">6) утверждение антинаркстической программы Кабинета Министров Кыргызской Республики и плана ее реализации на 2022-2025 годы;</w:t>
      </w:r>
    </w:p>
    <w:p>
      <w:pPr>
        <w:spacing w:after="60"/>
        <w:ind w:firstLine="567"/>
        <w:jc w:val="both"/>
      </w:pPr>
      <w:r>
        <w:rPr>
          <w:rFonts w:ascii="Arial" w:cs="Arial" w:eastAsia="Arial" w:hAnsi="Arial"/>
          <w:sz w:val="24"/>
          <w:szCs w:val="24"/>
        </w:rPr>
        <w:t xml:space="preserve">7) внедрение национального механизма оповещения о появлении новых синтетических наркотиков и новых психоактивных веществ;</w:t>
      </w:r>
    </w:p>
    <w:p>
      <w:pPr>
        <w:spacing w:after="60"/>
        <w:ind w:firstLine="567"/>
        <w:jc w:val="both"/>
      </w:pPr>
      <w:r>
        <w:rPr>
          <w:rFonts w:ascii="Arial" w:cs="Arial" w:eastAsia="Arial" w:hAnsi="Arial"/>
          <w:sz w:val="24"/>
          <w:szCs w:val="24"/>
        </w:rPr>
        <w:t xml:space="preserve">8) разработка и принятие новой государственной целевой программы развития судебной системы Кыргызской Республики до 2026 года.</w:t>
      </w:r>
    </w:p>
    <w:p>
      <w:pPr>
        <w:spacing w:after="60" w:before="200"/>
        <w:ind w:firstLine="567"/>
        <w:jc w:val="center"/>
      </w:pPr>
      <w:r>
        <w:rPr>
          <w:rFonts w:ascii="Arial" w:cs="Arial" w:eastAsia="Arial" w:hAnsi="Arial"/>
          <w:b/>
          <w:bCs/>
          <w:sz w:val="32"/>
          <w:szCs w:val="32"/>
        </w:rPr>
        <w:t xml:space="preserve">V. ФОРМИРОВАНИЕ СРЕДЫ ДЛЯ РАЗВИТИЯ</w:t>
      </w:r>
    </w:p>
    <w:p>
      <w:pPr>
        <w:spacing w:after="60"/>
        <w:ind w:firstLine="567"/>
        <w:jc w:val="both"/>
      </w:pPr>
      <w:r>
        <w:rPr>
          <w:rFonts w:ascii="Arial" w:cs="Arial" w:eastAsia="Arial" w:hAnsi="Arial"/>
          <w:sz w:val="24"/>
          <w:szCs w:val="24"/>
        </w:rPr>
        <w:t xml:space="preserve">Ключевой задачей государства на среднесрочную перспективу будет формирование среды, необходимой и достаточной для реализации потенциала каждого человека. Кыргызская Республика будет последовательно улучшать условия для предпринимателей сточки зрения регулирования, инвестиционного климата и инфраструктуры. Будет обеспечено верховенство закона, защита собственности, договорное право, разрешение споров, равная конкуренция, сопровождение инвесторов и соответствующая нормативная среда.</w:t>
      </w:r>
    </w:p>
    <w:p>
      <w:pPr>
        <w:spacing w:after="60"/>
        <w:ind w:firstLine="567"/>
        <w:jc w:val="both"/>
      </w:pPr>
      <w:r>
        <w:rPr>
          <w:rFonts w:ascii="Arial" w:cs="Arial" w:eastAsia="Arial" w:hAnsi="Arial"/>
          <w:b/>
          <w:bCs/>
          <w:sz w:val="24"/>
          <w:szCs w:val="24"/>
        </w:rPr>
        <w:t xml:space="preserve">5.1. Инвестиционный и бизнес-климат, продвижение экспорта</w:t>
      </w:r>
    </w:p>
    <w:p>
      <w:pPr>
        <w:spacing w:after="60"/>
        <w:ind w:firstLine="567"/>
        <w:jc w:val="both"/>
      </w:pPr>
      <w:r>
        <w:rPr>
          <w:rFonts w:ascii="Arial" w:cs="Arial" w:eastAsia="Arial" w:hAnsi="Arial"/>
          <w:sz w:val="24"/>
          <w:szCs w:val="24"/>
        </w:rPr>
        <w:t xml:space="preserve">Ключевым источником развития являются прямые иностранные инвестиции, объем притока которых должен достигать 13% по отношению к ВВП. Развитие инвестиционного климата в Кыргызской Республике на протяжении всей истории находилось под сильным влиянием внутренних и внешних шоков. Последствия событий осени 2020 года негативно сказались на инвестиционном климате. Предстоит огромная работа по восстановлению и дальнейшему улучшению ситуации.</w:t>
      </w:r>
    </w:p>
    <w:p>
      <w:pPr>
        <w:spacing w:after="60"/>
        <w:ind w:firstLine="567"/>
        <w:jc w:val="both"/>
      </w:pPr>
      <w:r>
        <w:rPr>
          <w:rFonts w:ascii="Arial" w:cs="Arial" w:eastAsia="Arial" w:hAnsi="Arial"/>
          <w:sz w:val="24"/>
          <w:szCs w:val="24"/>
        </w:rPr>
        <w:t xml:space="preserve">Фундаментальной проблемой для развития бизнеса является недееспособность судебной системы, главной функцией которой является законодательное разрешение конфликтов. Нужна инициация общественного диалога по проведению глубоких реформ судебной системы, обеспечивающих реальную независимость, прозрачность перед обществом, ответственность перед законом.</w:t>
      </w:r>
    </w:p>
    <w:p>
      <w:pPr>
        <w:spacing w:after="60"/>
        <w:ind w:firstLine="567"/>
        <w:jc w:val="both"/>
      </w:pPr>
      <w:r>
        <w:rPr>
          <w:rFonts w:ascii="Arial" w:cs="Arial" w:eastAsia="Arial" w:hAnsi="Arial"/>
          <w:sz w:val="24"/>
          <w:szCs w:val="24"/>
        </w:rPr>
        <w:t xml:space="preserve">Показатели Кыргызской Республики в различных международных рейтингах являются одним из основных ориентиров в реализации реформ. ГЗ среднесрочной перспективе показатели страны по самым проблемным вопросам должны быть улучшены.</w:t>
      </w:r>
    </w:p>
    <w:p>
      <w:pPr>
        <w:spacing w:after="60"/>
        <w:ind w:firstLine="567"/>
        <w:jc w:val="both"/>
      </w:pPr>
      <w:r>
        <w:rPr>
          <w:rFonts w:ascii="Arial" w:cs="Arial" w:eastAsia="Arial" w:hAnsi="Arial"/>
          <w:sz w:val="24"/>
          <w:szCs w:val="24"/>
        </w:rPr>
        <w:t xml:space="preserve">Будут предприняты дальнейшие шаги по практическому внедрению механизмов государственно-частного партнерства (далее - ГЧП) и созданию необходимых для этого благоприятных условий путем повышения качества проектов, улучшения государственного управления и усиления человеческого потенциала в сфере ГЧП, повышения осведомленности о механизме ГЧП, а также развития финансовых инструментов ГЧП.</w:t>
      </w:r>
    </w:p>
    <w:p>
      <w:pPr>
        <w:spacing w:after="60"/>
        <w:ind w:firstLine="567"/>
        <w:jc w:val="both"/>
      </w:pPr>
      <w:r>
        <w:rPr>
          <w:rFonts w:ascii="Arial" w:cs="Arial" w:eastAsia="Arial" w:hAnsi="Arial"/>
          <w:sz w:val="24"/>
          <w:szCs w:val="24"/>
        </w:rPr>
        <w:t xml:space="preserve">Для диверсификации притока инвестиций в нетрадиционные для Кыргызской Республики сектора экономики и максимального использования потенциала рынка по инвестициям будет рассмотрен вопрос создания инфраструктурных инвестиционных фондов. Кроме того, будут приняты меры по стимулированию привлечения средств граждан, в том числе мигрантов, на реализацию инвестиционных проектов.</w:t>
      </w:r>
    </w:p>
    <w:p>
      <w:pPr>
        <w:spacing w:after="60"/>
        <w:ind w:firstLine="567"/>
        <w:jc w:val="both"/>
      </w:pPr>
      <w:r>
        <w:rPr>
          <w:rFonts w:ascii="Arial" w:cs="Arial" w:eastAsia="Arial" w:hAnsi="Arial"/>
          <w:sz w:val="24"/>
          <w:szCs w:val="24"/>
        </w:rPr>
        <w:t xml:space="preserve">В целях создания благоприятных условий для развития бизнеса и привлечения инвестиций будут расширены инструменты специализированных зон, включая производственно-промышленные зоны, парки технологий, свободные экономические зоны. Ключевым элементом этих инструментов станут особые режимы регулирования предпринимательской деятельности, в том числе механизмы предоставления особых режимов без привязки к определенным территориям (экстерриториальность).</w:t>
      </w:r>
    </w:p>
    <w:p>
      <w:pPr>
        <w:spacing w:after="60"/>
        <w:ind w:firstLine="567"/>
        <w:jc w:val="both"/>
      </w:pPr>
      <w:r>
        <w:rPr>
          <w:rFonts w:ascii="Arial" w:cs="Arial" w:eastAsia="Arial" w:hAnsi="Arial"/>
          <w:sz w:val="24"/>
          <w:szCs w:val="24"/>
        </w:rPr>
        <w:t xml:space="preserve">Будет проведена реорганизация управления СЭЗ, в частности, путем привлечения коммерческих управляющих компаний, зарекомендовавших себя на мировом уровне. Данные компании получат все необходимые полномочия по привлечению инвесторов в СЭЗ, созданию условий для развития экспортоориентированных предприятий, а также расширению рынков сбыта продукции субъектов СЭЗ. Кроме того, в указанных целях будет расширена сеть транспортно-логистических центров в регионах.</w:t>
      </w:r>
    </w:p>
    <w:p>
      <w:pPr>
        <w:spacing w:after="60"/>
        <w:ind w:firstLine="567"/>
        <w:jc w:val="both"/>
      </w:pPr>
      <w:r>
        <w:rPr>
          <w:rFonts w:ascii="Arial" w:cs="Arial" w:eastAsia="Arial" w:hAnsi="Arial"/>
          <w:sz w:val="24"/>
          <w:szCs w:val="24"/>
        </w:rPr>
        <w:t xml:space="preserve">Для масштабных инвестиций в объекты национального уровня будет создан особый режим «стратегического инвестора» с повышенными мерами поддержки и гарантиями безопасности. Будут рассмотрены возможные варианты для предоставления государственных гарантий при реализации крупных инвестиционных проектов.</w:t>
      </w:r>
    </w:p>
    <w:p>
      <w:pPr>
        <w:spacing w:after="60"/>
        <w:ind w:firstLine="567"/>
        <w:jc w:val="both"/>
      </w:pPr>
      <w:r>
        <w:rPr>
          <w:rFonts w:ascii="Arial" w:cs="Arial" w:eastAsia="Arial" w:hAnsi="Arial"/>
          <w:sz w:val="24"/>
          <w:szCs w:val="24"/>
        </w:rPr>
        <w:t xml:space="preserve">В своей деятельности государственные органы будут проводить политику создания максимально комфортных условий для бизнеса. На всех уровнях государственная власть будет руководствоваться принципами неприкосновенности частной собственности, презумпции невиновности, толкования всех пробелов и коллизий в пользу предпринимателей, сервисного подхода при осуществлении своих функций. Приостановка деятельности компаний без соответствующего решения суда должна быть исключена. Дополнительным инструментом поддержки и защиты бизнеса должен стать институт бизнес-омбудсмена. Широкое применение должны найти принципы «умного регулирования» и механизма «регулятивной песочницы».</w:t>
      </w:r>
    </w:p>
    <w:p>
      <w:pPr>
        <w:spacing w:after="60"/>
        <w:ind w:firstLine="567"/>
        <w:jc w:val="both"/>
      </w:pPr>
      <w:r>
        <w:rPr>
          <w:rFonts w:ascii="Arial" w:cs="Arial" w:eastAsia="Arial" w:hAnsi="Arial"/>
          <w:sz w:val="24"/>
          <w:szCs w:val="24"/>
        </w:rPr>
        <w:t xml:space="preserve">В ближайшее время необходимо окончательно декриминализировать сферу экономических правонарушений. С внедрением принципов объединенных и комплексных проверок со стороны государственных контролирующих органов будут сокращены количество проверок и издержек бизнеса в этой связи. Количество контактов бизнеса с государственными органами также будет сокращено за счет использования цифровых технологий в системе проверок.</w:t>
      </w:r>
    </w:p>
    <w:p>
      <w:pPr>
        <w:spacing w:after="60"/>
        <w:ind w:firstLine="567"/>
        <w:jc w:val="both"/>
      </w:pPr>
      <w:r>
        <w:rPr>
          <w:rFonts w:ascii="Arial" w:cs="Arial" w:eastAsia="Arial" w:hAnsi="Arial"/>
          <w:sz w:val="24"/>
          <w:szCs w:val="24"/>
        </w:rPr>
        <w:t xml:space="preserve">В целях развития малого и среднего бизнеса будет сформирована инфраструктура по консультированию и информированию. Также для ускорения предоставления интегрированных услуг предприятиям будут увеличены количество и спектр услуг, предоставляемых через ЦОН, с четкой регламентацией перечня и времени предоставления услуг.</w:t>
      </w:r>
    </w:p>
    <w:p>
      <w:pPr>
        <w:spacing w:after="60"/>
        <w:ind w:firstLine="567"/>
        <w:jc w:val="both"/>
      </w:pPr>
      <w:r>
        <w:rPr>
          <w:rFonts w:ascii="Arial" w:cs="Arial" w:eastAsia="Arial" w:hAnsi="Arial"/>
          <w:sz w:val="24"/>
          <w:szCs w:val="24"/>
        </w:rPr>
        <w:t xml:space="preserve">Будет проводиться оптимизация лицензируемых видов деятельности и разрешений, цифровизация процедур выдачи лицензий и других разрешительных документов, конкретизация лицензионных требований и уточнение отдельных норм, устранение внутренних противоречий. В значительной степени будут оптимизированы лицензионно-разрешительные процедуры в сфере строительства.</w:t>
      </w:r>
    </w:p>
    <w:p>
      <w:pPr>
        <w:spacing w:after="60"/>
        <w:ind w:firstLine="567"/>
        <w:jc w:val="both"/>
      </w:pPr>
      <w:r>
        <w:rPr>
          <w:rFonts w:ascii="Arial" w:cs="Arial" w:eastAsia="Arial" w:hAnsi="Arial"/>
          <w:sz w:val="24"/>
          <w:szCs w:val="24"/>
        </w:rPr>
        <w:t xml:space="preserve">Будет разработан единый регламент подключения к инфраструктуре (электросети, вода, канализация) с точным графиком подключения и требуемой оплаты, что позволит упорядочить процедуры выдачи разрешительных документов и сократить коррупционные проявления.</w:t>
      </w:r>
    </w:p>
    <w:p>
      <w:pPr>
        <w:spacing w:after="60"/>
        <w:ind w:firstLine="567"/>
        <w:jc w:val="both"/>
      </w:pPr>
      <w:r>
        <w:rPr>
          <w:rFonts w:ascii="Arial" w:cs="Arial" w:eastAsia="Arial" w:hAnsi="Arial"/>
          <w:sz w:val="24"/>
          <w:szCs w:val="24"/>
        </w:rPr>
        <w:t xml:space="preserve">Глобальная цифровизация и стремительное развитие интернег- технологий ведут к изменениям в развитии практически всех сфер мировой экономики. Учитывая эти тренды, продвижение товаров необходимо осуществлять также через технологические платформы, объединяющие покупателей, продавцов и сервисные компании для реализации и доставки товаров иностранным и внутренним потребителям. Для этого будет создана экосистема для развития электронной торговли. Будут сформированы нормативно-правовые основы ведения электронной торговли, определяющие принципы регулирования, порядок оформления сделок и принципы налогообложения, порядок обмена информацией между участниками процесса и вопросы кибербезопасности.</w:t>
      </w:r>
    </w:p>
    <w:p>
      <w:pPr>
        <w:spacing w:after="60"/>
        <w:ind w:firstLine="567"/>
        <w:jc w:val="both"/>
      </w:pPr>
      <w:r>
        <w:rPr>
          <w:rFonts w:ascii="Arial" w:cs="Arial" w:eastAsia="Arial" w:hAnsi="Arial"/>
          <w:sz w:val="24"/>
          <w:szCs w:val="24"/>
        </w:rPr>
        <w:t xml:space="preserve">Необходимо определить национального оператора в сфере электронной торговли. В целях развития инфраструктуры торговли и почтовых операций будет реализован проект по строительству Парка электронной коммерции вблизи крупных транспортных узлов страны.</w:t>
      </w:r>
    </w:p>
    <w:p>
      <w:pPr>
        <w:spacing w:after="60"/>
        <w:ind w:firstLine="567"/>
        <w:jc w:val="both"/>
      </w:pPr>
      <w:r>
        <w:rPr>
          <w:rFonts w:ascii="Arial" w:cs="Arial" w:eastAsia="Arial" w:hAnsi="Arial"/>
          <w:sz w:val="24"/>
          <w:szCs w:val="24"/>
        </w:rPr>
        <w:t xml:space="preserve">Развитию экспорта товаров будет содействовать государственный институт, предоставляющий экспортерам широкий спектр финансовых и нефинансовых мер поддержки. Будет оказана комплексная поддержка компаниям, имеющим самый высокий экспортный потенциал, путем обеспечения доступа к длинным и дешевым кредитным ресурсам и торговой информации.</w:t>
      </w:r>
    </w:p>
    <w:p>
      <w:pPr>
        <w:spacing w:after="60"/>
        <w:ind w:firstLine="567"/>
        <w:jc w:val="both"/>
      </w:pPr>
      <w:r>
        <w:rPr>
          <w:rFonts w:ascii="Arial" w:cs="Arial" w:eastAsia="Arial" w:hAnsi="Arial"/>
          <w:sz w:val="24"/>
          <w:szCs w:val="24"/>
        </w:rPr>
        <w:t xml:space="preserve">Будет уделено особое внимание вопросам развития национальной инфраструктуры качества (стандартизация, метрология, подтверждение соответствия, аккредитация). Будут усилены механизмы поддержки со стороны государства по расширению лабораторной испытательной базы и усиления эталонной базы. В расходах бюджета необходимо предусмотреть достаточное количество средств для дальнейшего оснащения и улучшения лабораторной базы. Эти мероприятия являются ключевыми в развитии экспортного потенциала страны.</w:t>
      </w:r>
    </w:p>
    <w:p>
      <w:pPr>
        <w:spacing w:after="60"/>
        <w:ind w:firstLine="567"/>
        <w:jc w:val="both"/>
      </w:pPr>
      <w:r>
        <w:rPr>
          <w:rFonts w:ascii="Arial" w:cs="Arial" w:eastAsia="Arial" w:hAnsi="Arial"/>
          <w:sz w:val="24"/>
          <w:szCs w:val="24"/>
        </w:rPr>
        <w:t xml:space="preserve">В рамках улучшения инвестиционного климата страны и обеспечения притока прямых инвестиций необходимо увеличить количество межправительственных соглашений об избежании двойного налогообложения нерезидентов в Кыргызской Республике, осуществляющих инвестиционную деятельность и получающих доходы на территории нашей страны, в дополнение к этому упростить процесс оформления соответствующих документов для получения налоговых льгот.</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создание центров обслуживания предпринимательства в городах Бишкек и Ош, а также в регионах страны;</w:t>
      </w:r>
    </w:p>
    <w:p>
      <w:pPr>
        <w:spacing w:after="60"/>
        <w:ind w:firstLine="567"/>
        <w:jc w:val="both"/>
      </w:pPr>
      <w:r>
        <w:rPr>
          <w:rFonts w:ascii="Arial" w:cs="Arial" w:eastAsia="Arial" w:hAnsi="Arial"/>
          <w:sz w:val="24"/>
          <w:szCs w:val="24"/>
        </w:rPr>
        <w:t xml:space="preserve">2) запуск проекта «Е-предпринимательство», обучение е-предпринимательству, проведение информационных кампаний для тиражирования лучших практик е-предпринимателей;</w:t>
      </w:r>
    </w:p>
    <w:p>
      <w:pPr>
        <w:spacing w:after="60"/>
        <w:ind w:firstLine="567"/>
        <w:jc w:val="both"/>
      </w:pPr>
      <w:r>
        <w:rPr>
          <w:rFonts w:ascii="Arial" w:cs="Arial" w:eastAsia="Arial" w:hAnsi="Arial"/>
          <w:sz w:val="24"/>
          <w:szCs w:val="24"/>
        </w:rPr>
        <w:t xml:space="preserve">3) внедрение системы электронного лицензирования «Е-лицензирование»;</w:t>
      </w:r>
    </w:p>
    <w:p>
      <w:pPr>
        <w:spacing w:after="60"/>
        <w:ind w:firstLine="567"/>
        <w:jc w:val="both"/>
      </w:pPr>
      <w:r>
        <w:rPr>
          <w:rFonts w:ascii="Arial" w:cs="Arial" w:eastAsia="Arial" w:hAnsi="Arial"/>
          <w:sz w:val="24"/>
          <w:szCs w:val="24"/>
        </w:rPr>
        <w:t xml:space="preserve">4) запуск экосистемы Е-коммерции и Парка электронной коммерции;</w:t>
      </w:r>
    </w:p>
    <w:p>
      <w:pPr>
        <w:spacing w:after="60"/>
        <w:ind w:firstLine="567"/>
        <w:jc w:val="both"/>
      </w:pPr>
      <w:r>
        <w:rPr>
          <w:rFonts w:ascii="Arial" w:cs="Arial" w:eastAsia="Arial" w:hAnsi="Arial"/>
          <w:sz w:val="24"/>
          <w:szCs w:val="24"/>
        </w:rPr>
        <w:t xml:space="preserve">5) трансфер технологий через создание хабов - интеграция бизнеса и академических институтов;</w:t>
      </w:r>
    </w:p>
    <w:p>
      <w:pPr>
        <w:spacing w:after="60"/>
        <w:ind w:firstLine="567"/>
        <w:jc w:val="both"/>
      </w:pPr>
      <w:r>
        <w:rPr>
          <w:rFonts w:ascii="Arial" w:cs="Arial" w:eastAsia="Arial" w:hAnsi="Arial"/>
          <w:sz w:val="24"/>
          <w:szCs w:val="24"/>
        </w:rPr>
        <w:t xml:space="preserve">6) создание государственного Экспортно-импортного банка;</w:t>
      </w:r>
    </w:p>
    <w:p>
      <w:pPr>
        <w:spacing w:after="60"/>
        <w:ind w:firstLine="567"/>
        <w:jc w:val="both"/>
      </w:pPr>
      <w:r>
        <w:rPr>
          <w:rFonts w:ascii="Arial" w:cs="Arial" w:eastAsia="Arial" w:hAnsi="Arial"/>
          <w:sz w:val="24"/>
          <w:szCs w:val="24"/>
        </w:rPr>
        <w:t xml:space="preserve">7) национальная экспортная программа «Сделано в Кыргызстане» на 2022-2026 годы;</w:t>
      </w:r>
    </w:p>
    <w:p>
      <w:pPr>
        <w:spacing w:after="60"/>
        <w:ind w:firstLine="567"/>
        <w:jc w:val="both"/>
      </w:pPr>
      <w:r>
        <w:rPr>
          <w:rFonts w:ascii="Arial" w:cs="Arial" w:eastAsia="Arial" w:hAnsi="Arial"/>
          <w:sz w:val="24"/>
          <w:szCs w:val="24"/>
        </w:rPr>
        <w:t xml:space="preserve">8) разработка пилотных проектов в рамках </w:t>
      </w:r>
      <w:hyperlink w:history="1" r:id="rId1qcwyyiwszlqcxcfh2vz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для привлечения средств национальных партнеров для новых неосвоенных производственных направлений;</w:t>
      </w:r>
    </w:p>
    <w:p>
      <w:pPr>
        <w:spacing w:after="60"/>
        <w:ind w:firstLine="567"/>
        <w:jc w:val="both"/>
      </w:pPr>
      <w:r>
        <w:rPr>
          <w:rFonts w:ascii="Arial" w:cs="Arial" w:eastAsia="Arial" w:hAnsi="Arial"/>
          <w:sz w:val="24"/>
          <w:szCs w:val="24"/>
        </w:rPr>
        <w:t xml:space="preserve">9) внедрение механизмов стимулирования промышленной кооперации и встраивания в цепочки добавленной стоимости со странами ЕАЭС;</w:t>
      </w:r>
    </w:p>
    <w:p>
      <w:pPr>
        <w:spacing w:after="60"/>
        <w:ind w:firstLine="567"/>
        <w:jc w:val="both"/>
      </w:pPr>
      <w:r>
        <w:rPr>
          <w:rFonts w:ascii="Arial" w:cs="Arial" w:eastAsia="Arial" w:hAnsi="Arial"/>
          <w:sz w:val="24"/>
          <w:szCs w:val="24"/>
        </w:rPr>
        <w:t xml:space="preserve">10) формирование и реализация инвестиционных лотов.</w:t>
      </w:r>
    </w:p>
    <w:p>
      <w:pPr>
        <w:spacing w:after="60"/>
        <w:ind w:firstLine="567"/>
        <w:jc w:val="both"/>
      </w:pPr>
      <w:r>
        <w:rPr>
          <w:rFonts w:ascii="Arial" w:cs="Arial" w:eastAsia="Arial" w:hAnsi="Arial"/>
          <w:b/>
          <w:bCs/>
          <w:sz w:val="24"/>
          <w:szCs w:val="24"/>
        </w:rPr>
        <w:t xml:space="preserve">5.2. Транспортно-логистическая инфраструктура</w:t>
      </w:r>
    </w:p>
    <w:p>
      <w:pPr>
        <w:spacing w:after="60"/>
        <w:ind w:firstLine="567"/>
        <w:jc w:val="both"/>
      </w:pPr>
      <w:r>
        <w:rPr>
          <w:rFonts w:ascii="Arial" w:cs="Arial" w:eastAsia="Arial" w:hAnsi="Arial"/>
          <w:sz w:val="24"/>
          <w:szCs w:val="24"/>
        </w:rPr>
        <w:t xml:space="preserve">Одним из важнейших приоритетов является транспортно- логистическая интеграция и решение проблемы транспортной изолированности страны.</w:t>
      </w:r>
    </w:p>
    <w:p>
      <w:pPr>
        <w:spacing w:after="60"/>
        <w:ind w:firstLine="567"/>
        <w:jc w:val="both"/>
      </w:pPr>
      <w:r>
        <w:rPr>
          <w:rFonts w:ascii="Arial" w:cs="Arial" w:eastAsia="Arial" w:hAnsi="Arial"/>
          <w:sz w:val="24"/>
          <w:szCs w:val="24"/>
        </w:rPr>
        <w:t xml:space="preserve">Прежде всего необходимо в предстоящий пятилетний период решить вопрос о запуске строительства стратегического проекта «Железная дорога Китай-Кыргызстан-Узбекистан».</w:t>
      </w:r>
    </w:p>
    <w:p>
      <w:pPr>
        <w:spacing w:after="60"/>
        <w:ind w:firstLine="567"/>
        <w:jc w:val="both"/>
      </w:pPr>
      <w:r>
        <w:rPr>
          <w:rFonts w:ascii="Arial" w:cs="Arial" w:eastAsia="Arial" w:hAnsi="Arial"/>
          <w:sz w:val="24"/>
          <w:szCs w:val="24"/>
        </w:rPr>
        <w:t xml:space="preserve">Поддержка транспортных автомагистралей и международных коридоров будет в приоритете политики государства. Наряду с коридорами Кашгар - Иркештам - Ош, Кашгар - Торугарт - Нарын, целесообразно рассмотреть запуск международного коридора Аксу (КНР)</w:t>
      </w:r>
    </w:p>
    <w:p>
      <w:pPr>
        <w:spacing w:after="60"/>
        <w:ind w:firstLine="567"/>
        <w:jc w:val="both"/>
      </w:pPr>
      <w:r>
        <w:rPr>
          <w:rFonts w:ascii="Arial" w:cs="Arial" w:eastAsia="Arial" w:hAnsi="Arial"/>
          <w:sz w:val="24"/>
          <w:szCs w:val="24"/>
        </w:rPr>
        <w:t xml:space="preserve">- Барскоон - Балыкчы и создание в городе Балыкчы логистического центра. В приоритете будут проекты строи</w:t>
      </w:r>
    </w:p>
    <w:p>
      <w:pPr>
        <w:spacing w:after="60"/>
        <w:ind w:firstLine="567"/>
        <w:jc w:val="both"/>
      </w:pPr>
      <w:r>
        <w:rPr>
          <w:rFonts w:ascii="Arial" w:cs="Arial" w:eastAsia="Arial" w:hAnsi="Arial"/>
          <w:sz w:val="24"/>
          <w:szCs w:val="24"/>
        </w:rPr>
        <w:t xml:space="preserve">автодороги Север-Юг, реконструкции Ош - Баткен - Исфана - Худжант, Тараз - Талас - Суусамыр. Вместе с тем необходимо обеспечить дальнейшее свободное перемещение грузов через территории Республики Казахстан, Республики Таджикистан и Республики Узбекистан.</w:t>
      </w:r>
    </w:p>
    <w:p>
      <w:pPr>
        <w:spacing w:after="60"/>
        <w:ind w:firstLine="567"/>
        <w:jc w:val="both"/>
      </w:pPr>
      <w:r>
        <w:rPr>
          <w:rFonts w:ascii="Arial" w:cs="Arial" w:eastAsia="Arial" w:hAnsi="Arial"/>
          <w:sz w:val="24"/>
          <w:szCs w:val="24"/>
        </w:rPr>
        <w:t xml:space="preserve">Государством будут созданы условия (в том числе выделение земельного участка) для образования современно оборудованного мультимодального грузового хаба, объединиюящего авиа-, железнодорожный и автомобильный транспорт.</w:t>
      </w:r>
    </w:p>
    <w:p>
      <w:pPr>
        <w:spacing w:after="60"/>
        <w:ind w:firstLine="567"/>
        <w:jc w:val="both"/>
      </w:pPr>
      <w:r>
        <w:rPr>
          <w:rFonts w:ascii="Arial" w:cs="Arial" w:eastAsia="Arial" w:hAnsi="Arial"/>
          <w:sz w:val="24"/>
          <w:szCs w:val="24"/>
        </w:rPr>
        <w:t xml:space="preserve">Необходимо продолжить либерализацию в сфере авиационного транспорта с целью максимального встраивания страны в международные авиамаршруты как с точки зрения пассажироперевозок, так и грузоперевозок. Необходимо найти признанного международного инвестора для создания и развития карго-центра на базе Международного аэропорта «Манас» для оказания международных логистических услуг. На базе Международного аэропорта «Ош» следует сформировать центр пассажироперевозок Ферганской долины, также модернизировать аэропорт «Исфана» в Баткенской области в рамках реализации Программы развития Баткенской области. На базе аэропорта «Тамчи» будет создан почтовый логистический центр, интегрированный в международные почтовые и торговые потоки. В сфере развития транспортно-логистической инфраструктуры будут внедрены современные цифровые технологии, обеспечивающие бесшовные транзитные коридоры.</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внедрение информационной системы весового контроля транспортных средств и взимания сбора с грузовых транспортных средств;</w:t>
      </w:r>
    </w:p>
    <w:p>
      <w:pPr>
        <w:spacing w:after="60"/>
        <w:ind w:firstLine="567"/>
        <w:jc w:val="both"/>
      </w:pPr>
      <w:r>
        <w:rPr>
          <w:rFonts w:ascii="Arial" w:cs="Arial" w:eastAsia="Arial" w:hAnsi="Arial"/>
          <w:sz w:val="24"/>
          <w:szCs w:val="24"/>
        </w:rPr>
        <w:t xml:space="preserve">2) реализация строительства железнодорожной магистрали «Китай</w:t>
      </w:r>
    </w:p>
    <w:p>
      <w:pPr>
        <w:spacing w:after="60"/>
        <w:ind w:firstLine="567"/>
        <w:jc w:val="both"/>
      </w:pPr>
      <w:r>
        <w:rPr>
          <w:rFonts w:ascii="Arial" w:cs="Arial" w:eastAsia="Arial" w:hAnsi="Arial"/>
          <w:sz w:val="24"/>
          <w:szCs w:val="24"/>
        </w:rPr>
        <w:t xml:space="preserve">- Кыргызстан - Узбекистан» в рамках проекта «Один пояс, один путь» для развития транзитного потенциала страны;</w:t>
      </w:r>
    </w:p>
    <w:p>
      <w:pPr>
        <w:spacing w:after="60"/>
        <w:ind w:firstLine="567"/>
        <w:jc w:val="both"/>
      </w:pPr>
      <w:r>
        <w:rPr>
          <w:rFonts w:ascii="Arial" w:cs="Arial" w:eastAsia="Arial" w:hAnsi="Arial"/>
          <w:sz w:val="24"/>
          <w:szCs w:val="24"/>
        </w:rPr>
        <w:t xml:space="preserve">3) создание мультимодального грузового хаба (транспортно- логистический центр);</w:t>
      </w:r>
    </w:p>
    <w:p>
      <w:pPr>
        <w:spacing w:after="60"/>
        <w:ind w:firstLine="567"/>
        <w:jc w:val="both"/>
      </w:pPr>
      <w:r>
        <w:rPr>
          <w:rFonts w:ascii="Arial" w:cs="Arial" w:eastAsia="Arial" w:hAnsi="Arial"/>
          <w:sz w:val="24"/>
          <w:szCs w:val="24"/>
        </w:rPr>
        <w:t xml:space="preserve">4) завершение строительства проектов альтернативной автодороги Север-Юг, кольцевой автодороги Иссык-Куль;</w:t>
      </w:r>
    </w:p>
    <w:p>
      <w:pPr>
        <w:spacing w:after="60"/>
        <w:ind w:firstLine="567"/>
        <w:jc w:val="both"/>
      </w:pPr>
      <w:r>
        <w:rPr>
          <w:rFonts w:ascii="Arial" w:cs="Arial" w:eastAsia="Arial" w:hAnsi="Arial"/>
          <w:sz w:val="24"/>
          <w:szCs w:val="24"/>
        </w:rPr>
        <w:t xml:space="preserve">5) реконструкция автодорог Ош - Баткен - Исфана - Худжант; Тюп - Keren; Тараз - Талас - Суусамыр;</w:t>
      </w:r>
    </w:p>
    <w:p>
      <w:pPr>
        <w:spacing w:after="60"/>
        <w:ind w:firstLine="567"/>
        <w:jc w:val="both"/>
      </w:pPr>
      <w:r>
        <w:rPr>
          <w:rFonts w:ascii="Arial" w:cs="Arial" w:eastAsia="Arial" w:hAnsi="Arial"/>
          <w:sz w:val="24"/>
          <w:szCs w:val="24"/>
        </w:rPr>
        <w:t xml:space="preserve">6) запуск международного коридора Аксу (КНР) - Барскоон - Балыкчы с логистическим центром в Балыкчы;</w:t>
      </w:r>
    </w:p>
    <w:p>
      <w:pPr>
        <w:spacing w:after="60"/>
        <w:ind w:firstLine="567"/>
        <w:jc w:val="both"/>
      </w:pPr>
      <w:r>
        <w:rPr>
          <w:rFonts w:ascii="Arial" w:cs="Arial" w:eastAsia="Arial" w:hAnsi="Arial"/>
          <w:sz w:val="24"/>
          <w:szCs w:val="24"/>
        </w:rPr>
        <w:t xml:space="preserve">7) создание торгово-логистического центра в городе Кызыл-Кия Баткенской области;</w:t>
      </w:r>
    </w:p>
    <w:p>
      <w:pPr>
        <w:spacing w:after="60"/>
        <w:ind w:firstLine="567"/>
        <w:jc w:val="both"/>
      </w:pPr>
      <w:r>
        <w:rPr>
          <w:rFonts w:ascii="Arial" w:cs="Arial" w:eastAsia="Arial" w:hAnsi="Arial"/>
          <w:sz w:val="24"/>
          <w:szCs w:val="24"/>
        </w:rPr>
        <w:t xml:space="preserve">8) реализация проектов «Развитие и модернизация аэропортов ОАО «Международный аэропорт «Манас».</w:t>
      </w:r>
    </w:p>
    <w:p>
      <w:pPr>
        <w:spacing w:after="60"/>
        <w:ind w:firstLine="567"/>
        <w:jc w:val="both"/>
      </w:pPr>
      <w:r>
        <w:rPr>
          <w:rFonts w:ascii="Arial" w:cs="Arial" w:eastAsia="Arial" w:hAnsi="Arial"/>
          <w:b/>
          <w:bCs/>
          <w:sz w:val="24"/>
          <w:szCs w:val="24"/>
        </w:rPr>
        <w:t xml:space="preserve">5.3. Земельная реформа</w:t>
      </w:r>
    </w:p>
    <w:p>
      <w:pPr>
        <w:spacing w:after="60"/>
        <w:ind w:firstLine="567"/>
        <w:jc w:val="both"/>
      </w:pPr>
      <w:r>
        <w:rPr>
          <w:rFonts w:ascii="Arial" w:cs="Arial" w:eastAsia="Arial" w:hAnsi="Arial"/>
          <w:sz w:val="24"/>
          <w:szCs w:val="24"/>
        </w:rPr>
        <w:t xml:space="preserve">Сельское хозяйство - это один из приоритетов национальной экономики, однако происходят устойчивая деградация земель и эрозия почвы в силу нерационального землепользования и отсутствия государственных инвестиций. В Кыргызской Республике степень деградации земель достигла критического уровня, а с учетом последствий изменения климата времени на изменение ситуации практически не остается.</w:t>
      </w:r>
    </w:p>
    <w:p>
      <w:pPr>
        <w:spacing w:after="60"/>
        <w:ind w:firstLine="567"/>
        <w:jc w:val="both"/>
      </w:pPr>
      <w:r>
        <w:rPr>
          <w:rFonts w:ascii="Arial" w:cs="Arial" w:eastAsia="Arial" w:hAnsi="Arial"/>
          <w:sz w:val="24"/>
          <w:szCs w:val="24"/>
        </w:rPr>
        <w:t xml:space="preserve">Ключевым направлением реформ в сфере использования земельных ресурсов будет стимулирование их наиболее эффективной и рациональной эксплуатации. Государство сформирует механизмы для консолидации фрагментированной структуры собственников земли и максимизации добавленной стоимости. На это будут направлены фискальные и тарифные меры, государственные программы в сфере сельского хозяйства. Только в таком случае удастся переломить тенденцию к деградации земель.</w:t>
      </w:r>
    </w:p>
    <w:p>
      <w:pPr>
        <w:spacing w:after="60"/>
        <w:ind w:firstLine="567"/>
        <w:jc w:val="both"/>
      </w:pPr>
      <w:r>
        <w:rPr>
          <w:rFonts w:ascii="Arial" w:cs="Arial" w:eastAsia="Arial" w:hAnsi="Arial"/>
          <w:sz w:val="24"/>
          <w:szCs w:val="24"/>
        </w:rPr>
        <w:t xml:space="preserve">Страна остро нуждается в проведении земельной реформы и модернизации управления земельными ресурсами. Необходимо изменить культуру и философию отношения к земле, усилить институты управления землями на местах, завершить формирование рынка земли.</w:t>
      </w:r>
    </w:p>
    <w:p>
      <w:pPr>
        <w:spacing w:after="60"/>
        <w:ind w:firstLine="567"/>
        <w:jc w:val="both"/>
      </w:pPr>
      <w:r>
        <w:rPr>
          <w:rFonts w:ascii="Arial" w:cs="Arial" w:eastAsia="Arial" w:hAnsi="Arial"/>
          <w:sz w:val="24"/>
          <w:szCs w:val="24"/>
        </w:rPr>
        <w:t xml:space="preserve">В рамках обновления Земельного кодекса Кыргызской Республики необходимо пересмотреть и заложить нормы, содействующие либерализации рынка земель, а также рациональному использованию земель сельскохозяйственного назначения (изъятие, отчуждение, приобретение, залог, оценка).</w:t>
      </w:r>
    </w:p>
    <w:p>
      <w:pPr>
        <w:spacing w:after="60"/>
        <w:ind w:firstLine="567"/>
        <w:jc w:val="both"/>
      </w:pPr>
      <w:r>
        <w:rPr>
          <w:rFonts w:ascii="Arial" w:cs="Arial" w:eastAsia="Arial" w:hAnsi="Arial"/>
          <w:sz w:val="24"/>
          <w:szCs w:val="24"/>
        </w:rPr>
        <w:t xml:space="preserve">Необходимо проведение инвентаризации земельного фонда республики и составление обновленного земельного кадастра, ревизии </w:t>
      </w:r>
    </w:p>
    <w:p>
      <w:pPr>
        <w:spacing w:after="60"/>
        <w:ind w:firstLine="567"/>
        <w:jc w:val="both"/>
      </w:pPr>
      <w:r>
        <w:rPr>
          <w:rFonts w:ascii="Arial" w:cs="Arial" w:eastAsia="Arial" w:hAnsi="Arial"/>
          <w:sz w:val="24"/>
          <w:szCs w:val="24"/>
        </w:rPr>
        <w:t xml:space="preserve">всего земельного фонда, находящегося в собственности государства, и формирование новых механизмов предоставления земель во временное пользование с привлечением стратегических инвесторов.</w:t>
      </w:r>
    </w:p>
    <w:p>
      <w:pPr>
        <w:spacing w:after="60"/>
        <w:ind w:firstLine="567"/>
        <w:jc w:val="both"/>
      </w:pPr>
      <w:r>
        <w:rPr>
          <w:rFonts w:ascii="Arial" w:cs="Arial" w:eastAsia="Arial" w:hAnsi="Arial"/>
          <w:sz w:val="24"/>
          <w:szCs w:val="24"/>
        </w:rPr>
        <w:t xml:space="preserve">Стимулирование и государственная поддержка ввода в сельскохозяйственное производство новых земель путем освоения малопродуктивных угодий, предгорных и склоновых земель, улучшения мелиоративного состояния сельскохозяйственных угодий.</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1) освоение склоновых и предгорных земель;</w:t>
      </w:r>
    </w:p>
    <w:p>
      <w:pPr>
        <w:spacing w:after="60"/>
        <w:ind w:firstLine="567"/>
        <w:jc w:val="both"/>
      </w:pPr>
      <w:r>
        <w:rPr>
          <w:rFonts w:ascii="Arial" w:cs="Arial" w:eastAsia="Arial" w:hAnsi="Arial"/>
          <w:sz w:val="24"/>
          <w:szCs w:val="24"/>
        </w:rPr>
        <w:t xml:space="preserve">2) обновление кадастра земельного фонда, инвентаризация государственных земель с формированием цифровой карты земельных угодий сельскохозяйственного и иного назначения;</w:t>
      </w:r>
    </w:p>
    <w:p>
      <w:pPr>
        <w:spacing w:after="60"/>
        <w:ind w:firstLine="567"/>
        <w:jc w:val="both"/>
      </w:pPr>
      <w:r>
        <w:rPr>
          <w:rFonts w:ascii="Arial" w:cs="Arial" w:eastAsia="Arial" w:hAnsi="Arial"/>
          <w:sz w:val="24"/>
          <w:szCs w:val="24"/>
        </w:rPr>
        <w:t xml:space="preserve">3) земельная биржа, онлайн-площадка для сделок с землями сельскохозяйственного назначения;</w:t>
      </w:r>
    </w:p>
    <w:p>
      <w:pPr>
        <w:spacing w:after="60"/>
        <w:ind w:firstLine="567"/>
        <w:jc w:val="both"/>
      </w:pPr>
      <w:r>
        <w:rPr>
          <w:rFonts w:ascii="Arial" w:cs="Arial" w:eastAsia="Arial" w:hAnsi="Arial"/>
          <w:sz w:val="24"/>
          <w:szCs w:val="24"/>
        </w:rPr>
        <w:t xml:space="preserve">4) разработка и реализация Концепции развития земель сельскохозяйственного назначения в Кыргызской Республике на</w:t>
      </w:r>
    </w:p>
    <w:p>
      <w:pPr>
        <w:spacing w:after="60"/>
        <w:ind w:firstLine="567"/>
        <w:jc w:val="both"/>
      </w:pPr>
      <w:r>
        <w:rPr>
          <w:rFonts w:ascii="Arial" w:cs="Arial" w:eastAsia="Arial" w:hAnsi="Arial"/>
          <w:sz w:val="24"/>
          <w:szCs w:val="24"/>
        </w:rPr>
        <w:t xml:space="preserve">2022- 2026 годы;</w:t>
      </w:r>
    </w:p>
    <w:p>
      <w:pPr>
        <w:spacing w:after="60"/>
        <w:ind w:firstLine="567"/>
        <w:jc w:val="both"/>
      </w:pPr>
      <w:r>
        <w:rPr>
          <w:rFonts w:ascii="Arial" w:cs="Arial" w:eastAsia="Arial" w:hAnsi="Arial"/>
          <w:sz w:val="24"/>
          <w:szCs w:val="24"/>
        </w:rPr>
        <w:t xml:space="preserve">5) принятие нового Земельного кодекса Кыргызской Республики.</w:t>
      </w:r>
    </w:p>
    <w:p>
      <w:pPr>
        <w:spacing w:after="60"/>
        <w:ind w:firstLine="567"/>
        <w:jc w:val="both"/>
      </w:pPr>
      <w:r>
        <w:rPr>
          <w:rFonts w:ascii="Arial" w:cs="Arial" w:eastAsia="Arial" w:hAnsi="Arial"/>
          <w:b/>
          <w:bCs/>
          <w:sz w:val="24"/>
          <w:szCs w:val="24"/>
        </w:rPr>
        <w:t xml:space="preserve">5.4. Чистая питьевая вода</w:t>
      </w:r>
    </w:p>
    <w:p>
      <w:pPr>
        <w:spacing w:after="60"/>
        <w:ind w:firstLine="567"/>
        <w:jc w:val="both"/>
      </w:pPr>
      <w:r>
        <w:rPr>
          <w:rFonts w:ascii="Arial" w:cs="Arial" w:eastAsia="Arial" w:hAnsi="Arial"/>
          <w:sz w:val="24"/>
          <w:szCs w:val="24"/>
        </w:rPr>
        <w:t xml:space="preserve">Первостепенный вопрос с точки зрения обеспечения качества жизни людей в сельской местности - это обеспечение каждого населенного пункта страны чистой питьевой водой. Политика в сфере питьевого водоснабжения будет направлена на создание экономически устойчивой, доступной услуги по безопасному и качественному водоснабжению.</w:t>
      </w:r>
    </w:p>
    <w:p>
      <w:pPr>
        <w:spacing w:after="60"/>
        <w:ind w:firstLine="567"/>
        <w:jc w:val="both"/>
      </w:pPr>
      <w:r>
        <w:rPr>
          <w:rFonts w:ascii="Arial" w:cs="Arial" w:eastAsia="Arial" w:hAnsi="Arial"/>
          <w:sz w:val="24"/>
          <w:szCs w:val="24"/>
        </w:rPr>
        <w:t xml:space="preserve">Основной фокус данной политики будет направлен на строительство и реабилитацию физической инфраструктуры. В ближайшие пять лет государство за счет средств внешних доноров и республиканского бюджета инвестирует около 470 млн долларов США и доведет воду до 95% населенных пунктов страны. Ежегодно будет осуществляться подключение около 100 сел республики к объектам чистой и безопасной питьевой воды.</w:t>
      </w:r>
    </w:p>
    <w:p>
      <w:pPr>
        <w:spacing w:after="60"/>
        <w:ind w:firstLine="567"/>
        <w:jc w:val="both"/>
      </w:pPr>
      <w:r>
        <w:rPr>
          <w:rFonts w:ascii="Arial" w:cs="Arial" w:eastAsia="Arial" w:hAnsi="Arial"/>
          <w:sz w:val="24"/>
          <w:szCs w:val="24"/>
        </w:rPr>
        <w:t xml:space="preserve">Для устойчивости поставок чистой питьевой воды будет разработана финансовая модель функционирования предприятий, обеспечивающих поставку чистой питьевой воды, в рыночном формате с надежной системой субсидирования уязвимых групп населения.</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реализация проекта Всемирного банка по Иссык-Кульской, Ошской и Чуйской областям (сумма проекта - 71,2 млн долларов США); Джалал-Абадской области (сумма проекта - 23 млн долларов США);</w:t>
      </w:r>
    </w:p>
    <w:p>
      <w:pPr>
        <w:spacing w:after="60"/>
        <w:ind w:firstLine="567"/>
        <w:jc w:val="both"/>
      </w:pPr>
      <w:r>
        <w:rPr>
          <w:rFonts w:ascii="Arial" w:cs="Arial" w:eastAsia="Arial" w:hAnsi="Arial"/>
          <w:sz w:val="24"/>
          <w:szCs w:val="24"/>
        </w:rPr>
        <w:t xml:space="preserve">3) реализация проекта Исламского банка развития и Саудовского фонда развития по Баткенской и Таласской областям (сумма проекта - 60 млн долларов США);</w:t>
      </w:r>
    </w:p>
    <w:p>
      <w:pPr>
        <w:spacing w:after="60"/>
        <w:ind w:firstLine="567"/>
        <w:jc w:val="both"/>
      </w:pPr>
      <w:r>
        <w:rPr>
          <w:rFonts w:ascii="Arial" w:cs="Arial" w:eastAsia="Arial" w:hAnsi="Arial"/>
          <w:sz w:val="24"/>
          <w:szCs w:val="24"/>
        </w:rPr>
        <w:t xml:space="preserve">4) реализация проекта Азиатского банка развития по Нарынской области (сумма проекта - 32,9 млн долларов США);</w:t>
      </w:r>
    </w:p>
    <w:p>
      <w:pPr>
        <w:spacing w:after="60"/>
        <w:ind w:firstLine="567"/>
        <w:jc w:val="both"/>
      </w:pPr>
      <w:r>
        <w:rPr>
          <w:rFonts w:ascii="Arial" w:cs="Arial" w:eastAsia="Arial" w:hAnsi="Arial"/>
          <w:sz w:val="24"/>
          <w:szCs w:val="24"/>
        </w:rPr>
        <w:t xml:space="preserve">5) реализация проекта Правительства Китайской Народной Республики по Джалал-Абадской области (сумма проекта - 100 млн долларов США);</w:t>
      </w:r>
    </w:p>
    <w:p>
      <w:pPr>
        <w:spacing w:after="60"/>
        <w:ind w:firstLine="567"/>
        <w:jc w:val="both"/>
      </w:pPr>
      <w:r>
        <w:rPr>
          <w:rFonts w:ascii="Arial" w:cs="Arial" w:eastAsia="Arial" w:hAnsi="Arial"/>
          <w:sz w:val="24"/>
          <w:szCs w:val="24"/>
        </w:rPr>
        <w:t xml:space="preserve">6) реализация проекта Правительства Корейской Республики но Ошской, Чуйской и Джалал-Абадской областям (сумма проекта - 100 млн долларов США);</w:t>
      </w:r>
    </w:p>
    <w:p>
      <w:pPr>
        <w:spacing w:after="60"/>
        <w:ind w:firstLine="567"/>
        <w:jc w:val="both"/>
      </w:pPr>
      <w:r>
        <w:rPr>
          <w:rFonts w:ascii="Arial" w:cs="Arial" w:eastAsia="Arial" w:hAnsi="Arial"/>
          <w:sz w:val="24"/>
          <w:szCs w:val="24"/>
        </w:rPr>
        <w:t xml:space="preserve">7) реализация проекта Всемирного банка «Водная безопасность» по Иссык-Кульской, Ошской и Баткенской областям (сумма проекта - 100 млн долларов США).</w:t>
      </w:r>
    </w:p>
    <w:p>
      <w:pPr>
        <w:spacing w:after="60"/>
        <w:ind w:firstLine="567"/>
        <w:jc w:val="both"/>
      </w:pPr>
      <w:r>
        <w:rPr>
          <w:rFonts w:ascii="Arial" w:cs="Arial" w:eastAsia="Arial" w:hAnsi="Arial"/>
          <w:b/>
          <w:bCs/>
          <w:sz w:val="24"/>
          <w:szCs w:val="24"/>
        </w:rPr>
        <w:t xml:space="preserve">5.5. Рынок груда и занятость</w:t>
      </w:r>
    </w:p>
    <w:p>
      <w:pPr>
        <w:spacing w:after="60"/>
        <w:ind w:firstLine="567"/>
        <w:jc w:val="both"/>
      </w:pPr>
      <w:r>
        <w:rPr>
          <w:rFonts w:ascii="Arial" w:cs="Arial" w:eastAsia="Arial" w:hAnsi="Arial"/>
          <w:sz w:val="24"/>
          <w:szCs w:val="24"/>
        </w:rPr>
        <w:t xml:space="preserve">Систематические исследования и опросы населения показывают, что отсутствие рабочих мест является ключевой проблемой в Кыргызской Республике. Основные меры государства в области содействия занятости и снижения безработицы будут приниматься по следующим направлениям.</w:t>
      </w:r>
    </w:p>
    <w:p>
      <w:pPr>
        <w:spacing w:after="60"/>
        <w:ind w:firstLine="567"/>
        <w:jc w:val="both"/>
      </w:pPr>
      <w:r>
        <w:rPr>
          <w:rFonts w:ascii="Arial" w:cs="Arial" w:eastAsia="Arial" w:hAnsi="Arial"/>
          <w:sz w:val="24"/>
          <w:szCs w:val="24"/>
        </w:rPr>
        <w:t xml:space="preserve">Увеличение охвата населения мерами государственной политики в области содействия занятости. В настоящее время 21% населения относится к категории экономически неактивной части населения и не охвачена проводимыми государством мерами.</w:t>
      </w:r>
    </w:p>
    <w:p>
      <w:pPr>
        <w:spacing w:after="60"/>
        <w:ind w:firstLine="567"/>
        <w:jc w:val="both"/>
      </w:pPr>
      <w:r>
        <w:rPr>
          <w:rFonts w:ascii="Arial" w:cs="Arial" w:eastAsia="Arial" w:hAnsi="Arial"/>
          <w:sz w:val="24"/>
          <w:szCs w:val="24"/>
        </w:rPr>
        <w:t xml:space="preserve">Должна быть подготовлена программа по легализации неформальной занятости, достигшей 71%. Главной целью должно быть создание условий для устойчивости, безопасности и производительности труда. Это будет способствовать более высокому уровню доходов населения, особенно молодежи, их профессиональной реализации, обеспечению страхования старости и здоровья.</w:t>
      </w:r>
    </w:p>
    <w:p>
      <w:pPr>
        <w:spacing w:after="60"/>
        <w:ind w:firstLine="567"/>
        <w:jc w:val="both"/>
      </w:pPr>
      <w:r>
        <w:rPr>
          <w:rFonts w:ascii="Arial" w:cs="Arial" w:eastAsia="Arial" w:hAnsi="Arial"/>
          <w:sz w:val="24"/>
          <w:szCs w:val="24"/>
        </w:rPr>
        <w:t xml:space="preserve">Главным приоритетом в вопросах содействия занятости должно стать профессиональное обучение и переподготовка кадров. Содержание, методики, учебные пособия и материалы должны соответствовать требованиям времени и запросам рынка. Необходимо обеспечить большее соответствие среднего профессионального и высшего образования потребностям рынка труда и наладить связь между средними специальными учебными заведениями (ссуз) и школами так, чтобы с окончанием школы молодые люди уже имели хотя бы одну профессию.</w:t>
      </w:r>
    </w:p>
    <w:p>
      <w:pPr>
        <w:spacing w:after="60"/>
        <w:ind w:firstLine="567"/>
        <w:jc w:val="both"/>
      </w:pPr>
      <w:r>
        <w:rPr>
          <w:rFonts w:ascii="Arial" w:cs="Arial" w:eastAsia="Arial" w:hAnsi="Arial"/>
          <w:sz w:val="24"/>
          <w:szCs w:val="24"/>
        </w:rPr>
        <w:t xml:space="preserve">Необходимо внедрение специальных программ поддержки лидеров молодежи на основе многоязычия, развития профессиональных и цифровых навыков, квалификации и компетенций с учетом потребностей молодых людей и востребованности на рынке труда. Приоритетом также должно стать развитие молодежного волонтерского движения. Следует внедрить практику поддержки и финансирования проектов по развитию молодежных стартапов посредством государственных социальных заказов. В каждом регионе должны быть созданы молодежные цифровые центры занятости «В шаге от работы» через развитие совместных цифровых и сетевых платформ для профессиональных ассоциаций работодателей и организаций профессионального образования для трудоустройства выпускников.</w:t>
      </w:r>
    </w:p>
    <w:p>
      <w:pPr>
        <w:spacing w:after="60"/>
        <w:ind w:firstLine="567"/>
        <w:jc w:val="both"/>
      </w:pPr>
      <w:r>
        <w:rPr>
          <w:rFonts w:ascii="Arial" w:cs="Arial" w:eastAsia="Arial" w:hAnsi="Arial"/>
          <w:sz w:val="24"/>
          <w:szCs w:val="24"/>
        </w:rPr>
        <w:t xml:space="preserve">Более активно должны применяться экономические инструменты содействия занятости. Здесь главным инструментом должно стать появление системы финансового стимулирования экономической активности заинтересованных граждан, расширения экономических возможностей женщин с обязательными элементами консультационной поддержки, обучения, сопровождения по вопросам ведения бизнеса, финансовой и цифровой грамотности. Для этого целесообразно возобновление деятельности Фонда содействия занятости с изменением принципов и механизмов работы, построенных на рыночных принципах.</w:t>
      </w:r>
    </w:p>
    <w:p>
      <w:pPr>
        <w:spacing w:after="60"/>
        <w:ind w:firstLine="567"/>
        <w:jc w:val="both"/>
      </w:pPr>
      <w:r>
        <w:rPr>
          <w:rFonts w:ascii="Arial" w:cs="Arial" w:eastAsia="Arial" w:hAnsi="Arial"/>
          <w:sz w:val="24"/>
          <w:szCs w:val="24"/>
        </w:rPr>
        <w:t xml:space="preserve">Часть функций по обеспечению занятости, обучения и переобучения безработных, особенно женщин и молодежи, необходимо передать бизнесу и стимулировать самозанятых, создание рынка частных агентств занятости, работающих на внутреннем и внешнем рынках труда. Внедрение механизмов ГЧП и государственного социального заказа в систему занятости позволит динамичнее и эффективнее влиять на изменения рынка труда, уровень безработицы. Необходимо пересмотреть трудовое законодательство в части излишнего регулирования трудовых отношений. Для повышения мобильности трудовых ресурсов в некоторых секторах экономики необходимо переходить на трудовые контракты и почасовую оплату труда.</w:t>
      </w:r>
    </w:p>
    <w:p>
      <w:pPr>
        <w:spacing w:after="60"/>
        <w:ind w:firstLine="567"/>
        <w:jc w:val="both"/>
      </w:pPr>
      <w:r>
        <w:rPr>
          <w:rFonts w:ascii="Arial" w:cs="Arial" w:eastAsia="Arial" w:hAnsi="Arial"/>
          <w:sz w:val="24"/>
          <w:szCs w:val="24"/>
        </w:rPr>
        <w:t xml:space="preserve">В 20 городах - точках экономического развития будут модернизированы и запущены профессиональные технические лицеи нового типа. На их базе, в том числе, будут запущены специализированные программы обучения для молодежи, трудовых мигрантов иностранным языкам и инженерным специальностям, основам предпринимательской деятельности, навыкам цифровой и финансовой грамотности.</w:t>
      </w:r>
    </w:p>
    <w:p>
      <w:pPr>
        <w:spacing w:after="60"/>
        <w:ind w:firstLine="567"/>
        <w:jc w:val="both"/>
      </w:pPr>
      <w:r>
        <w:rPr>
          <w:rFonts w:ascii="Arial" w:cs="Arial" w:eastAsia="Arial" w:hAnsi="Arial"/>
          <w:sz w:val="24"/>
          <w:szCs w:val="24"/>
        </w:rPr>
        <w:t xml:space="preserve">Особый потенциал для занятости находится в сфере креативных индустрий. Для развития различных креативных отраслей требуется создание инвестиционной и нормативной правовой среды, придания статуса особого резидента креативных парков, творческих зон и районов, специального налогового режима.</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разработка Программы содействия занятости населения на 2022-2026 годы;</w:t>
      </w:r>
    </w:p>
    <w:p>
      <w:pPr>
        <w:spacing w:after="60"/>
        <w:ind w:firstLine="567"/>
        <w:jc w:val="both"/>
      </w:pPr>
      <w:r>
        <w:rPr>
          <w:rFonts w:ascii="Arial" w:cs="Arial" w:eastAsia="Arial" w:hAnsi="Arial"/>
          <w:sz w:val="24"/>
          <w:szCs w:val="24"/>
        </w:rPr>
        <w:t xml:space="preserve">2) разработка Комплексной программы по обеспечению достойным трудом (достойная заработная плата, достойная занятость, социальное партнерство);</w:t>
      </w:r>
    </w:p>
    <w:p>
      <w:pPr>
        <w:spacing w:after="60"/>
        <w:ind w:firstLine="567"/>
        <w:jc w:val="both"/>
      </w:pPr>
      <w:r>
        <w:rPr>
          <w:rFonts w:ascii="Arial" w:cs="Arial" w:eastAsia="Arial" w:hAnsi="Arial"/>
          <w:sz w:val="24"/>
          <w:szCs w:val="24"/>
        </w:rPr>
        <w:t xml:space="preserve">3) утверждение Концепции развития креативной экономики в Кыргызской Республике на 2022-2024 годы;</w:t>
      </w:r>
    </w:p>
    <w:p>
      <w:pPr>
        <w:spacing w:after="60"/>
        <w:ind w:firstLine="567"/>
        <w:jc w:val="both"/>
      </w:pPr>
      <w:r>
        <w:rPr>
          <w:rFonts w:ascii="Arial" w:cs="Arial" w:eastAsia="Arial" w:hAnsi="Arial"/>
          <w:sz w:val="24"/>
          <w:szCs w:val="24"/>
        </w:rPr>
        <w:t xml:space="preserve">4) разработка программы развития женского предпринимательства до 2026 года;</w:t>
      </w:r>
    </w:p>
    <w:p>
      <w:pPr>
        <w:spacing w:after="60"/>
        <w:ind w:firstLine="567"/>
        <w:jc w:val="both"/>
      </w:pPr>
      <w:r>
        <w:rPr>
          <w:rFonts w:ascii="Arial" w:cs="Arial" w:eastAsia="Arial" w:hAnsi="Arial"/>
          <w:sz w:val="24"/>
          <w:szCs w:val="24"/>
        </w:rPr>
        <w:t xml:space="preserve">5) предусмотреть особый налоговый режим в новой редакции Налогового кодекса Кыргызской Республики для субъектов креативной экономики;</w:t>
      </w:r>
    </w:p>
    <w:p>
      <w:pPr>
        <w:spacing w:after="60"/>
        <w:ind w:firstLine="567"/>
        <w:jc w:val="both"/>
      </w:pPr>
      <w:r>
        <w:rPr>
          <w:rFonts w:ascii="Arial" w:cs="Arial" w:eastAsia="Arial" w:hAnsi="Arial"/>
          <w:sz w:val="24"/>
          <w:szCs w:val="24"/>
        </w:rPr>
        <w:t xml:space="preserve">6) создание Парка креативных индустрий и технологий;</w:t>
      </w:r>
    </w:p>
    <w:p>
      <w:pPr>
        <w:spacing w:after="60"/>
        <w:ind w:firstLine="567"/>
        <w:jc w:val="both"/>
      </w:pPr>
      <w:r>
        <w:rPr>
          <w:rFonts w:ascii="Arial" w:cs="Arial" w:eastAsia="Arial" w:hAnsi="Arial"/>
          <w:sz w:val="24"/>
          <w:szCs w:val="24"/>
        </w:rPr>
        <w:t xml:space="preserve">7) цифровизация системы содействия занятости населения;</w:t>
      </w:r>
    </w:p>
    <w:p>
      <w:pPr>
        <w:spacing w:after="60"/>
        <w:ind w:firstLine="567"/>
        <w:jc w:val="both"/>
      </w:pPr>
      <w:r>
        <w:rPr>
          <w:rFonts w:ascii="Arial" w:cs="Arial" w:eastAsia="Arial" w:hAnsi="Arial"/>
          <w:sz w:val="24"/>
          <w:szCs w:val="24"/>
        </w:rPr>
        <w:t xml:space="preserve">8) расширение служб занятости с функциями (пере-) обучения и повышения квалификации населения;</w:t>
      </w:r>
    </w:p>
    <w:p>
      <w:pPr>
        <w:spacing w:after="60"/>
        <w:ind w:firstLine="567"/>
        <w:jc w:val="both"/>
      </w:pPr>
      <w:r>
        <w:rPr>
          <w:rFonts w:ascii="Arial" w:cs="Arial" w:eastAsia="Arial" w:hAnsi="Arial"/>
          <w:sz w:val="24"/>
          <w:szCs w:val="24"/>
        </w:rPr>
        <w:t xml:space="preserve">9) разработка и реализация проекта «Новые модели профессионального образования во взаимодействии программ начального и среднего профессионального образования»;</w:t>
      </w:r>
    </w:p>
    <w:p>
      <w:pPr>
        <w:spacing w:after="60"/>
        <w:ind w:firstLine="567"/>
        <w:jc w:val="both"/>
      </w:pPr>
      <w:r>
        <w:rPr>
          <w:rFonts w:ascii="Arial" w:cs="Arial" w:eastAsia="Arial" w:hAnsi="Arial"/>
          <w:sz w:val="24"/>
          <w:szCs w:val="24"/>
        </w:rPr>
        <w:t xml:space="preserve">10) создание центров по профориентации на базе вузов и спузов технического профиля с вовлечением работодателей.</w:t>
      </w:r>
    </w:p>
    <w:p>
      <w:pPr>
        <w:spacing w:after="60"/>
        <w:ind w:firstLine="567"/>
        <w:jc w:val="both"/>
      </w:pPr>
      <w:r>
        <w:rPr>
          <w:rFonts w:ascii="Arial" w:cs="Arial" w:eastAsia="Arial" w:hAnsi="Arial"/>
          <w:b/>
          <w:bCs/>
          <w:sz w:val="24"/>
          <w:szCs w:val="24"/>
        </w:rPr>
        <w:t xml:space="preserve">5.6. Финансовый рынок</w:t>
      </w:r>
    </w:p>
    <w:p>
      <w:pPr>
        <w:spacing w:after="60"/>
        <w:ind w:firstLine="567"/>
        <w:jc w:val="both"/>
      </w:pPr>
      <w:r>
        <w:rPr>
          <w:rFonts w:ascii="Arial" w:cs="Arial" w:eastAsia="Arial" w:hAnsi="Arial"/>
          <w:sz w:val="24"/>
          <w:szCs w:val="24"/>
        </w:rPr>
        <w:t xml:space="preserve">Кыргызской Республике необходимо сохранить политику свободы движения капитала. Это является одним из привлекательных факторов привлечения иностранных инвестиций. Кроме того, необходимо развитие фондового рынка и цифровой инфраструктуры на фондовом рынке. Фактически благодаря чрезвычайно консервативной политике государственных структур фондовый рынок находится в «законсервированном» состоянии. В настоящее время отсутствуют привлекательные для инвесторов государственные и частные инструменты.</w:t>
      </w:r>
    </w:p>
    <w:p>
      <w:pPr>
        <w:spacing w:after="60"/>
        <w:ind w:firstLine="567"/>
        <w:jc w:val="both"/>
      </w:pPr>
      <w:r>
        <w:rPr>
          <w:rFonts w:ascii="Arial" w:cs="Arial" w:eastAsia="Arial" w:hAnsi="Arial"/>
          <w:sz w:val="24"/>
          <w:szCs w:val="24"/>
        </w:rPr>
        <w:t xml:space="preserve">Для стимулирования развития фондового рынка необходимо начать торговлю государственными ценными бумагами на Кыргызской фондовой бирже. Через институты фондового рынка необходимо провести очередной этап приватизации и разгосударствления объектов, находящихся в государственной собственности, но не являющихся стратегическими объектами. Для этого будет проведена полная инвентаризация и оценка государственных активов, включая водные, земельные и ископаемые ресурсы. Необходимо обеспечить свободное обращение как минимум пяти процентов акций наиболее важных стратегических субъектов экономики на публичном фондовом рынке республики. Инструменты фондового рынка целесообразно использовать для финансирования национальных проектов, а для финансирования дефицита местных бюджетов и привлечения внутренних инвестиций для проектов развития - рассмотреть возможность выпуска муниципальных ценных бумаг, предусмотрев все необходимые механизмы контроля управления долгом.</w:t>
      </w:r>
    </w:p>
    <w:p>
      <w:pPr>
        <w:spacing w:after="60"/>
        <w:ind w:firstLine="567"/>
        <w:jc w:val="both"/>
      </w:pPr>
      <w:r>
        <w:rPr>
          <w:rFonts w:ascii="Arial" w:cs="Arial" w:eastAsia="Arial" w:hAnsi="Arial"/>
          <w:sz w:val="24"/>
          <w:szCs w:val="24"/>
        </w:rPr>
        <w:t xml:space="preserve">Государство будет проводить последовательную политику развития страховой деятельности в стране и расширения охвата страховыми услугами. В ближайшие годы будут внедрены такие продукты, как обязательное страхование автогражданской ответственности, страхование имущества. Для обеспечения обширного охвата населения страховыми услугами будет принята соответствующая нормативная база, предусматривающая введение электронного страхования. Необходимо провести работу, направленную на развитие национального перестраховочного рынка, в целях повышения перестраховочной емкости и страхования крупных рисков. Будут созданы условия для участия страховых организаций в системе пенсионного обеспечения граждан и обязательного медицинского страхования.</w:t>
      </w:r>
    </w:p>
    <w:p>
      <w:pPr>
        <w:spacing w:after="60"/>
        <w:ind w:firstLine="567"/>
        <w:jc w:val="both"/>
      </w:pPr>
      <w:r>
        <w:rPr>
          <w:rFonts w:ascii="Arial" w:cs="Arial" w:eastAsia="Arial" w:hAnsi="Arial"/>
          <w:sz w:val="24"/>
          <w:szCs w:val="24"/>
        </w:rPr>
        <w:t xml:space="preserve">Для дальнейшего развития банковского сектора необходимо продолжить повышение доступности финансовых услуг населению и хозяйствующим субъектам. Работа будет сфокусирована на увеличении уровня финансового посредничества банковской системы, развитии цифровых платежных технологий, увеличении доли безналичных платежей и расчетов и повышении уровня финансовой грамотности населения. Этому, в том числе, будет способствовать установление пороговых сумм при проведении наличных платежей для увеличения доли безналичного оборота. Также будет запущен пилотный проект применения цифровой национальной валюты (цифровой сом).</w:t>
      </w:r>
    </w:p>
    <w:p>
      <w:pPr>
        <w:spacing w:after="60"/>
        <w:ind w:firstLine="567"/>
        <w:jc w:val="both"/>
      </w:pPr>
      <w:r>
        <w:rPr>
          <w:rFonts w:ascii="Arial" w:cs="Arial" w:eastAsia="Arial" w:hAnsi="Arial"/>
          <w:sz w:val="24"/>
          <w:szCs w:val="24"/>
        </w:rPr>
        <w:t xml:space="preserve">Одним из важных направлений является создание условий и предпосылок для снижения процентных ставок по кредитам и повышения качества банковских услуг.</w:t>
      </w:r>
    </w:p>
    <w:p>
      <w:pPr>
        <w:spacing w:after="60"/>
        <w:ind w:firstLine="567"/>
        <w:jc w:val="both"/>
      </w:pPr>
      <w:r>
        <w:rPr>
          <w:rFonts w:ascii="Arial" w:cs="Arial" w:eastAsia="Arial" w:hAnsi="Arial"/>
          <w:sz w:val="24"/>
          <w:szCs w:val="24"/>
        </w:rPr>
        <w:t xml:space="preserve">Для поддержки реального сектора экономики будет предоставляться льготное финансирование, предусматривающее</w:t>
      </w:r>
    </w:p>
    <w:p>
      <w:pPr>
        <w:spacing w:after="60"/>
        <w:ind w:firstLine="567"/>
        <w:jc w:val="both"/>
      </w:pPr>
      <w:r>
        <w:rPr>
          <w:rFonts w:ascii="Arial" w:cs="Arial" w:eastAsia="Arial" w:hAnsi="Arial"/>
          <w:sz w:val="24"/>
          <w:szCs w:val="24"/>
        </w:rPr>
        <w:t xml:space="preserve">- расширение доступа малого и среднего бизнеса к ресурсам в регионах в рамках государственных программ;</w:t>
      </w:r>
    </w:p>
    <w:p>
      <w:pPr>
        <w:spacing w:after="60"/>
        <w:ind w:firstLine="567"/>
        <w:jc w:val="both"/>
      </w:pPr>
      <w:r>
        <w:rPr>
          <w:rFonts w:ascii="Arial" w:cs="Arial" w:eastAsia="Arial" w:hAnsi="Arial"/>
          <w:sz w:val="24"/>
          <w:szCs w:val="24"/>
        </w:rPr>
        <w:t xml:space="preserve">- внедрение целевых программ льготного кредитования бизнеса;</w:t>
      </w:r>
    </w:p>
    <w:p>
      <w:pPr>
        <w:spacing w:after="60"/>
        <w:ind w:firstLine="567"/>
        <w:jc w:val="both"/>
      </w:pPr>
      <w:r>
        <w:rPr>
          <w:rFonts w:ascii="Arial" w:cs="Arial" w:eastAsia="Arial" w:hAnsi="Arial"/>
          <w:sz w:val="24"/>
          <w:szCs w:val="24"/>
        </w:rPr>
        <w:t xml:space="preserve">- внедрение механизма кредитования бизнеса за счет средств региональных фондов развития.</w:t>
      </w:r>
    </w:p>
    <w:p>
      <w:pPr>
        <w:spacing w:after="60"/>
        <w:ind w:firstLine="567"/>
        <w:jc w:val="both"/>
      </w:pPr>
      <w:r>
        <w:rPr>
          <w:rFonts w:ascii="Arial" w:cs="Arial" w:eastAsia="Arial" w:hAnsi="Arial"/>
          <w:sz w:val="24"/>
          <w:szCs w:val="24"/>
        </w:rPr>
        <w:t xml:space="preserve">Кабинетом Министров Кыргызской Республики будет проведена работа по дополнительной капитализации ОАО «Айыл Банк», ОАО «РСК Банк», а также привлечению и дальнейшей капитализации Российско- Кыргызского Фонда развития с целью финансирования национально значимых экономических проектов. Будет запущена деятельность Узбекско-Кыргызского Фонда развития и Венгерско-Кыргызского Фонда развития.</w:t>
      </w:r>
    </w:p>
    <w:p>
      <w:pPr>
        <w:spacing w:after="60"/>
        <w:ind w:firstLine="567"/>
        <w:jc w:val="both"/>
      </w:pPr>
      <w:r>
        <w:rPr>
          <w:rFonts w:ascii="Arial" w:cs="Arial" w:eastAsia="Arial" w:hAnsi="Arial"/>
          <w:sz w:val="24"/>
          <w:szCs w:val="24"/>
        </w:rPr>
        <w:t xml:space="preserve">В целях повышения доступности жилья для граждан страны будет проведен комплекс мер в рамках государственной жилищной программы. При этом основным приоритетным направлением будет финансирование строительства нового жилья эконом-класса преимущественно в регионах страны с применением механизма арендного жилья с последующим выкупом. Готовое жилье будет предоставляться в долгосрочную аренду с правом выкупа без внесения первоначальной суммы, что позволит улучшить жилищные условия, в том числе для отдельных категорий граждан с доходами ниже среднего.</w:t>
      </w:r>
    </w:p>
    <w:p>
      <w:pPr>
        <w:spacing w:after="60"/>
        <w:ind w:firstLine="567"/>
        <w:jc w:val="both"/>
      </w:pPr>
      <w:r>
        <w:rPr>
          <w:rFonts w:ascii="Arial" w:cs="Arial" w:eastAsia="Arial" w:hAnsi="Arial"/>
          <w:sz w:val="24"/>
          <w:szCs w:val="24"/>
        </w:rPr>
        <w:t xml:space="preserve">Для удовлетворения спроса всех категорий граждан будут разработаны новые финансовые продукты с учетом новых тенденций на рынке, предусматривающие исламские принципы, применение инструментов «зеленой ипотеки», расширение имеющегося жилья, выкуп готового и строящегося жилья.</w:t>
      </w:r>
    </w:p>
    <w:p>
      <w:pPr>
        <w:spacing w:after="60"/>
        <w:ind w:firstLine="567"/>
        <w:jc w:val="both"/>
      </w:pPr>
      <w:r>
        <w:rPr>
          <w:rFonts w:ascii="Arial" w:cs="Arial" w:eastAsia="Arial" w:hAnsi="Arial"/>
          <w:sz w:val="24"/>
          <w:szCs w:val="24"/>
        </w:rPr>
        <w:t xml:space="preserve">Необходимо обеспечить условия для дальнейшего устойчивого развития гарантийной системы. Будет осуществлена дополнительная капитализация ОАО «Гарантийный фонд».</w:t>
      </w:r>
    </w:p>
    <w:p>
      <w:pPr>
        <w:spacing w:after="60"/>
        <w:ind w:firstLine="567"/>
        <w:jc w:val="both"/>
      </w:pPr>
      <w:r>
        <w:rPr>
          <w:rFonts w:ascii="Arial" w:cs="Arial" w:eastAsia="Arial" w:hAnsi="Arial"/>
          <w:sz w:val="24"/>
          <w:szCs w:val="24"/>
        </w:rPr>
        <w:t xml:space="preserve">В целях повышения уровня обязательной защиты депозитов, направленной на поддержание доверия к банковским сбережениям и содействие финансовой стабильности, будет увеличен размер компенсации (страхового возмещения) по депозитам вкладчиков при наступлении гарантийного случая.</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финансового проекта «Капитал для развития», в рамках которого Кабинет Министров Кыргызской Республики и Национальный банк Кыргызской Республики совместно подготовят пакет антикризисных мер по обеспечению экономики капиталом;</w:t>
      </w:r>
    </w:p>
    <w:p>
      <w:pPr>
        <w:spacing w:after="60"/>
        <w:ind w:firstLine="567"/>
        <w:jc w:val="both"/>
      </w:pPr>
      <w:r>
        <w:rPr>
          <w:rFonts w:ascii="Arial" w:cs="Arial" w:eastAsia="Arial" w:hAnsi="Arial"/>
          <w:sz w:val="24"/>
          <w:szCs w:val="24"/>
        </w:rPr>
        <w:t xml:space="preserve">2) запуск проекта «Зеленая ипотека»;</w:t>
      </w:r>
    </w:p>
    <w:p>
      <w:pPr>
        <w:spacing w:after="60"/>
        <w:ind w:firstLine="567"/>
        <w:jc w:val="both"/>
      </w:pPr>
      <w:r>
        <w:rPr>
          <w:rFonts w:ascii="Arial" w:cs="Arial" w:eastAsia="Arial" w:hAnsi="Arial"/>
          <w:sz w:val="24"/>
          <w:szCs w:val="24"/>
        </w:rPr>
        <w:t xml:space="preserve">3) утверждение и реализация Стратегии повышения финансовой доступности на 2022-2026 годы;</w:t>
      </w:r>
    </w:p>
    <w:p>
      <w:pPr>
        <w:spacing w:after="60"/>
        <w:ind w:firstLine="567"/>
        <w:jc w:val="both"/>
      </w:pPr>
      <w:r>
        <w:rPr>
          <w:rFonts w:ascii="Arial" w:cs="Arial" w:eastAsia="Arial" w:hAnsi="Arial"/>
          <w:sz w:val="24"/>
          <w:szCs w:val="24"/>
        </w:rPr>
        <w:t xml:space="preserve">4) запуск финансового маркетплейса, позволяющего гражданам Кыргызской Республики на одной платформе в онлайн-режиме приобретать финансовые продукты;</w:t>
      </w:r>
    </w:p>
    <w:p>
      <w:pPr>
        <w:spacing w:after="60"/>
        <w:ind w:firstLine="567"/>
        <w:jc w:val="both"/>
      </w:pPr>
      <w:r>
        <w:rPr>
          <w:rFonts w:ascii="Arial" w:cs="Arial" w:eastAsia="Arial" w:hAnsi="Arial"/>
          <w:sz w:val="24"/>
          <w:szCs w:val="24"/>
        </w:rPr>
        <w:t xml:space="preserve">5) использование API (открытых программных интерфейсов) - технологий обмена данными между информационными системами</w:t>
      </w:r>
    </w:p>
    <w:p>
      <w:pPr>
        <w:spacing w:after="60"/>
        <w:ind w:firstLine="567"/>
        <w:jc w:val="both"/>
      </w:pPr>
      <w:r>
        <w:rPr>
          <w:rFonts w:ascii="Arial" w:cs="Arial" w:eastAsia="Arial" w:hAnsi="Arial"/>
          <w:sz w:val="24"/>
          <w:szCs w:val="24"/>
        </w:rPr>
        <w:t xml:space="preserve">организаций;</w:t>
      </w:r>
    </w:p>
    <w:p>
      <w:pPr>
        <w:spacing w:after="60"/>
        <w:ind w:firstLine="567"/>
        <w:jc w:val="both"/>
      </w:pPr>
      <w:r>
        <w:rPr>
          <w:rFonts w:ascii="Arial" w:cs="Arial" w:eastAsia="Arial" w:hAnsi="Arial"/>
          <w:sz w:val="24"/>
          <w:szCs w:val="24"/>
        </w:rPr>
        <w:t xml:space="preserve">6) реализация государственной жилищной программы «Мой дом 2021- 2026».</w:t>
      </w:r>
    </w:p>
    <w:p>
      <w:pPr>
        <w:spacing w:after="60"/>
        <w:ind w:firstLine="567"/>
        <w:jc w:val="both"/>
      </w:pPr>
      <w:r>
        <w:rPr>
          <w:rFonts w:ascii="Arial" w:cs="Arial" w:eastAsia="Arial" w:hAnsi="Arial"/>
          <w:b/>
          <w:bCs/>
          <w:sz w:val="24"/>
          <w:szCs w:val="24"/>
        </w:rPr>
        <w:t xml:space="preserve">5.7. Система государственных финансов</w:t>
      </w:r>
    </w:p>
    <w:p>
      <w:pPr>
        <w:spacing w:after="60"/>
        <w:ind w:firstLine="567"/>
        <w:jc w:val="both"/>
      </w:pPr>
      <w:r>
        <w:rPr>
          <w:rFonts w:ascii="Arial" w:cs="Arial" w:eastAsia="Arial" w:hAnsi="Arial"/>
          <w:sz w:val="24"/>
          <w:szCs w:val="24"/>
        </w:rPr>
        <w:t xml:space="preserve">Кардинальных изменений требует система государственных финансов, которая в современных условиях стала препятствием для оперативного решения вопросов и мобильности в управлении.</w:t>
      </w:r>
    </w:p>
    <w:p>
      <w:pPr>
        <w:spacing w:after="60"/>
        <w:ind w:firstLine="567"/>
        <w:jc w:val="both"/>
      </w:pPr>
      <w:r>
        <w:rPr>
          <w:rFonts w:ascii="Arial" w:cs="Arial" w:eastAsia="Arial" w:hAnsi="Arial"/>
          <w:sz w:val="24"/>
          <w:szCs w:val="24"/>
        </w:rPr>
        <w:t xml:space="preserve">В среднесрочной перспективе механизмы бюджетной политики должны быть ориентированы на снижение последствий кризиса, поддержку и стимулирование роста, защиту социально уязвимых слоев населения. Для выполнения указанной задачи Кабинету Министров Кыргызской Республики необходимо консолидировать ресурсную базу, сократить бюджетный дефицит и удержать уровень внешнего долга.</w:t>
      </w:r>
    </w:p>
    <w:p>
      <w:pPr>
        <w:spacing w:after="60"/>
        <w:ind w:firstLine="567"/>
        <w:jc w:val="both"/>
      </w:pPr>
      <w:r>
        <w:rPr>
          <w:rFonts w:ascii="Arial" w:cs="Arial" w:eastAsia="Arial" w:hAnsi="Arial"/>
          <w:sz w:val="24"/>
          <w:szCs w:val="24"/>
        </w:rPr>
        <w:t xml:space="preserve">Структура государственных расходов носит социальный характер и не способствует экономическому росту. Требует пересмотра система контроля эффективности воздействия расходов государственного бюджета на социально-экономические процессы страны. Несмотря на значительную долю и постоянный рост расходов на образование, здравоохранение, социальную защиту, данные секторы демонстрируют низкие результаты. Необходимы жесткие меры фискальной дисциплины с точки зрения исполнения государственного бюджета. Частый пересмотр бюджетных ассигнований подрывает доверие ко всему процессу бюджетирования. В связи с этим необходимо усилить потенциал системы прогнозирования ликвидности бюджета.</w:t>
      </w:r>
    </w:p>
    <w:p>
      <w:pPr>
        <w:spacing w:after="60"/>
        <w:ind w:firstLine="567"/>
        <w:jc w:val="both"/>
      </w:pPr>
      <w:r>
        <w:rPr>
          <w:rFonts w:ascii="Arial" w:cs="Arial" w:eastAsia="Arial" w:hAnsi="Arial"/>
          <w:sz w:val="24"/>
          <w:szCs w:val="24"/>
        </w:rPr>
        <w:t xml:space="preserve">Проблема внешнего долга будет оказывать давление на свободу принимаемых решений в различных сферах государственной политики. Поэтому будут продолжены переговоры с кредиторами по</w:t>
      </w:r>
    </w:p>
    <w:p>
      <w:pPr>
        <w:spacing w:after="60"/>
        <w:ind w:firstLine="567"/>
        <w:jc w:val="both"/>
      </w:pPr>
      <w:r>
        <w:rPr>
          <w:rFonts w:ascii="Arial" w:cs="Arial" w:eastAsia="Arial" w:hAnsi="Arial"/>
          <w:sz w:val="24"/>
          <w:szCs w:val="24"/>
        </w:rPr>
        <w:t xml:space="preserve">реструктуризации и списанию государственного внешнего долга. Целесообразно инициировать переговоры на предмет «обмена долга на программы развития».</w:t>
      </w:r>
    </w:p>
    <w:p>
      <w:pPr>
        <w:spacing w:after="60"/>
        <w:ind w:firstLine="567"/>
        <w:jc w:val="both"/>
      </w:pPr>
      <w:r>
        <w:rPr>
          <w:rFonts w:ascii="Arial" w:cs="Arial" w:eastAsia="Arial" w:hAnsi="Arial"/>
          <w:sz w:val="24"/>
          <w:szCs w:val="24"/>
        </w:rPr>
        <w:t xml:space="preserve">Нужно отказаться от отраслевого и административного принципа управления и осуществить переход к бюджетированию, ориентированному на результат. Будет изучен вопрос о перераспределении функций экономического и финансового планирования и структурных изменений Министерства экономики и финансов Кыргызской Республики.</w:t>
      </w:r>
    </w:p>
    <w:p>
      <w:pPr>
        <w:spacing w:after="60"/>
        <w:ind w:firstLine="567"/>
        <w:jc w:val="both"/>
      </w:pPr>
      <w:r>
        <w:rPr>
          <w:rFonts w:ascii="Arial" w:cs="Arial" w:eastAsia="Arial" w:hAnsi="Arial"/>
          <w:sz w:val="24"/>
          <w:szCs w:val="24"/>
        </w:rPr>
        <w:t xml:space="preserve">Бюджетирование, ориентированное на результат, должно стать механизмом повышения эффективности расходов бюджета посредством использования нефинансовых индикаторов результативности при принятии решений по финансированию.</w:t>
      </w:r>
    </w:p>
    <w:p>
      <w:pPr>
        <w:spacing w:after="60"/>
        <w:ind w:firstLine="567"/>
        <w:jc w:val="both"/>
      </w:pPr>
      <w:r>
        <w:rPr>
          <w:rFonts w:ascii="Arial" w:cs="Arial" w:eastAsia="Arial" w:hAnsi="Arial"/>
          <w:sz w:val="24"/>
          <w:szCs w:val="24"/>
        </w:rPr>
        <w:t xml:space="preserve">Высокая степень зависимости от «дешевых ресурсов» международных доноров во многом «расслабила» систему управления.</w:t>
      </w:r>
    </w:p>
    <w:p>
      <w:pPr>
        <w:spacing w:after="60"/>
        <w:ind w:firstLine="567"/>
        <w:jc w:val="both"/>
      </w:pPr>
      <w:r>
        <w:rPr>
          <w:rFonts w:ascii="Arial" w:cs="Arial" w:eastAsia="Arial" w:hAnsi="Arial"/>
          <w:sz w:val="24"/>
          <w:szCs w:val="24"/>
        </w:rPr>
        <w:t xml:space="preserve">Платежеспособность бюджета остается благодаря льготной внешней поддержке. Нужно отходить от иждивенческой позиции и начать формирование новых принципов финансирования развития.</w:t>
      </w:r>
    </w:p>
    <w:p>
      <w:pPr>
        <w:spacing w:after="60"/>
        <w:ind w:firstLine="567"/>
        <w:jc w:val="both"/>
      </w:pPr>
      <w:r>
        <w:rPr>
          <w:rFonts w:ascii="Arial" w:cs="Arial" w:eastAsia="Arial" w:hAnsi="Arial"/>
          <w:sz w:val="24"/>
          <w:szCs w:val="24"/>
        </w:rPr>
        <w:t xml:space="preserve">Меры социальной защиты должны быть в большей степени ориентированы на уязвимые и бедные слои населения. Должна быть продолжена работа по автоматизации системы социальной защиты с целью повышения адресности, открытости и эффективности социальных расходов.</w:t>
      </w:r>
    </w:p>
    <w:p>
      <w:pPr>
        <w:spacing w:after="60"/>
        <w:ind w:firstLine="567"/>
        <w:jc w:val="both"/>
      </w:pPr>
      <w:r>
        <w:rPr>
          <w:rFonts w:ascii="Arial" w:cs="Arial" w:eastAsia="Arial" w:hAnsi="Arial"/>
          <w:sz w:val="24"/>
          <w:szCs w:val="24"/>
        </w:rPr>
        <w:t xml:space="preserve">Необходимо максимальное внедрение банковских технологий и полной автоматизации процедур планирования и исполнения государственного бюджета. При переходе на современные технологии станет возможным упразднение множества функций внутри органов государственного управления.</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внедрение полноценного бюджетирования, ориентированного на результат, в целях оптимизации и повышения эффективности расходов бюджета;</w:t>
      </w:r>
    </w:p>
    <w:p>
      <w:pPr>
        <w:spacing w:after="60"/>
        <w:ind w:firstLine="567"/>
        <w:jc w:val="both"/>
      </w:pPr>
      <w:r>
        <w:rPr>
          <w:rFonts w:ascii="Arial" w:cs="Arial" w:eastAsia="Arial" w:hAnsi="Arial"/>
          <w:sz w:val="24"/>
          <w:szCs w:val="24"/>
        </w:rPr>
        <w:t xml:space="preserve">2) внедрение механизмов увязки стратегических документов с системой бюджетирования и реализации стратегических целей;</w:t>
      </w:r>
    </w:p>
    <w:p>
      <w:pPr>
        <w:spacing w:after="60"/>
        <w:ind w:firstLine="567"/>
        <w:jc w:val="both"/>
      </w:pPr>
      <w:r>
        <w:rPr>
          <w:rFonts w:ascii="Arial" w:cs="Arial" w:eastAsia="Arial" w:hAnsi="Arial"/>
          <w:sz w:val="24"/>
          <w:szCs w:val="24"/>
        </w:rPr>
        <w:t xml:space="preserve">3) разработка проектных предложений по обмену государственного внешнего долга на реализацию проектов развития в сфере охраны окружающей среды, экологии, «зеленой» экономики или с акцентом на реализацию программ в социальной сфере;</w:t>
      </w:r>
    </w:p>
    <w:p>
      <w:pPr>
        <w:spacing w:after="60"/>
        <w:ind w:firstLine="567"/>
        <w:jc w:val="both"/>
      </w:pPr>
      <w:r>
        <w:rPr>
          <w:rFonts w:ascii="Arial" w:cs="Arial" w:eastAsia="Arial" w:hAnsi="Arial"/>
          <w:sz w:val="24"/>
          <w:szCs w:val="24"/>
        </w:rPr>
        <w:t xml:space="preserve">4) инициирование переговоров со странами-донорами о реструктуризации внешнего долга Кыргызской Республики (списание, частичное преобразование в грант) на основе проектных предложений по обмену государственного внешнего долга;</w:t>
      </w:r>
    </w:p>
    <w:p>
      <w:pPr>
        <w:spacing w:after="60"/>
        <w:ind w:firstLine="567"/>
        <w:jc w:val="both"/>
      </w:pPr>
      <w:r>
        <w:rPr>
          <w:rFonts w:ascii="Arial" w:cs="Arial" w:eastAsia="Arial" w:hAnsi="Arial"/>
          <w:sz w:val="24"/>
          <w:szCs w:val="24"/>
        </w:rPr>
        <w:t xml:space="preserve">5) внедрение новой системы межбюджетных отношений, нацеленной на усиление полномочий и ответственности местных органов власти;</w:t>
      </w:r>
    </w:p>
    <w:p>
      <w:pPr>
        <w:spacing w:after="60"/>
        <w:ind w:firstLine="567"/>
        <w:jc w:val="both"/>
      </w:pPr>
      <w:r>
        <w:rPr>
          <w:rFonts w:ascii="Arial" w:cs="Arial" w:eastAsia="Arial" w:hAnsi="Arial"/>
          <w:sz w:val="24"/>
          <w:szCs w:val="24"/>
        </w:rPr>
        <w:t xml:space="preserve">6) проведение полной или частичной приватизации, передачи в управление в рамках ГЧП нестратегических объектов государственного сектора по итогам комплексного анализа деятельности государственных предприятий и хозяйственных обществ с контрольным государственным пакетом акций;</w:t>
      </w:r>
    </w:p>
    <w:p>
      <w:pPr>
        <w:spacing w:after="60"/>
        <w:ind w:firstLine="567"/>
        <w:jc w:val="both"/>
      </w:pPr>
      <w:r>
        <w:rPr>
          <w:rFonts w:ascii="Arial" w:cs="Arial" w:eastAsia="Arial" w:hAnsi="Arial"/>
          <w:sz w:val="24"/>
          <w:szCs w:val="24"/>
        </w:rPr>
        <w:t xml:space="preserve">7) реорганизация оставшихся государственных предприятий путем укрупнения и последующего акционирования;</w:t>
      </w:r>
    </w:p>
    <w:p>
      <w:pPr>
        <w:spacing w:after="60"/>
        <w:ind w:firstLine="567"/>
        <w:jc w:val="both"/>
      </w:pPr>
      <w:r>
        <w:rPr>
          <w:rFonts w:ascii="Arial" w:cs="Arial" w:eastAsia="Arial" w:hAnsi="Arial"/>
          <w:sz w:val="24"/>
          <w:szCs w:val="24"/>
        </w:rPr>
        <w:t xml:space="preserve">8) внесение изменений в законодательство о государственных закупках механизмов учета стоимости владения, соотношения цена – качество.</w:t>
      </w:r>
    </w:p>
    <w:p>
      <w:pPr>
        <w:spacing w:after="60"/>
        <w:ind w:firstLine="567"/>
        <w:jc w:val="center"/>
      </w:pPr>
      <w:r>
        <w:rPr>
          <w:rFonts w:ascii="Arial" w:cs="Arial" w:eastAsia="Arial" w:hAnsi="Arial"/>
          <w:b/>
          <w:bCs/>
          <w:sz w:val="24"/>
          <w:szCs w:val="24"/>
        </w:rPr>
        <w:t xml:space="preserve">VI</w:t>
      </w:r>
      <w:r>
        <w:rPr>
          <w:rFonts w:ascii="Arial" w:cs="Arial" w:eastAsia="Arial" w:hAnsi="Arial"/>
          <w:b/>
          <w:bCs/>
          <w:sz w:val="24"/>
          <w:szCs w:val="24"/>
        </w:rPr>
        <w:t xml:space="preserve">. ЭКОНОМИЧЕСКИЕ ПРИОРИТЕТЫ РАЗВИТИЯ</w:t>
      </w:r>
    </w:p>
    <w:p>
      <w:pPr>
        <w:spacing w:after="60"/>
        <w:ind w:firstLine="567"/>
        <w:jc w:val="both"/>
      </w:pPr>
      <w:r>
        <w:rPr>
          <w:rFonts w:ascii="Arial" w:cs="Arial" w:eastAsia="Arial" w:hAnsi="Arial"/>
          <w:b/>
          <w:bCs/>
          <w:sz w:val="24"/>
          <w:szCs w:val="24"/>
        </w:rPr>
        <w:t xml:space="preserve">6.1. Гидроэнергетика</w:t>
      </w:r>
    </w:p>
    <w:p>
      <w:pPr>
        <w:spacing w:after="60"/>
        <w:ind w:firstLine="567"/>
        <w:jc w:val="both"/>
      </w:pPr>
      <w:r>
        <w:rPr>
          <w:rFonts w:ascii="Arial" w:cs="Arial" w:eastAsia="Arial" w:hAnsi="Arial"/>
          <w:sz w:val="24"/>
          <w:szCs w:val="24"/>
        </w:rPr>
        <w:t xml:space="preserve">Исходя из стратегической повестки, необходимо снижение степени зависимости страны от углеводородных источников энергии. Одним из приемлемых решений является более масштабное развитие гидроэнергетики и переход на альтернативную энергетику с учетом изменения внутренней структуры энергопотребления и технологической модернизации экономики, особенно процессов изменения климата. Это фундаментальная и сложная задача, требующая больших усилий и ресурсов.</w:t>
      </w:r>
    </w:p>
    <w:p>
      <w:pPr>
        <w:spacing w:after="60"/>
        <w:ind w:firstLine="567"/>
        <w:jc w:val="both"/>
      </w:pPr>
      <w:r>
        <w:rPr>
          <w:rFonts w:ascii="Arial" w:cs="Arial" w:eastAsia="Arial" w:hAnsi="Arial"/>
          <w:sz w:val="24"/>
          <w:szCs w:val="24"/>
        </w:rPr>
        <w:t xml:space="preserve">В среднесрочной и долгосрочной перспективах потребление электроэнергии будет расти. Важнейшей задачей является запуск новых гидроэнергетических проектов. Должен быть реализован гидроэнергетический потенциал бассейна реки Нарын с учетом приоритетности и эффективности строительства перспективных гидроэлектростанций (Камбаратинская ГЭС-1, Верхне-Нарынский каскад ГЭС, Суусамыр-Кокомеренский каскад ГЭС, Казарманский каскад ГЭС и другие).</w:t>
      </w:r>
    </w:p>
    <w:p>
      <w:pPr>
        <w:spacing w:after="60"/>
        <w:ind w:firstLine="567"/>
        <w:jc w:val="both"/>
      </w:pPr>
      <w:r>
        <w:rPr>
          <w:rFonts w:ascii="Arial" w:cs="Arial" w:eastAsia="Arial" w:hAnsi="Arial"/>
          <w:sz w:val="24"/>
          <w:szCs w:val="24"/>
        </w:rPr>
        <w:t xml:space="preserve">Требуется ускоренная реконструкция и модернизация существующих мощностей на Каскаде Токтогульских ГЭС.</w:t>
      </w:r>
    </w:p>
    <w:p>
      <w:pPr>
        <w:spacing w:after="60"/>
        <w:ind w:firstLine="567"/>
        <w:jc w:val="both"/>
      </w:pPr>
      <w:r>
        <w:rPr>
          <w:rFonts w:ascii="Arial" w:cs="Arial" w:eastAsia="Arial" w:hAnsi="Arial"/>
          <w:sz w:val="24"/>
          <w:szCs w:val="24"/>
        </w:rPr>
        <w:t xml:space="preserve">Параллельно необходимо развивать сбыт (экспорт) энергии, создавая новые рынки торговли электроэнергией, началом которого является проект CASA-1000, а также проект создания единого рынка государств-членов ЕАЭС. Возможность экспорта энергии в перспективе должна быть также направлена в Восточную Азию. С учетом строительства и запуска новых энергетических мощностей возникает целесообразность изучения возможности выхода на новые рынки сбыта.</w:t>
      </w:r>
    </w:p>
    <w:p>
      <w:pPr>
        <w:spacing w:after="60"/>
        <w:ind w:firstLine="567"/>
        <w:jc w:val="both"/>
      </w:pPr>
      <w:r>
        <w:rPr>
          <w:rFonts w:ascii="Arial" w:cs="Arial" w:eastAsia="Arial" w:hAnsi="Arial"/>
          <w:sz w:val="24"/>
          <w:szCs w:val="24"/>
        </w:rPr>
        <w:t xml:space="preserve">Необходимо запустить процесс проектирования, разработки и запуска малых ГЭС с гарантированным государственным закупом электроэнергии у мелких и средних производителей по взаимно привлекательным тарифам и срокам. Кабинет Министров Кыргызской Республики совместно с местными властями решит на законодательном уровне вопросы землеотвода под гидроэнергетические проекты. Это позволит ввести в эксплуатацию генерирующие объекты общей мощностью 300-400 МВт.</w:t>
      </w:r>
    </w:p>
    <w:p>
      <w:pPr>
        <w:spacing w:after="60"/>
        <w:ind w:firstLine="567"/>
        <w:jc w:val="both"/>
      </w:pPr>
      <w:r>
        <w:rPr>
          <w:rFonts w:ascii="Arial" w:cs="Arial" w:eastAsia="Arial" w:hAnsi="Arial"/>
          <w:sz w:val="24"/>
          <w:szCs w:val="24"/>
        </w:rPr>
        <w:t xml:space="preserve">С финансовой точки зрения энергетический сектор находится в критическом состоянии и остается малопривлекательным для инвесторов. Необходимо пойти на сложный, но нужный для устойчивости сектора шаг - постепенное повышение тарифов. Для поддержки социально уязвимых категорий граждан будут приняты меры компенсационного характера.</w:t>
      </w:r>
    </w:p>
    <w:p>
      <w:pPr>
        <w:spacing w:after="60"/>
        <w:ind w:firstLine="567"/>
        <w:jc w:val="both"/>
      </w:pPr>
      <w:r>
        <w:rPr>
          <w:rFonts w:ascii="Arial" w:cs="Arial" w:eastAsia="Arial" w:hAnsi="Arial"/>
          <w:sz w:val="24"/>
          <w:szCs w:val="24"/>
        </w:rPr>
        <w:t xml:space="preserve">Кроме того, требуется пересмотреть и пойти на повышение тарифов на электроэнергию для высокорентабельных проектов. Необходимо улучшить гибкость систем учета потребления электроэнергии, чтобы система могла реагировать на сезонные, суточные изменения спроса, сглаживая пиковые нагрузки.</w:t>
      </w:r>
    </w:p>
    <w:p>
      <w:pPr>
        <w:spacing w:after="60"/>
        <w:ind w:firstLine="567"/>
        <w:jc w:val="both"/>
      </w:pPr>
      <w:r>
        <w:rPr>
          <w:rFonts w:ascii="Arial" w:cs="Arial" w:eastAsia="Arial" w:hAnsi="Arial"/>
          <w:sz w:val="24"/>
          <w:szCs w:val="24"/>
        </w:rPr>
        <w:t xml:space="preserve">Особое внимание будет уделено альтернативным, экологически чистым видам энергии, которые в среднесрочном периоде позволят ввести объекты мощностью около 100 МВт. Ввод новых мощностей позволит упростить подключение к электрическим сетям и инфраструктуре и получение необходимых технических условий. В условиях роста потребления электроэнергии и количества новых абонентов благоприятным условием для размещения майнинг-ферм является их нахождение в непосредственной близости от возобновляемых источников энергии, в том числе малых ГЭС. Это также повлияет на снижение потерь электроэнергии при транспортировке.</w:t>
      </w:r>
    </w:p>
    <w:p>
      <w:pPr>
        <w:spacing w:after="60"/>
        <w:ind w:firstLine="567"/>
        <w:jc w:val="both"/>
      </w:pPr>
      <w:r>
        <w:rPr>
          <w:rFonts w:ascii="Arial" w:cs="Arial" w:eastAsia="Arial" w:hAnsi="Arial"/>
          <w:sz w:val="24"/>
          <w:szCs w:val="24"/>
        </w:rPr>
        <w:t xml:space="preserve">На данном этапе система отопления в крупных городах исчерпала потенциал дальнейшего развития тепловых сетей и показала нерентабельность обеспечиваемого теплоснабжения. В целях развития системы отопления в крупных городах и регионах Кыргызской Республики необходимо начать развитие автономных котельных с использованием альтернативных источников энергии (природный газ, уголь и другие энергоресурсы), в том числе экологически чистых.</w:t>
      </w:r>
    </w:p>
    <w:p>
      <w:pPr>
        <w:spacing w:after="60"/>
        <w:ind w:firstLine="567"/>
        <w:jc w:val="both"/>
      </w:pPr>
      <w:r>
        <w:rPr>
          <w:rFonts w:ascii="Arial" w:cs="Arial" w:eastAsia="Arial" w:hAnsi="Arial"/>
          <w:sz w:val="24"/>
          <w:szCs w:val="24"/>
        </w:rPr>
        <w:t xml:space="preserve">С вводом новых мощностей необходимо поэтапно переводить транспорт в Кыргызской Республике на электрический привод: электромашины, электрогрузовики, скоростные электрички, троллейбусы и электропоезда. В перспективе будет создана сеть скоростных электрических заправок аккумуляторов и батарей.</w:t>
      </w:r>
    </w:p>
    <w:p>
      <w:pPr>
        <w:spacing w:after="60"/>
        <w:ind w:firstLine="567"/>
        <w:jc w:val="both"/>
      </w:pPr>
      <w:r>
        <w:rPr>
          <w:rFonts w:ascii="Arial" w:cs="Arial" w:eastAsia="Arial" w:hAnsi="Arial"/>
          <w:sz w:val="24"/>
          <w:szCs w:val="24"/>
        </w:rPr>
        <w:t xml:space="preserve">Во всей энергетической системе с государственной долей участия должна быть обеспечена полная инвентаризация и переоценка активов. Кроме того, все технологические и управленческие процессы должны быть тотально автоматизированы. На всех объектах будут внедрены современные стандарты корпоративного управления.</w:t>
      </w:r>
    </w:p>
    <w:p>
      <w:pPr>
        <w:spacing w:after="60"/>
        <w:ind w:firstLine="567"/>
        <w:jc w:val="both"/>
      </w:pPr>
      <w:r>
        <w:rPr>
          <w:rFonts w:ascii="Arial" w:cs="Arial" w:eastAsia="Arial" w:hAnsi="Arial"/>
          <w:sz w:val="24"/>
          <w:szCs w:val="24"/>
        </w:rPr>
        <w:t xml:space="preserve">Уровень технического износа оборудования энергосектора достиг критического порога. За счет финансового оздоровления и повышения качества управления сектором будут изысканы средства на скорейшую модернизацию энергетической инфраструктуры.</w:t>
      </w:r>
    </w:p>
    <w:p>
      <w:pPr>
        <w:spacing w:after="60"/>
        <w:ind w:firstLine="567"/>
        <w:jc w:val="both"/>
      </w:pPr>
      <w:r>
        <w:rPr>
          <w:rFonts w:ascii="Arial" w:cs="Arial" w:eastAsia="Arial" w:hAnsi="Arial"/>
          <w:sz w:val="24"/>
          <w:szCs w:val="24"/>
        </w:rPr>
        <w:t xml:space="preserve">В кратчайшие сроки будет образован оптовый рынок электроэнергии с определением четких правил его функционирования и создания соответствующих институтов.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строительство крупных гидроэнергетических объектов Камбаратинская ГЭС-1, Верхне-Нарынский каскад ГЭС, Суусамыр- Кокомеренский каскад ГЭС, Казарманский каскад ГЭС и др.;</w:t>
      </w:r>
    </w:p>
    <w:p>
      <w:pPr>
        <w:spacing w:after="60"/>
        <w:ind w:firstLine="567"/>
        <w:jc w:val="both"/>
      </w:pPr>
      <w:r>
        <w:rPr>
          <w:rFonts w:ascii="Arial" w:cs="Arial" w:eastAsia="Arial" w:hAnsi="Arial"/>
          <w:sz w:val="24"/>
          <w:szCs w:val="24"/>
        </w:rPr>
        <w:t xml:space="preserve">2) строительство малых ГЭС;</w:t>
      </w:r>
    </w:p>
    <w:p>
      <w:pPr>
        <w:spacing w:after="60"/>
        <w:ind w:firstLine="567"/>
        <w:jc w:val="both"/>
      </w:pPr>
      <w:r>
        <w:rPr>
          <w:rFonts w:ascii="Arial" w:cs="Arial" w:eastAsia="Arial" w:hAnsi="Arial"/>
          <w:sz w:val="24"/>
          <w:szCs w:val="24"/>
        </w:rPr>
        <w:t xml:space="preserve">3) реализация проекта CASA-1000;</w:t>
      </w:r>
    </w:p>
    <w:p>
      <w:pPr>
        <w:spacing w:after="60"/>
        <w:ind w:firstLine="567"/>
        <w:jc w:val="both"/>
      </w:pPr>
      <w:r>
        <w:rPr>
          <w:rFonts w:ascii="Arial" w:cs="Arial" w:eastAsia="Arial" w:hAnsi="Arial"/>
          <w:sz w:val="24"/>
          <w:szCs w:val="24"/>
        </w:rPr>
        <w:t xml:space="preserve">4) поэтапный перевод государственного автотранспортного парка на электромобили;</w:t>
      </w:r>
    </w:p>
    <w:p>
      <w:pPr>
        <w:spacing w:after="60"/>
        <w:ind w:firstLine="567"/>
        <w:jc w:val="both"/>
      </w:pPr>
      <w:r>
        <w:rPr>
          <w:rFonts w:ascii="Arial" w:cs="Arial" w:eastAsia="Arial" w:hAnsi="Arial"/>
          <w:sz w:val="24"/>
          <w:szCs w:val="24"/>
        </w:rPr>
        <w:t xml:space="preserve">5) реализация проекта по энергоэффективности зданий;</w:t>
      </w:r>
    </w:p>
    <w:p>
      <w:pPr>
        <w:spacing w:after="60"/>
        <w:ind w:firstLine="567"/>
        <w:jc w:val="both"/>
      </w:pPr>
      <w:r>
        <w:rPr>
          <w:rFonts w:ascii="Arial" w:cs="Arial" w:eastAsia="Arial" w:hAnsi="Arial"/>
          <w:sz w:val="24"/>
          <w:szCs w:val="24"/>
        </w:rPr>
        <w:t xml:space="preserve">6) развитие альтернативных источников энергии (солнечная и ветровая энергия).</w:t>
      </w:r>
    </w:p>
    <w:p>
      <w:pPr>
        <w:spacing w:after="60"/>
        <w:ind w:firstLine="567"/>
        <w:jc w:val="both"/>
      </w:pPr>
      <w:r>
        <w:rPr>
          <w:rFonts w:ascii="Arial" w:cs="Arial" w:eastAsia="Arial" w:hAnsi="Arial"/>
          <w:sz w:val="24"/>
          <w:szCs w:val="24"/>
        </w:rPr>
        <w:t xml:space="preserve">6.2. Сельское хозяйство и переработка</w:t>
      </w:r>
    </w:p>
    <w:p>
      <w:pPr>
        <w:spacing w:after="60"/>
        <w:ind w:firstLine="567"/>
        <w:jc w:val="both"/>
      </w:pPr>
      <w:r>
        <w:rPr>
          <w:rFonts w:ascii="Arial" w:cs="Arial" w:eastAsia="Arial" w:hAnsi="Arial"/>
          <w:sz w:val="24"/>
          <w:szCs w:val="24"/>
        </w:rPr>
        <w:t xml:space="preserve">Ключевой характеристикой сельского хозяйства является низкая производительность и мелкотоварность производства, не позволяющая должным образом конкурировать не только на внешнем, но и на внутреннем рынках. Однако этот сектор экономики является конкурентным преимуществом республики, и есть все возможности для его расширенного воспроизводства и инвестирования.</w:t>
      </w:r>
    </w:p>
    <w:p>
      <w:pPr>
        <w:spacing w:after="60"/>
        <w:ind w:firstLine="567"/>
        <w:jc w:val="both"/>
      </w:pPr>
      <w:r>
        <w:rPr>
          <w:rFonts w:ascii="Arial" w:cs="Arial" w:eastAsia="Arial" w:hAnsi="Arial"/>
          <w:sz w:val="24"/>
          <w:szCs w:val="24"/>
        </w:rPr>
        <w:t xml:space="preserve">Стратегической целью реформ в аграрном секторе будет обеспечение продовольственной безопасности. L3 агропромышленном комплексе необходимо стимулировать развитие средних и крупных перерабатывающих комплексов, логистических центров для экспорта продукции на внешние рынки. Государство будет создавать условия для развития кластеров в области производства и переработки сельскохозяйственной продукции. Необходимо разработать планы развития кластеров агропромышленного комплекса как часть программ социально-экономического развития регионов. Необходимо разработать методику создания кластеров, а также типовую модель кластера, адаптивную к различным территориям и сельскохозяйственным культурам.</w:t>
      </w:r>
    </w:p>
    <w:p>
      <w:pPr>
        <w:spacing w:after="60"/>
        <w:ind w:firstLine="567"/>
        <w:jc w:val="both"/>
      </w:pPr>
      <w:r>
        <w:rPr>
          <w:rFonts w:ascii="Arial" w:cs="Arial" w:eastAsia="Arial" w:hAnsi="Arial"/>
          <w:sz w:val="24"/>
          <w:szCs w:val="24"/>
        </w:rPr>
        <w:t xml:space="preserve">Будут пересмотрены механизмы стимулирования развития агропромышленного комплекса, в том числе за счет увеличения и структурирования финансовой поддержки со стороны государства.</w:t>
      </w:r>
    </w:p>
    <w:p>
      <w:pPr>
        <w:spacing w:after="60"/>
        <w:ind w:firstLine="567"/>
        <w:jc w:val="both"/>
      </w:pPr>
      <w:r>
        <w:rPr>
          <w:rFonts w:ascii="Arial" w:cs="Arial" w:eastAsia="Arial" w:hAnsi="Arial"/>
          <w:sz w:val="24"/>
          <w:szCs w:val="24"/>
        </w:rPr>
        <w:t xml:space="preserve">Важным будет проведение реформ, направленных на консолидацию мелких крестьянско-фермерских хозяйств и сельскохозяйственных кооперативов, с применением комплекса стимулирующих механизмов. На это также будут ориентированы программы льготного финансирования сельского хозяйства.</w:t>
      </w:r>
    </w:p>
    <w:p>
      <w:pPr>
        <w:spacing w:after="60"/>
        <w:ind w:firstLine="567"/>
        <w:jc w:val="both"/>
      </w:pPr>
      <w:r>
        <w:rPr>
          <w:rFonts w:ascii="Arial" w:cs="Arial" w:eastAsia="Arial" w:hAnsi="Arial"/>
          <w:sz w:val="24"/>
          <w:szCs w:val="24"/>
        </w:rPr>
        <w:t xml:space="preserve">На государственном уровне необходимо внедрить благоприятный режим для импорта аграрных технологий и инноваций, техники и</w:t>
      </w:r>
    </w:p>
    <w:p>
      <w:pPr>
        <w:spacing w:after="60"/>
        <w:ind w:firstLine="567"/>
        <w:jc w:val="both"/>
      </w:pPr>
      <w:r>
        <w:rPr>
          <w:rFonts w:ascii="Arial" w:cs="Arial" w:eastAsia="Arial" w:hAnsi="Arial"/>
          <w:sz w:val="24"/>
          <w:szCs w:val="24"/>
        </w:rPr>
        <w:t xml:space="preserve">механизированных средств производства. Цифровые технологии в сельском хозяйстве повысят производительность сектора, качество прогнозирования, стандартизации, прослеживаемости, маркетинговую привлекательность, улучшат доступ фермеров к информации. В каждом территориальном округе должны быть созданы специализированные центры агрохимического, зооветеринарного и агротехнического обслуживания фермеров. В максимальной степени фермеры должны использовать технологии биологического удобрения, химические препараты, удобрения и лекарства для сохранения чистоты и экологичности сельского хозяйства.</w:t>
      </w:r>
    </w:p>
    <w:p>
      <w:pPr>
        <w:spacing w:after="60"/>
        <w:ind w:firstLine="567"/>
        <w:jc w:val="both"/>
      </w:pPr>
      <w:r>
        <w:rPr>
          <w:rFonts w:ascii="Arial" w:cs="Arial" w:eastAsia="Arial" w:hAnsi="Arial"/>
          <w:sz w:val="24"/>
          <w:szCs w:val="24"/>
        </w:rPr>
        <w:t xml:space="preserve">Необходимо организовать обеспечение высокоурожайными и наиболее «чистыми» сортами сельскохозяйственных культур, стимулировать племенное улучшение. Деятельность семеноводческих и племенных хозяйств должна быть пересмотрена. На основе государственно-частного партнерства необходимо провести их модернизацию.</w:t>
      </w:r>
    </w:p>
    <w:p>
      <w:pPr>
        <w:spacing w:after="60"/>
        <w:ind w:firstLine="567"/>
        <w:jc w:val="both"/>
      </w:pPr>
      <w:r>
        <w:rPr>
          <w:rFonts w:ascii="Arial" w:cs="Arial" w:eastAsia="Arial" w:hAnsi="Arial"/>
          <w:sz w:val="24"/>
          <w:szCs w:val="24"/>
        </w:rPr>
        <w:t xml:space="preserve">Стратегическим приоритетом развития сельского хозяйства должно быть сохранение экологичности и ориентация на органическое производство. В целях ускорения развития рынка органической продукции в Кыргызской Республике будет разработано и принято соответствующее законодательное регулирование, внедрены международные стандарты сертификации органической продукции и обеспечен жесткий контроль импорта химических удобрений, проведены соответствующие маркетинговые мероприятия. Будет запущена программа «Органическая продукция».</w:t>
      </w:r>
    </w:p>
    <w:p>
      <w:pPr>
        <w:spacing w:after="60"/>
        <w:ind w:firstLine="567"/>
        <w:jc w:val="both"/>
      </w:pPr>
      <w:r>
        <w:rPr>
          <w:rFonts w:ascii="Arial" w:cs="Arial" w:eastAsia="Arial" w:hAnsi="Arial"/>
          <w:sz w:val="24"/>
          <w:szCs w:val="24"/>
        </w:rPr>
        <w:t xml:space="preserve">Мировой рынок потребления халал продукции составляет 1,5 трлн долларов США. В связи с этим на государственном уровне целесообразно активно поддержать и развивать рынок халал продукции и содействовать расширению экспорта в страны-потребители.</w:t>
      </w:r>
    </w:p>
    <w:p>
      <w:pPr>
        <w:spacing w:after="60"/>
        <w:ind w:firstLine="567"/>
        <w:jc w:val="both"/>
      </w:pPr>
      <w:r>
        <w:rPr>
          <w:rFonts w:ascii="Arial" w:cs="Arial" w:eastAsia="Arial" w:hAnsi="Arial"/>
          <w:sz w:val="24"/>
          <w:szCs w:val="24"/>
        </w:rPr>
        <w:t xml:space="preserve">Необходимо использовать имеющиеся природные преимущества и наличие гидроэнергетических ресурсов для выпуска сельскохозяйственной продукции глубокой обработки. Одним из важнейших конкурентных преимуществ на международном рынке может стать производство сублимированной продукции.</w:t>
      </w:r>
    </w:p>
    <w:p>
      <w:pPr>
        <w:spacing w:after="60"/>
        <w:ind w:firstLine="567"/>
        <w:jc w:val="both"/>
      </w:pPr>
      <w:r>
        <w:rPr>
          <w:rFonts w:ascii="Arial" w:cs="Arial" w:eastAsia="Arial" w:hAnsi="Arial"/>
          <w:sz w:val="24"/>
          <w:szCs w:val="24"/>
        </w:rPr>
        <w:t xml:space="preserve">Кыргызская Республика обладает уникальными высокоминерализованными водными ресурсами и может стать мировым производителем и экспортером чистых высокоминерализованных вод.</w:t>
      </w:r>
    </w:p>
    <w:p>
      <w:pPr>
        <w:spacing w:after="60"/>
        <w:ind w:firstLine="567"/>
        <w:jc w:val="both"/>
      </w:pPr>
      <w:r>
        <w:rPr>
          <w:rFonts w:ascii="Arial" w:cs="Arial" w:eastAsia="Arial" w:hAnsi="Arial"/>
          <w:sz w:val="24"/>
          <w:szCs w:val="24"/>
        </w:rPr>
        <w:t xml:space="preserve">В условиях текущего экономического кризиса целесообразно внедрить систему гарантированных и регулируемых государственных закупок сельскохозяйственной продукции для государственных учреждений с большим количеством потребителей, таких, как Министерство обороны Кыргызской Республики, Министерство внутренних дел Кыргызской Республики, Министерство образования и науки Кыргызской Республики, Министерство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Также необходимо обеспечить мониторинг состояния продовольственной безопасности и регулирования ценообразования на рынке продовольствия и сельскохозяйственного сырья с целью недопущения необоснованного роста цен.</w:t>
      </w:r>
    </w:p>
    <w:p>
      <w:pPr>
        <w:spacing w:after="60"/>
        <w:ind w:firstLine="567"/>
        <w:jc w:val="both"/>
      </w:pPr>
      <w:r>
        <w:rPr>
          <w:rFonts w:ascii="Arial" w:cs="Arial" w:eastAsia="Arial" w:hAnsi="Arial"/>
          <w:sz w:val="24"/>
          <w:szCs w:val="24"/>
        </w:rPr>
        <w:t xml:space="preserve">Необходимо обеспечить запуск строительства оптово- распределительных центров как ключевых элементов товаропроводящей инфраструктуры в агропромышленном комплексе страны.</w:t>
      </w:r>
    </w:p>
    <w:p>
      <w:pPr>
        <w:spacing w:after="60"/>
        <w:ind w:firstLine="567"/>
        <w:jc w:val="both"/>
      </w:pPr>
      <w:r>
        <w:rPr>
          <w:rFonts w:ascii="Arial" w:cs="Arial" w:eastAsia="Arial" w:hAnsi="Arial"/>
          <w:sz w:val="24"/>
          <w:szCs w:val="24"/>
        </w:rPr>
        <w:t xml:space="preserve">В условиях изменения климата в секторе сельского хозяйства необходимо применять адаптационные меры. Помимо использования климатоустойчивых технологий и сортов, целесообразно широкое внедрение инструментов страхования климатических рисков в сельскохозяйственной деятельности.</w:t>
      </w:r>
    </w:p>
    <w:p>
      <w:pPr>
        <w:spacing w:after="60"/>
        <w:ind w:firstLine="567"/>
        <w:jc w:val="both"/>
      </w:pPr>
      <w:r>
        <w:rPr>
          <w:rFonts w:ascii="Arial" w:cs="Arial" w:eastAsia="Arial" w:hAnsi="Arial"/>
          <w:sz w:val="24"/>
          <w:szCs w:val="24"/>
        </w:rPr>
        <w:t xml:space="preserve">Основой сельского хозяйства является орошаемое земледелие. Растениеводство на орошаемых землях является основным потребителем пресной воды в Кыргызской Республике. Учитывая глобальные тенденции, связанные с потеплением климата, прогнозы уменьшения запасов пресной воды, неравномерность их распределения на территории страны, особенно актуальным является развитие устойчивой ирригации. Для этого необходимо продолжить ирригационное строительство и модернизацию ирригационной инфраструктуры. Это также будет содействовать решению вопросов продовольственной безопасности, повышению водообеспеченности земель и вводу новых орошаемых земель.</w:t>
      </w:r>
    </w:p>
    <w:p>
      <w:pPr>
        <w:spacing w:after="60"/>
        <w:ind w:firstLine="567"/>
        <w:jc w:val="both"/>
      </w:pPr>
      <w:r>
        <w:rPr>
          <w:rFonts w:ascii="Arial" w:cs="Arial" w:eastAsia="Arial" w:hAnsi="Arial"/>
          <w:sz w:val="24"/>
          <w:szCs w:val="24"/>
        </w:rPr>
        <w:t xml:space="preserve">Принимая во внимание необходимость адаптации к последствиям изменения климата, одним из важных направлений является экономное, рациональное и эффективное использование имеющихся водных ресурсов.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товарно-сырьевой биржи сельскохозяйственной отрасли;</w:t>
      </w:r>
    </w:p>
    <w:p>
      <w:pPr>
        <w:spacing w:after="60"/>
        <w:ind w:firstLine="567"/>
        <w:jc w:val="both"/>
      </w:pPr>
      <w:r>
        <w:rPr>
          <w:rFonts w:ascii="Arial" w:cs="Arial" w:eastAsia="Arial" w:hAnsi="Arial"/>
          <w:sz w:val="24"/>
          <w:szCs w:val="24"/>
        </w:rPr>
        <w:t xml:space="preserve">2) пересмотр программы «Финансирование сельского хозяйства» с учетом кластеризации и поддержки крупных товаропроизводителей;</w:t>
      </w:r>
    </w:p>
    <w:p>
      <w:pPr>
        <w:spacing w:after="60"/>
        <w:ind w:firstLine="567"/>
        <w:jc w:val="both"/>
      </w:pPr>
      <w:r>
        <w:rPr>
          <w:rFonts w:ascii="Arial" w:cs="Arial" w:eastAsia="Arial" w:hAnsi="Arial"/>
          <w:sz w:val="24"/>
          <w:szCs w:val="24"/>
        </w:rPr>
        <w:t xml:space="preserve">3) реализация программы по развитию органического производства;</w:t>
      </w:r>
    </w:p>
    <w:p>
      <w:pPr>
        <w:spacing w:after="60"/>
        <w:ind w:firstLine="567"/>
        <w:jc w:val="both"/>
      </w:pPr>
      <w:r>
        <w:rPr>
          <w:rFonts w:ascii="Arial" w:cs="Arial" w:eastAsia="Arial" w:hAnsi="Arial"/>
          <w:sz w:val="24"/>
          <w:szCs w:val="24"/>
        </w:rPr>
        <w:t xml:space="preserve">4) пересмотр системы тарификации за услуги по транспортировке воды - переход на экономически обоснованные тарифы;</w:t>
      </w:r>
    </w:p>
    <w:p>
      <w:pPr>
        <w:spacing w:after="60"/>
        <w:ind w:firstLine="567"/>
        <w:jc w:val="both"/>
      </w:pPr>
      <w:r>
        <w:rPr>
          <w:rFonts w:ascii="Arial" w:cs="Arial" w:eastAsia="Arial" w:hAnsi="Arial"/>
          <w:sz w:val="24"/>
          <w:szCs w:val="24"/>
        </w:rPr>
        <w:t xml:space="preserve">5) реконструкция ирригационной системы Кыргызской Республики (2018-2022 годы);</w:t>
      </w:r>
    </w:p>
    <w:p>
      <w:pPr>
        <w:spacing w:after="60"/>
        <w:ind w:firstLine="567"/>
        <w:jc w:val="both"/>
      </w:pPr>
      <w:r>
        <w:rPr>
          <w:rFonts w:ascii="Arial" w:cs="Arial" w:eastAsia="Arial" w:hAnsi="Arial"/>
          <w:sz w:val="24"/>
          <w:szCs w:val="24"/>
        </w:rPr>
        <w:t xml:space="preserve">6) реконструкция ирригационной системы Сарымсак (2018-2022 годы);</w:t>
      </w:r>
    </w:p>
    <w:p>
      <w:pPr>
        <w:spacing w:after="60"/>
        <w:ind w:firstLine="567"/>
        <w:jc w:val="both"/>
      </w:pPr>
      <w:r>
        <w:rPr>
          <w:rFonts w:ascii="Arial" w:cs="Arial" w:eastAsia="Arial" w:hAnsi="Arial"/>
          <w:sz w:val="24"/>
          <w:szCs w:val="24"/>
        </w:rPr>
        <w:t xml:space="preserve">7) развитие орошаемого земледелия в Иссык-Кульской и</w:t>
      </w:r>
    </w:p>
    <w:p>
      <w:pPr>
        <w:spacing w:after="60"/>
        <w:ind w:firstLine="567"/>
        <w:jc w:val="both"/>
      </w:pPr>
      <w:r>
        <w:rPr>
          <w:rFonts w:ascii="Arial" w:cs="Arial" w:eastAsia="Arial" w:hAnsi="Arial"/>
          <w:sz w:val="24"/>
          <w:szCs w:val="24"/>
        </w:rPr>
        <w:t xml:space="preserve">Нарынской областях (2021-2024 годы);</w:t>
      </w:r>
    </w:p>
    <w:p>
      <w:pPr>
        <w:spacing w:after="60"/>
        <w:ind w:firstLine="567"/>
        <w:jc w:val="both"/>
      </w:pPr>
      <w:r>
        <w:rPr>
          <w:rFonts w:ascii="Arial" w:cs="Arial" w:eastAsia="Arial" w:hAnsi="Arial"/>
          <w:sz w:val="24"/>
          <w:szCs w:val="24"/>
        </w:rPr>
        <w:t xml:space="preserve">8) развитие орошаемого земледелия в Чуйской области (обводной Чуйский канал-2);</w:t>
      </w:r>
    </w:p>
    <w:p>
      <w:pPr>
        <w:spacing w:after="60"/>
        <w:ind w:firstLine="567"/>
        <w:jc w:val="both"/>
      </w:pPr>
      <w:r>
        <w:rPr>
          <w:rFonts w:ascii="Arial" w:cs="Arial" w:eastAsia="Arial" w:hAnsi="Arial"/>
          <w:sz w:val="24"/>
          <w:szCs w:val="24"/>
        </w:rPr>
        <w:t xml:space="preserve">9) проект по развитию рыбоводства «Аква-культура»;</w:t>
      </w:r>
    </w:p>
    <w:p>
      <w:pPr>
        <w:spacing w:after="60"/>
        <w:ind w:firstLine="567"/>
        <w:jc w:val="both"/>
      </w:pPr>
      <w:r>
        <w:rPr>
          <w:rFonts w:ascii="Arial" w:cs="Arial" w:eastAsia="Arial" w:hAnsi="Arial"/>
          <w:sz w:val="24"/>
          <w:szCs w:val="24"/>
        </w:rPr>
        <w:t xml:space="preserve">10) внедрение национальной системы прослеживаемости товаров сельскохозяйственного производства;</w:t>
      </w:r>
    </w:p>
    <w:p>
      <w:pPr>
        <w:spacing w:after="60"/>
        <w:ind w:firstLine="567"/>
        <w:jc w:val="both"/>
      </w:pPr>
      <w:r>
        <w:rPr>
          <w:rFonts w:ascii="Arial" w:cs="Arial" w:eastAsia="Arial" w:hAnsi="Arial"/>
          <w:sz w:val="24"/>
          <w:szCs w:val="24"/>
        </w:rPr>
        <w:t xml:space="preserve">1 1) формирование единой производственно-сбытовой цепочки, центров агромаркетинга и электронной коммерции;</w:t>
      </w:r>
    </w:p>
    <w:p>
      <w:pPr>
        <w:spacing w:after="60"/>
        <w:ind w:firstLine="567"/>
        <w:jc w:val="both"/>
      </w:pPr>
      <w:r>
        <w:rPr>
          <w:rFonts w:ascii="Arial" w:cs="Arial" w:eastAsia="Arial" w:hAnsi="Arial"/>
          <w:sz w:val="24"/>
          <w:szCs w:val="24"/>
        </w:rPr>
        <w:t xml:space="preserve">12) создание базы данных Agro Smart.</w:t>
      </w:r>
    </w:p>
    <w:p>
      <w:pPr>
        <w:spacing w:after="60"/>
        <w:ind w:firstLine="567"/>
        <w:jc w:val="both"/>
      </w:pPr>
      <w:r>
        <w:rPr>
          <w:rFonts w:ascii="Arial" w:cs="Arial" w:eastAsia="Arial" w:hAnsi="Arial"/>
          <w:b/>
          <w:bCs/>
          <w:sz w:val="24"/>
          <w:szCs w:val="24"/>
        </w:rPr>
        <w:t xml:space="preserve">6.3. Развитие туризма</w:t>
      </w:r>
    </w:p>
    <w:p>
      <w:pPr>
        <w:spacing w:after="60"/>
        <w:ind w:firstLine="567"/>
        <w:jc w:val="both"/>
      </w:pPr>
      <w:r>
        <w:rPr>
          <w:rFonts w:ascii="Arial" w:cs="Arial" w:eastAsia="Arial" w:hAnsi="Arial"/>
          <w:sz w:val="24"/>
          <w:szCs w:val="24"/>
        </w:rPr>
        <w:t xml:space="preserve">Туристическая отрасль столкнулась с особенно тяжелыми последствиями пандемии COV1D-19. Ограничения в международных перелетах, закрытие границ привели к катастрофическому снижению оборота отрасли не только в нашей стране, но и в мире. Основой для развития международного туризма являются открытость, гостеприимство, дружелюбие и многообразие народа Кыргызской Республики.</w:t>
      </w:r>
    </w:p>
    <w:p>
      <w:pPr>
        <w:spacing w:after="60"/>
        <w:ind w:firstLine="567"/>
        <w:jc w:val="both"/>
      </w:pPr>
      <w:r>
        <w:rPr>
          <w:rFonts w:ascii="Arial" w:cs="Arial" w:eastAsia="Arial" w:hAnsi="Arial"/>
          <w:sz w:val="24"/>
          <w:szCs w:val="24"/>
        </w:rPr>
        <w:t xml:space="preserve">Вместе с тем системные проблемы развития сектора остаются нерешенными. Кыргызской Республике необходимо обеспечить базовые условия - личную безопасность, качественный медицинский сервис, доступную информацию, удобную логистику и качественный сервис на местах. Для успешного продвижения национальных туристических услуг необходима реализация региональных туристических проектов, которые будут соединять туристические продукты стран Центральной Азии.</w:t>
      </w:r>
    </w:p>
    <w:p>
      <w:pPr>
        <w:spacing w:after="60"/>
        <w:ind w:firstLine="567"/>
        <w:jc w:val="both"/>
      </w:pPr>
      <w:r>
        <w:rPr>
          <w:rFonts w:ascii="Arial" w:cs="Arial" w:eastAsia="Arial" w:hAnsi="Arial"/>
          <w:sz w:val="24"/>
          <w:szCs w:val="24"/>
        </w:rPr>
        <w:t xml:space="preserve">Распространение коронавируса предопределило, что одним из главных условий для туристической привлекательности является наличие качественной инфраструктуры здравоохранения. В связи с этим географическая доступность и качество услуг здравоохранения должны быть приоритетами.</w:t>
      </w:r>
    </w:p>
    <w:p>
      <w:pPr>
        <w:spacing w:after="60"/>
        <w:ind w:firstLine="567"/>
        <w:jc w:val="both"/>
      </w:pPr>
      <w:r>
        <w:rPr>
          <w:rFonts w:ascii="Arial" w:cs="Arial" w:eastAsia="Arial" w:hAnsi="Arial"/>
          <w:sz w:val="24"/>
          <w:szCs w:val="24"/>
        </w:rPr>
        <w:t xml:space="preserve">Развитие туристического сектора будет базироваться на кластерном подходе. Государство сформирует условия для запуска нескольких больших туристических кластеров, с горнолыжной специализацией на базе города Каракол, историко-культурной - на базе города Ош, рекреационной специализацией - на базе города Джалал-Абад. Также необходимо запустить кластер «медицинский туризм», ориентированный на оказание реабилитационных услуг, основанный на природно- климатических особенностях страны и создании соответствующей и н ф растру кту ры.</w:t>
      </w:r>
    </w:p>
    <w:p>
      <w:pPr>
        <w:spacing w:after="60"/>
        <w:ind w:firstLine="567"/>
        <w:jc w:val="both"/>
      </w:pPr>
      <w:r>
        <w:rPr>
          <w:rFonts w:ascii="Arial" w:cs="Arial" w:eastAsia="Arial" w:hAnsi="Arial"/>
          <w:sz w:val="24"/>
          <w:szCs w:val="24"/>
        </w:rPr>
        <w:t xml:space="preserve">Туристический сектор должен развиваться на принципах устойчивости со строгим обеспечением охраны окружающей среды в интересах местного сообщества и субъектов туристической отрасли страны с учетом оценки природной рекреационной емкости туристско- рекреационных зон. Будет проведена модернизация базовых компонентов туристической инфраструктуры и приведение их в соответствие с международными экологическими стандартами.</w:t>
      </w:r>
    </w:p>
    <w:p>
      <w:pPr>
        <w:spacing w:after="60"/>
        <w:ind w:firstLine="567"/>
        <w:jc w:val="both"/>
      </w:pPr>
      <w:r>
        <w:rPr>
          <w:rFonts w:ascii="Arial" w:cs="Arial" w:eastAsia="Arial" w:hAnsi="Arial"/>
          <w:sz w:val="24"/>
          <w:szCs w:val="24"/>
        </w:rPr>
        <w:t xml:space="preserve">Организация привлекательных на международном уровне событий и фестивалей. Проведение Всемирных игр кочевников способствовало</w:t>
      </w:r>
    </w:p>
    <w:p>
      <w:pPr>
        <w:spacing w:after="60"/>
        <w:ind w:firstLine="567"/>
        <w:jc w:val="both"/>
      </w:pPr>
      <w:r>
        <w:rPr>
          <w:rFonts w:ascii="Arial" w:cs="Arial" w:eastAsia="Arial" w:hAnsi="Arial"/>
          <w:sz w:val="24"/>
          <w:szCs w:val="24"/>
        </w:rPr>
        <w:t xml:space="preserve">развитию туризма, привлечению гостей и повышению уровня узнаваемости страны на мировом туристическом рынке. Целесообразен запуск международных событийных проектов, отражающих социокультурные особенности страны. Кыргызская Республика может стать инициатором множества культурных проектов, связанных с искусством и творчеством (кино, музыка, театр), философией и историей кочевых народов.</w:t>
      </w:r>
    </w:p>
    <w:p>
      <w:pPr>
        <w:spacing w:after="60"/>
        <w:ind w:firstLine="567"/>
        <w:jc w:val="both"/>
      </w:pPr>
      <w:r>
        <w:rPr>
          <w:rFonts w:ascii="Arial" w:cs="Arial" w:eastAsia="Arial" w:hAnsi="Arial"/>
          <w:sz w:val="24"/>
          <w:szCs w:val="24"/>
        </w:rPr>
        <w:t xml:space="preserve">Развитию индустрии туризма будут способствовать инфраструктурные перспективные проекты. Завершение строительства альтернативной дороги Север-Юг, реабилитация кольцевой дороги вокруг озера Иссык-Куль, надежное функционирование транснациональных магистралей позволят обеспечить связность территорий страны и сократить временные издержки. Видится перспективным проект транспортных сообщений на основе электропоездов «Чалдовар - Балыкчы».</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кластера «медицинский туризм»;</w:t>
      </w:r>
    </w:p>
    <w:p>
      <w:pPr>
        <w:spacing w:after="60"/>
        <w:ind w:firstLine="567"/>
        <w:jc w:val="both"/>
      </w:pPr>
      <w:r>
        <w:rPr>
          <w:rFonts w:ascii="Arial" w:cs="Arial" w:eastAsia="Arial" w:hAnsi="Arial"/>
          <w:sz w:val="24"/>
          <w:szCs w:val="24"/>
        </w:rPr>
        <w:t xml:space="preserve">2) маркетинговая стратегия - продвижение страны на электронных площадках, В2В мероприятиях;</w:t>
      </w:r>
    </w:p>
    <w:p>
      <w:pPr>
        <w:spacing w:after="60"/>
        <w:ind w:firstLine="567"/>
        <w:jc w:val="both"/>
      </w:pPr>
      <w:r>
        <w:rPr>
          <w:rFonts w:ascii="Arial" w:cs="Arial" w:eastAsia="Arial" w:hAnsi="Arial"/>
          <w:sz w:val="24"/>
          <w:szCs w:val="24"/>
        </w:rPr>
        <w:t xml:space="preserve">3) создание фонда развития туризма;</w:t>
      </w:r>
    </w:p>
    <w:p>
      <w:pPr>
        <w:spacing w:after="60"/>
        <w:ind w:firstLine="567"/>
        <w:jc w:val="both"/>
      </w:pPr>
      <w:r>
        <w:rPr>
          <w:rFonts w:ascii="Arial" w:cs="Arial" w:eastAsia="Arial" w:hAnsi="Arial"/>
          <w:sz w:val="24"/>
          <w:szCs w:val="24"/>
        </w:rPr>
        <w:t xml:space="preserve">4) строительство брендового отеля в Иссык-Кульской области;</w:t>
      </w:r>
    </w:p>
    <w:p>
      <w:pPr>
        <w:spacing w:after="60"/>
        <w:ind w:firstLine="567"/>
        <w:jc w:val="both"/>
      </w:pPr>
      <w:r>
        <w:rPr>
          <w:rFonts w:ascii="Arial" w:cs="Arial" w:eastAsia="Arial" w:hAnsi="Arial"/>
          <w:sz w:val="24"/>
          <w:szCs w:val="24"/>
        </w:rPr>
        <w:t xml:space="preserve">5) развитие малой авиации.</w:t>
      </w:r>
    </w:p>
    <w:p>
      <w:pPr>
        <w:spacing w:after="60"/>
        <w:ind w:firstLine="567"/>
        <w:jc w:val="both"/>
      </w:pPr>
      <w:r>
        <w:rPr>
          <w:rFonts w:ascii="Arial" w:cs="Arial" w:eastAsia="Arial" w:hAnsi="Arial"/>
          <w:b/>
          <w:bCs/>
          <w:sz w:val="24"/>
          <w:szCs w:val="24"/>
        </w:rPr>
        <w:t xml:space="preserve">6.4. Горная добыча</w:t>
      </w:r>
    </w:p>
    <w:p>
      <w:pPr>
        <w:spacing w:after="60"/>
        <w:ind w:firstLine="567"/>
        <w:jc w:val="both"/>
      </w:pPr>
      <w:r>
        <w:rPr>
          <w:rFonts w:ascii="Arial" w:cs="Arial" w:eastAsia="Arial" w:hAnsi="Arial"/>
          <w:sz w:val="24"/>
          <w:szCs w:val="24"/>
        </w:rPr>
        <w:t xml:space="preserve">Развитие горной добычи должно быть сконцентрировано на эффективном освоении месторождений при условии соблюдения требований законодательства по охране окружающей среды. Необходимо обеспечить совершенствование механизма лицензирования деятельности, контроля за деятельностью и экологической реабилитацией нарушенных</w:t>
      </w:r>
    </w:p>
    <w:p>
      <w:pPr>
        <w:spacing w:after="60"/>
        <w:ind w:firstLine="567"/>
        <w:jc w:val="both"/>
      </w:pPr>
      <w:r>
        <w:rPr>
          <w:rFonts w:ascii="Arial" w:cs="Arial" w:eastAsia="Arial" w:hAnsi="Arial"/>
          <w:sz w:val="24"/>
          <w:szCs w:val="24"/>
        </w:rPr>
        <w:t xml:space="preserve">территорий, оптимизацию отношений недропользователей с бюджетом, местными сообществами, заинтересованными сторонами в области защиты окружающей среды.</w:t>
      </w:r>
    </w:p>
    <w:p>
      <w:pPr>
        <w:spacing w:after="60"/>
        <w:ind w:firstLine="567"/>
        <w:jc w:val="both"/>
      </w:pPr>
      <w:r>
        <w:rPr>
          <w:rFonts w:ascii="Arial" w:cs="Arial" w:eastAsia="Arial" w:hAnsi="Arial"/>
          <w:sz w:val="24"/>
          <w:szCs w:val="24"/>
        </w:rPr>
        <w:t xml:space="preserve">Необходимо пересмотреть действующее законодательство па предмет максимальной гармонизации с международными стандартами в области охраны окружающей среды, в том числе пересмотреть механизм формирования общей стоимости рскультивационных работ в части определения достаточности средств для проведения рекультивации в полном объеме. Проекты в горнодобывающем секторе должны предусматривать внедрение современных горнодобывающих технологий с минимальным воздействием на окружающую среду.</w:t>
      </w:r>
    </w:p>
    <w:p>
      <w:pPr>
        <w:spacing w:after="60"/>
        <w:ind w:firstLine="567"/>
        <w:jc w:val="both"/>
      </w:pPr>
      <w:r>
        <w:rPr>
          <w:rFonts w:ascii="Arial" w:cs="Arial" w:eastAsia="Arial" w:hAnsi="Arial"/>
          <w:sz w:val="24"/>
          <w:szCs w:val="24"/>
        </w:rPr>
        <w:t xml:space="preserve">Непролицензированные месторождения общегосударственного значения будут осваиваться с учетом лучших мировых практик государственной (национальной) горнодобывающей компанией и при необходимости - с привлечением инвесторов.</w:t>
      </w:r>
    </w:p>
    <w:p>
      <w:pPr>
        <w:spacing w:after="60"/>
        <w:ind w:firstLine="567"/>
        <w:jc w:val="both"/>
      </w:pPr>
      <w:r>
        <w:rPr>
          <w:rFonts w:ascii="Arial" w:cs="Arial" w:eastAsia="Arial" w:hAnsi="Arial"/>
          <w:sz w:val="24"/>
          <w:szCs w:val="24"/>
        </w:rPr>
        <w:t xml:space="preserve">Непролицензированные месторождения полезных ископаемых, не входящие в реестр участков недр общегосударственного значения, могут осваиваться инвесторами с предоставлением государственной доли (за исключением таких полезных ископаемых, как песчано-гравийные материалы и суглинок).</w:t>
      </w:r>
    </w:p>
    <w:p>
      <w:pPr>
        <w:spacing w:after="60"/>
        <w:ind w:firstLine="567"/>
        <w:jc w:val="both"/>
      </w:pPr>
      <w:r>
        <w:rPr>
          <w:rFonts w:ascii="Arial" w:cs="Arial" w:eastAsia="Arial" w:hAnsi="Arial"/>
          <w:sz w:val="24"/>
          <w:szCs w:val="24"/>
        </w:rPr>
        <w:t xml:space="preserve">Участие государства в проектах горной добычи дает населению и инвесторам гарантии успешного развития и снижает политические риски. С другой стороны, такая доля участия сохранит независимость функционирования проекта от чрезмерного вмешательства со стороны государства. Вместе с тем необходимо обеспечить прозрачность распределения финансовых средств в бюджеты всех уровней, включая в фонды развития регионов.</w:t>
      </w:r>
    </w:p>
    <w:p>
      <w:pPr>
        <w:spacing w:after="60"/>
        <w:ind w:firstLine="567"/>
        <w:jc w:val="both"/>
      </w:pPr>
      <w:r>
        <w:rPr>
          <w:rFonts w:ascii="Arial" w:cs="Arial" w:eastAsia="Arial" w:hAnsi="Arial"/>
          <w:sz w:val="24"/>
          <w:szCs w:val="24"/>
        </w:rPr>
        <w:t xml:space="preserve">Будет оказано содействие в возобновлении деятельности простаивающих предприятий.</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разработка Кодекса Кыргызской Республики о недрах;</w:t>
      </w:r>
    </w:p>
    <w:p>
      <w:pPr>
        <w:spacing w:after="60"/>
        <w:ind w:firstLine="567"/>
        <w:jc w:val="both"/>
      </w:pPr>
      <w:r>
        <w:rPr>
          <w:rFonts w:ascii="Arial" w:cs="Arial" w:eastAsia="Arial" w:hAnsi="Arial"/>
          <w:sz w:val="24"/>
          <w:szCs w:val="24"/>
        </w:rPr>
        <w:t xml:space="preserve">2) эффективное освоение действующих месторождений (Терек, Терсккан, Перевальное и др.) и ввод в эксплуатацию новых месторождений (Андаш, Талды-Булак, Тоголок, Чаарат и др.);</w:t>
      </w:r>
    </w:p>
    <w:p>
      <w:pPr>
        <w:spacing w:after="60"/>
        <w:ind w:firstLine="567"/>
        <w:jc w:val="both"/>
      </w:pPr>
      <w:r>
        <w:rPr>
          <w:rFonts w:ascii="Arial" w:cs="Arial" w:eastAsia="Arial" w:hAnsi="Arial"/>
          <w:sz w:val="24"/>
          <w:szCs w:val="24"/>
        </w:rPr>
        <w:t xml:space="preserve">3) реализация крупных проектов по разработке месторождений полезных ископаемых;</w:t>
      </w:r>
    </w:p>
    <w:p>
      <w:pPr>
        <w:spacing w:after="60"/>
        <w:ind w:firstLine="567"/>
        <w:jc w:val="both"/>
      </w:pPr>
      <w:r>
        <w:rPr>
          <w:rFonts w:ascii="Arial" w:cs="Arial" w:eastAsia="Arial" w:hAnsi="Arial"/>
          <w:sz w:val="24"/>
          <w:szCs w:val="24"/>
        </w:rPr>
        <w:t xml:space="preserve">4) реализация цифрового решения по обеспечению рационального, прозрачного использования финансовых средств, поступающих от горнодобывающей отрасли.</w:t>
      </w:r>
    </w:p>
    <w:p>
      <w:pPr>
        <w:spacing w:after="60"/>
        <w:ind w:firstLine="567"/>
        <w:jc w:val="both"/>
      </w:pPr>
      <w:r>
        <w:rPr>
          <w:rFonts w:ascii="Arial" w:cs="Arial" w:eastAsia="Arial" w:hAnsi="Arial"/>
          <w:b/>
          <w:bCs/>
          <w:sz w:val="24"/>
          <w:szCs w:val="24"/>
        </w:rPr>
        <w:t xml:space="preserve">6.5. Легкая промышленность</w:t>
      </w:r>
    </w:p>
    <w:p>
      <w:pPr>
        <w:spacing w:after="60"/>
        <w:ind w:firstLine="567"/>
        <w:jc w:val="both"/>
      </w:pPr>
      <w:r>
        <w:rPr>
          <w:rFonts w:ascii="Arial" w:cs="Arial" w:eastAsia="Arial" w:hAnsi="Arial"/>
          <w:sz w:val="24"/>
          <w:szCs w:val="24"/>
        </w:rPr>
        <w:t xml:space="preserve">Важным шагом в развитии легкой промышленности должно стать формирование устойчивого спроса с перспективой выхода на международные рынки, создание условий для развития и повышения конкурентоспособности продукции легкой промышленности Кыргызской Республики.</w:t>
      </w:r>
    </w:p>
    <w:p>
      <w:pPr>
        <w:spacing w:after="60"/>
        <w:ind w:firstLine="567"/>
        <w:jc w:val="both"/>
      </w:pPr>
      <w:r>
        <w:rPr>
          <w:rFonts w:ascii="Arial" w:cs="Arial" w:eastAsia="Arial" w:hAnsi="Arial"/>
          <w:sz w:val="24"/>
          <w:szCs w:val="24"/>
        </w:rPr>
        <w:t xml:space="preserve">Необходимо сохранить существующие льготы для швейного сектора с одновременным рассмотрением возможности снижения фискальной нагрузки на импортируемое сырье (ткани и фурнитура).</w:t>
      </w:r>
    </w:p>
    <w:p>
      <w:pPr>
        <w:spacing w:after="60"/>
        <w:ind w:firstLine="567"/>
        <w:jc w:val="both"/>
      </w:pPr>
      <w:r>
        <w:rPr>
          <w:rFonts w:ascii="Arial" w:cs="Arial" w:eastAsia="Arial" w:hAnsi="Arial"/>
          <w:sz w:val="24"/>
          <w:szCs w:val="24"/>
        </w:rPr>
        <w:t xml:space="preserve">При государственной поддержке будут запущены крупные кластерные производства. Необходимо внедрить механизм привлечения международного инвестора из числа известных брендов для размещения своего производства на территории Кыргызской Республики, что позволит в перспективе сформировать собственную культуру производства товаров легкой промышленности на основе передовых технологий с формированием собственного «кыргызского бренда».</w:t>
      </w:r>
    </w:p>
    <w:p>
      <w:pPr>
        <w:spacing w:after="60"/>
        <w:ind w:firstLine="567"/>
        <w:jc w:val="both"/>
      </w:pPr>
      <w:r>
        <w:rPr>
          <w:rFonts w:ascii="Arial" w:cs="Arial" w:eastAsia="Arial" w:hAnsi="Arial"/>
          <w:sz w:val="24"/>
          <w:szCs w:val="24"/>
        </w:rPr>
        <w:t xml:space="preserve">Будут созданы мотивационные условия для формирования крупных швейных производств, которые обеспечат высокую производительность, широкий ассортимент продукции и объемы, востребованные торговыми сетями государств-членов ЕАЭС.</w:t>
      </w:r>
    </w:p>
    <w:p>
      <w:pPr>
        <w:spacing w:after="60"/>
        <w:ind w:firstLine="567"/>
        <w:jc w:val="both"/>
      </w:pPr>
      <w:r>
        <w:rPr>
          <w:rFonts w:ascii="Arial" w:cs="Arial" w:eastAsia="Arial" w:hAnsi="Arial"/>
          <w:sz w:val="24"/>
          <w:szCs w:val="24"/>
        </w:rPr>
        <w:t xml:space="preserve">Важным мотивационным фактором для создания средних и крупных предприятий будет внедрение лизинга промышленного оборудования на льготных условиях, а также предоставление промышленных территорий с доступом к необходимым энергетическим ресурсам и инженерным сетям, а также с пакетом разрешительных документов.</w:t>
      </w:r>
    </w:p>
    <w:p>
      <w:pPr>
        <w:spacing w:after="60"/>
        <w:ind w:firstLine="567"/>
        <w:jc w:val="both"/>
      </w:pPr>
      <w:r>
        <w:rPr>
          <w:rFonts w:ascii="Arial" w:cs="Arial" w:eastAsia="Arial" w:hAnsi="Arial"/>
          <w:sz w:val="24"/>
          <w:szCs w:val="24"/>
        </w:rPr>
        <w:t xml:space="preserve">С целью повышения занятости населения будут созданы условия для развития легкой промышленности на региональном уровне, будут предложены специализированные промышленные территории с пакетом разрешительных документов. Источниками финансирования формирования таких промышленных территорий в регионах станут региональные фонды развития.</w:t>
      </w:r>
    </w:p>
    <w:p>
      <w:pPr>
        <w:spacing w:after="60"/>
        <w:ind w:firstLine="567"/>
        <w:jc w:val="both"/>
      </w:pPr>
      <w:r>
        <w:rPr>
          <w:rFonts w:ascii="Arial" w:cs="Arial" w:eastAsia="Arial" w:hAnsi="Arial"/>
          <w:sz w:val="24"/>
          <w:szCs w:val="24"/>
        </w:rPr>
        <w:t xml:space="preserve">Перед Кабинетом Министров Кыргызской Республики будет поставлена задача запустить проекты на основе государственно-частного партнерства по строительству и запуску полноценных лабораторий оценки качества продукции легкой промышленности.</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крупных кластерных производств;</w:t>
      </w:r>
    </w:p>
    <w:p>
      <w:pPr>
        <w:spacing w:after="60"/>
        <w:ind w:firstLine="567"/>
        <w:jc w:val="both"/>
      </w:pPr>
      <w:r>
        <w:rPr>
          <w:rFonts w:ascii="Arial" w:cs="Arial" w:eastAsia="Arial" w:hAnsi="Arial"/>
          <w:sz w:val="24"/>
          <w:szCs w:val="24"/>
        </w:rPr>
        <w:t xml:space="preserve">2) запуск не менее 3-х промышленных зон, в том числе в регионах;</w:t>
      </w:r>
    </w:p>
    <w:p>
      <w:pPr>
        <w:spacing w:after="60"/>
        <w:ind w:firstLine="567"/>
        <w:jc w:val="both"/>
      </w:pPr>
      <w:r>
        <w:rPr>
          <w:rFonts w:ascii="Arial" w:cs="Arial" w:eastAsia="Arial" w:hAnsi="Arial"/>
          <w:sz w:val="24"/>
          <w:szCs w:val="24"/>
        </w:rPr>
        <w:t xml:space="preserve">3) строительство индустриальных парков;</w:t>
      </w:r>
    </w:p>
    <w:p>
      <w:pPr>
        <w:spacing w:after="60"/>
        <w:ind w:firstLine="567"/>
        <w:jc w:val="both"/>
      </w:pPr>
      <w:r>
        <w:rPr>
          <w:rFonts w:ascii="Arial" w:cs="Arial" w:eastAsia="Arial" w:hAnsi="Arial"/>
          <w:sz w:val="24"/>
          <w:szCs w:val="24"/>
        </w:rPr>
        <w:t xml:space="preserve">4) строительство и запуск лабораторий оценки качества продукции легкой промышленности;</w:t>
      </w:r>
    </w:p>
    <w:p>
      <w:pPr>
        <w:spacing w:after="60"/>
        <w:ind w:firstLine="567"/>
        <w:jc w:val="both"/>
      </w:pPr>
      <w:r>
        <w:rPr>
          <w:rFonts w:ascii="Arial" w:cs="Arial" w:eastAsia="Arial" w:hAnsi="Arial"/>
          <w:sz w:val="24"/>
          <w:szCs w:val="24"/>
        </w:rPr>
        <w:t xml:space="preserve">5) привлечение международного инвестора из числа известных брендов для размещения своего производства на территории Кыргызской Республики.</w:t>
      </w:r>
    </w:p>
    <w:p>
      <w:pPr>
        <w:spacing w:after="60" w:before="200"/>
        <w:ind w:firstLine="567"/>
        <w:jc w:val="both"/>
      </w:pPr>
      <w:r>
        <w:rPr>
          <w:rFonts w:ascii="Arial" w:cs="Arial" w:eastAsia="Arial" w:hAnsi="Arial"/>
          <w:b/>
          <w:bCs/>
          <w:sz w:val="24"/>
          <w:szCs w:val="24"/>
        </w:rPr>
        <w:t xml:space="preserve">6.6. Банковский сектор</w:t>
      </w:r>
    </w:p>
    <w:p>
      <w:pPr>
        <w:spacing w:after="60"/>
        <w:ind w:firstLine="567"/>
        <w:jc w:val="both"/>
      </w:pPr>
      <w:r>
        <w:rPr>
          <w:rFonts w:ascii="Arial" w:cs="Arial" w:eastAsia="Arial" w:hAnsi="Arial"/>
          <w:sz w:val="24"/>
          <w:szCs w:val="24"/>
        </w:rPr>
        <w:t xml:space="preserve">Банковская система является средой для формирования устойчивого развития экономики страны. В целях развития банковского сектора необходимо увеличение доступа банков и финансово-кредитных организаций к рынку недорогого капитала, включая зарубежный капитал, увеличение межбанковских корреспондентских отношений для беспрепятственного осуществления платежей в иностранной валюте, повсеместное внедрение инновационных решений (финансовых технологий), предоставление удаленного (онлайн) и оказание внеофисного банкинга посредством привлечения агентов банка для оказания розничных банковских услуг в регионах.</w:t>
      </w:r>
    </w:p>
    <w:p>
      <w:pPr>
        <w:spacing w:after="60"/>
        <w:ind w:firstLine="567"/>
        <w:jc w:val="both"/>
      </w:pPr>
      <w:r>
        <w:rPr>
          <w:rFonts w:ascii="Arial" w:cs="Arial" w:eastAsia="Arial" w:hAnsi="Arial"/>
          <w:sz w:val="24"/>
          <w:szCs w:val="24"/>
        </w:rPr>
        <w:t xml:space="preserve">Банковская инфраструктура должна обеспечивать многообразие продуктов, доступ к финансовым ресурсам максимальному количеству клиентов, способствовать снижению внутренней миграции. Таким образом увеличится число пользователей банковских услуг и будет расширен доступ к ним посредством цифровизации.</w:t>
      </w:r>
    </w:p>
    <w:p>
      <w:pPr>
        <w:spacing w:after="60"/>
        <w:ind w:firstLine="567"/>
        <w:jc w:val="both"/>
      </w:pPr>
      <w:r>
        <w:rPr>
          <w:rFonts w:ascii="Arial" w:cs="Arial" w:eastAsia="Arial" w:hAnsi="Arial"/>
          <w:sz w:val="24"/>
          <w:szCs w:val="24"/>
        </w:rPr>
        <w:t xml:space="preserve">Кроме того, необходимо продолжить работу по расширению сферы применения исламских принципов финансирования как альтернативного вида финансирования, создавать условия для снижения процентных ставок по кредитам, развития женского предпринимательства в регионах.</w:t>
      </w:r>
    </w:p>
    <w:p>
      <w:pPr>
        <w:spacing w:after="60"/>
        <w:ind w:firstLine="567"/>
        <w:jc w:val="both"/>
      </w:pPr>
      <w:r>
        <w:rPr>
          <w:rFonts w:ascii="Arial" w:cs="Arial" w:eastAsia="Arial" w:hAnsi="Arial"/>
          <w:sz w:val="24"/>
          <w:szCs w:val="24"/>
        </w:rPr>
        <w:t xml:space="preserve">При этом главным принципом оказания банковских услуг должно быть ответственное кредитование, которое основывается на добросовестности, прозрачности, достоверности, партнерстве с заемщиками, учете их экономических интересов и финансовых возможностей.</w:t>
      </w:r>
    </w:p>
    <w:p>
      <w:pPr>
        <w:spacing w:after="60"/>
        <w:ind w:firstLine="567"/>
        <w:jc w:val="both"/>
      </w:pPr>
      <w:r>
        <w:rPr>
          <w:rFonts w:ascii="Arial" w:cs="Arial" w:eastAsia="Arial" w:hAnsi="Arial"/>
          <w:sz w:val="24"/>
          <w:szCs w:val="24"/>
        </w:rPr>
        <w:t xml:space="preserve">Работа будет сфокусирована на увеличении уровня финансового посредничества банковской системы, развитии цифровых платежных технологий, постепенном увеличении доли безналичных платежей и расчетов и повышении уровня финансовой грамотности населения.</w:t>
      </w:r>
    </w:p>
    <w:p>
      <w:pPr>
        <w:spacing w:after="60"/>
        <w:ind w:firstLine="567"/>
        <w:jc w:val="both"/>
      </w:pPr>
      <w:r>
        <w:rPr>
          <w:rFonts w:ascii="Arial" w:cs="Arial" w:eastAsia="Arial" w:hAnsi="Arial"/>
          <w:sz w:val="24"/>
          <w:szCs w:val="24"/>
        </w:rPr>
        <w:t xml:space="preserve">Банковская инфраструктура, технологии, процентные ставки, многообразие продуктов должны способствовать кредитованию различных отраслей экономики, включая производственный сектор, с высокой добавленной стоимостью и расширению экспортных возможностей, поступлению валютной выручки в страну.</w:t>
      </w:r>
    </w:p>
    <w:p>
      <w:pPr>
        <w:spacing w:after="60"/>
        <w:ind w:firstLine="567"/>
        <w:jc w:val="both"/>
      </w:pPr>
      <w:r>
        <w:rPr>
          <w:rFonts w:ascii="Arial" w:cs="Arial" w:eastAsia="Arial" w:hAnsi="Arial"/>
          <w:sz w:val="24"/>
          <w:szCs w:val="24"/>
        </w:rPr>
        <w:t xml:space="preserve">Одним из важных направлений является создание условий и предпосылок для снижения стоимости кредитов и охвата широких слоев населения банковскими услугами. Для удовлетворения спроса всех категорий граждан будут разработаны новые линейки финансовых продуктов, включая применение инструментов "зеленой ипотеки", расширение жилой площади, выкуп готового и строящегося жилья.</w:t>
      </w:r>
    </w:p>
    <w:p>
      <w:pPr>
        <w:spacing w:after="60"/>
        <w:ind w:firstLine="567"/>
        <w:jc w:val="both"/>
      </w:pPr>
      <w:r>
        <w:rPr>
          <w:rFonts w:ascii="Arial" w:cs="Arial" w:eastAsia="Arial" w:hAnsi="Arial"/>
          <w:sz w:val="24"/>
          <w:szCs w:val="24"/>
        </w:rPr>
        <w:t xml:space="preserve">В целях увеличения депозитной базы банков и доверия к банковским сбережениям будет увеличен размер компенсации (страхового возмещения) по депозитам вкладчиков при наступлении гарантийного случая.</w:t>
      </w:r>
    </w:p>
    <w:p>
      <w:pPr>
        <w:spacing w:after="60"/>
        <w:ind w:firstLine="567"/>
        <w:jc w:val="both"/>
      </w:pPr>
      <w:r>
        <w:rPr>
          <w:rFonts w:ascii="Arial" w:cs="Arial" w:eastAsia="Arial" w:hAnsi="Arial"/>
          <w:sz w:val="24"/>
          <w:szCs w:val="24"/>
        </w:rPr>
        <w:t xml:space="preserve">Также необходимо привлечение иностранного капитала и ноу-хау в банковский сектор, и проведение экспертизы.</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 введение пилотного проекта по внедрению национальной цифровой валюты (цифровой сом);</w:t>
      </w:r>
    </w:p>
    <w:p>
      <w:pPr>
        <w:spacing w:after="60"/>
        <w:ind w:firstLine="567"/>
        <w:jc w:val="both"/>
      </w:pPr>
      <w:r>
        <w:rPr>
          <w:rFonts w:ascii="Arial" w:cs="Arial" w:eastAsia="Arial" w:hAnsi="Arial"/>
          <w:sz w:val="24"/>
          <w:szCs w:val="24"/>
        </w:rPr>
        <w:t xml:space="preserve">- увеличение доли безналичных платежей;</w:t>
      </w:r>
    </w:p>
    <w:p>
      <w:pPr>
        <w:spacing w:after="60"/>
        <w:ind w:firstLine="567"/>
        <w:jc w:val="both"/>
      </w:pPr>
      <w:r>
        <w:rPr>
          <w:rFonts w:ascii="Arial" w:cs="Arial" w:eastAsia="Arial" w:hAnsi="Arial"/>
          <w:sz w:val="24"/>
          <w:szCs w:val="24"/>
        </w:rPr>
        <w:t xml:space="preserve">- использование финансовых технологий (цифровизация) банковских и платежных услуг;</w:t>
      </w:r>
    </w:p>
    <w:p>
      <w:pPr>
        <w:spacing w:after="60"/>
        <w:ind w:firstLine="567"/>
        <w:jc w:val="both"/>
      </w:pPr>
      <w:r>
        <w:rPr>
          <w:rFonts w:ascii="Arial" w:cs="Arial" w:eastAsia="Arial" w:hAnsi="Arial"/>
          <w:sz w:val="24"/>
          <w:szCs w:val="24"/>
        </w:rPr>
        <w:t xml:space="preserve">- повышение финансовой грамотности;</w:t>
      </w:r>
    </w:p>
    <w:p>
      <w:pPr>
        <w:spacing w:after="60"/>
        <w:ind w:firstLine="567"/>
        <w:jc w:val="both"/>
      </w:pPr>
      <w:r>
        <w:rPr>
          <w:rFonts w:ascii="Arial" w:cs="Arial" w:eastAsia="Arial" w:hAnsi="Arial"/>
          <w:sz w:val="24"/>
          <w:szCs w:val="24"/>
        </w:rPr>
        <w:t xml:space="preserve">- усиление гарантийной деятельности при кредитовании;</w:t>
      </w:r>
    </w:p>
    <w:p>
      <w:pPr>
        <w:spacing w:after="60"/>
        <w:ind w:firstLine="567"/>
        <w:jc w:val="both"/>
      </w:pPr>
      <w:r>
        <w:rPr>
          <w:rFonts w:ascii="Arial" w:cs="Arial" w:eastAsia="Arial" w:hAnsi="Arial"/>
          <w:sz w:val="24"/>
          <w:szCs w:val="24"/>
        </w:rPr>
        <w:t xml:space="preserve">- увеличение порога страхового возмещения по депозитам.</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rtcautuasevf3khbq2mps">
        <w:r>
          <w:rPr>
            <w:rFonts w:ascii="Arial" w:cs="Arial" w:eastAsia="Arial" w:hAnsi="Arial"/>
            <w:i/>
            <w:iCs/>
            <w:color w:val="1D4ED8"/>
            <w:sz w:val="24"/>
            <w:szCs w:val="24"/>
            <w:u w:val="single"/>
          </w:rPr>
          <w:t xml:space="preserve">30 июля 2024 года УП № 210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VII</w:t>
      </w:r>
      <w:r>
        <w:rPr>
          <w:rFonts w:ascii="Arial" w:cs="Arial" w:eastAsia="Arial" w:hAnsi="Arial"/>
          <w:b/>
          <w:bCs/>
          <w:sz w:val="24"/>
          <w:szCs w:val="24"/>
        </w:rPr>
        <w:t xml:space="preserve">. СОЦИАЛЬНОЕ РАЗВИТИЕ</w:t>
      </w:r>
    </w:p>
    <w:p>
      <w:pPr>
        <w:spacing w:after="60"/>
        <w:ind w:firstLine="567"/>
        <w:jc w:val="both"/>
      </w:pPr>
      <w:r>
        <w:rPr>
          <w:rFonts w:ascii="Arial" w:cs="Arial" w:eastAsia="Arial" w:hAnsi="Arial"/>
          <w:b/>
          <w:bCs/>
          <w:sz w:val="24"/>
          <w:szCs w:val="24"/>
        </w:rPr>
        <w:t xml:space="preserve">7.1. Социокультурное развитие, формирование гражданской идентичности</w:t>
      </w:r>
    </w:p>
    <w:p>
      <w:pPr>
        <w:spacing w:after="60"/>
        <w:ind w:firstLine="567"/>
        <w:jc w:val="both"/>
      </w:pPr>
      <w:r>
        <w:rPr>
          <w:rFonts w:ascii="Arial" w:cs="Arial" w:eastAsia="Arial" w:hAnsi="Arial"/>
          <w:sz w:val="24"/>
          <w:szCs w:val="24"/>
        </w:rPr>
        <w:t xml:space="preserve">Кыргызская Республика обладает колоссальным, но не до конца реализованным социокультурным потенциалом. Именно социокультурные основания позволили нам сохраниться как этносу и сформировать свою современную государственность.</w:t>
      </w:r>
    </w:p>
    <w:p>
      <w:pPr>
        <w:spacing w:after="60"/>
        <w:ind w:firstLine="567"/>
        <w:jc w:val="both"/>
      </w:pPr>
      <w:r>
        <w:rPr>
          <w:rFonts w:ascii="Arial" w:cs="Arial" w:eastAsia="Arial" w:hAnsi="Arial"/>
          <w:sz w:val="24"/>
          <w:szCs w:val="24"/>
        </w:rPr>
        <w:t xml:space="preserve">В условиях стремительного изменения информированности, мировоззрения и сознания народа важно воспитывать граждан страны на основе национальных и общечеловеческих ценностей, формировать национальную и гражданскую идентичность, гражданскую культуру.</w:t>
      </w:r>
    </w:p>
    <w:p>
      <w:pPr>
        <w:spacing w:after="60"/>
        <w:ind w:firstLine="567"/>
        <w:jc w:val="both"/>
      </w:pPr>
      <w:r>
        <w:rPr>
          <w:rFonts w:ascii="Arial" w:cs="Arial" w:eastAsia="Arial" w:hAnsi="Arial"/>
          <w:sz w:val="24"/>
          <w:szCs w:val="24"/>
        </w:rPr>
        <w:t xml:space="preserve">При всем многообразии народов и представленности культур стратегической целью развития Кыргызской Республики является формирование среды веротерпимости, взаимопроникновения и обогащения культур, мирного сосуществования и уважения взглядов.</w:t>
      </w:r>
    </w:p>
    <w:p>
      <w:pPr>
        <w:spacing w:after="60"/>
        <w:ind w:firstLine="567"/>
        <w:jc w:val="both"/>
      </w:pPr>
      <w:r>
        <w:rPr>
          <w:rFonts w:ascii="Arial" w:cs="Arial" w:eastAsia="Arial" w:hAnsi="Arial"/>
          <w:sz w:val="24"/>
          <w:szCs w:val="24"/>
        </w:rPr>
        <w:t xml:space="preserve">Достижение цели будет реализовано через формирование и продвижение объединяющей гражданской идентичности - Кыргыз Жараны, основанной на духовно-нравственных ценностях народа Кыргызстана.</w:t>
      </w:r>
    </w:p>
    <w:p>
      <w:pPr>
        <w:spacing w:after="60"/>
        <w:ind w:firstLine="567"/>
        <w:jc w:val="both"/>
      </w:pPr>
      <w:r>
        <w:rPr>
          <w:rFonts w:ascii="Arial" w:cs="Arial" w:eastAsia="Arial" w:hAnsi="Arial"/>
          <w:sz w:val="24"/>
          <w:szCs w:val="24"/>
        </w:rPr>
        <w:t xml:space="preserve">Государство будет уделять особое внимание приобщению граждан к традиционным ценностям народа и их стремлению к мировым инновациям, глубокому познанию и любви к Родине, народу, кыргызскому героическому эпосу «Манас» и другим духовно- нравственным ценностям, вековым традициям. Будет реализован проект «Духовно-нравственное и физическое воспитание личности».</w:t>
      </w:r>
    </w:p>
    <w:p>
      <w:pPr>
        <w:spacing w:after="60"/>
        <w:ind w:firstLine="567"/>
        <w:jc w:val="both"/>
      </w:pPr>
      <w:r>
        <w:rPr>
          <w:rFonts w:ascii="Arial" w:cs="Arial" w:eastAsia="Arial" w:hAnsi="Arial"/>
          <w:sz w:val="24"/>
          <w:szCs w:val="24"/>
        </w:rPr>
        <w:t xml:space="preserve">Основные принципы опираются на социокультурное многообразие общественных идентичностей в Кыргызской Республике, расширение и укрепление коммуникаций между ними. Будет реализован медиа-проект «Я - Кыргыз Жараны», направленный на развитие гражданской идентичности и гражданского осознания «Кыргыз Жараны».</w:t>
      </w:r>
    </w:p>
    <w:p>
      <w:pPr>
        <w:spacing w:after="60"/>
        <w:ind w:firstLine="567"/>
        <w:jc w:val="both"/>
      </w:pPr>
      <w:r>
        <w:rPr>
          <w:rFonts w:ascii="Arial" w:cs="Arial" w:eastAsia="Arial" w:hAnsi="Arial"/>
          <w:sz w:val="24"/>
          <w:szCs w:val="24"/>
        </w:rPr>
        <w:t xml:space="preserve">Образовательная и культурная политика государства будет включать в себя духовно-нравственное и физическое воспитание личности. В учебные и образовательные программы будут вводиться предметы по этическому, эстетическому и физическому воспитанию.</w:t>
      </w:r>
    </w:p>
    <w:p>
      <w:pPr>
        <w:spacing w:after="60"/>
        <w:ind w:firstLine="567"/>
        <w:jc w:val="both"/>
      </w:pPr>
      <w:r>
        <w:rPr>
          <w:rFonts w:ascii="Arial" w:cs="Arial" w:eastAsia="Arial" w:hAnsi="Arial"/>
          <w:sz w:val="24"/>
          <w:szCs w:val="24"/>
        </w:rPr>
        <w:t xml:space="preserve">Для формирования гражданских, социальных, духовно- нравственных и других компетенций у детей, а также для привлечения в систему образования талантливых педагогических кадров, способных на высоком уровне осуществлять учебный процесс, будет реализован проект «Сундук предков».</w:t>
      </w:r>
    </w:p>
    <w:p>
      <w:pPr>
        <w:spacing w:after="60"/>
        <w:ind w:firstLine="567"/>
        <w:jc w:val="both"/>
      </w:pPr>
      <w:r>
        <w:rPr>
          <w:rFonts w:ascii="Arial" w:cs="Arial" w:eastAsia="Arial" w:hAnsi="Arial"/>
          <w:sz w:val="24"/>
          <w:szCs w:val="24"/>
        </w:rPr>
        <w:t xml:space="preserve">Для возрождения кыргызской философско-исторической школы, создания площадки для анализа и самоидентификации историко- культурного наследия, развития духовно-нравственных ценностей будет реализован проект «Даанышман».</w:t>
      </w:r>
    </w:p>
    <w:p>
      <w:pPr>
        <w:spacing w:after="60"/>
        <w:ind w:firstLine="567"/>
        <w:jc w:val="both"/>
      </w:pPr>
      <w:r>
        <w:rPr>
          <w:rFonts w:ascii="Arial" w:cs="Arial" w:eastAsia="Arial" w:hAnsi="Arial"/>
          <w:sz w:val="24"/>
          <w:szCs w:val="24"/>
        </w:rPr>
        <w:t xml:space="preserve">В Кыргызской Республике в настоящее время осуществляют свою деятельность различные религиозные объединения. Будет соблюден принцип, не допускающий установления какой-либо религии в качестве государственной или обязательной, обеспечивающий отделение религии и всех культов от государства, запрещающий вмешательство религиозных объединений и служителей культов в деятельность государственных органов.</w:t>
      </w:r>
    </w:p>
    <w:p>
      <w:pPr>
        <w:spacing w:after="60"/>
        <w:ind w:firstLine="567"/>
        <w:jc w:val="both"/>
      </w:pPr>
      <w:r>
        <w:rPr>
          <w:rFonts w:ascii="Arial" w:cs="Arial" w:eastAsia="Arial" w:hAnsi="Arial"/>
          <w:sz w:val="24"/>
          <w:szCs w:val="24"/>
        </w:rPr>
        <w:t xml:space="preserve">Будет сформирована среда для развития диалога и веротерпимости, религиозные объединения будут осуществлять деятельность, направленную на сохранение толерантности, единства и многообразия культур.</w:t>
      </w:r>
    </w:p>
    <w:p>
      <w:pPr>
        <w:spacing w:after="60"/>
        <w:ind w:firstLine="567"/>
        <w:jc w:val="both"/>
      </w:pPr>
      <w:r>
        <w:rPr>
          <w:rFonts w:ascii="Arial" w:cs="Arial" w:eastAsia="Arial" w:hAnsi="Arial"/>
          <w:sz w:val="24"/>
          <w:szCs w:val="24"/>
        </w:rPr>
        <w:t xml:space="preserve">Будут разработаны меры по проведению разъяснительной, профилактической работы среди верующих в целях повышения религиозной грамотности, образования и предупреждения конфликтов на религиозной почве.</w:t>
      </w:r>
    </w:p>
    <w:p>
      <w:pPr>
        <w:spacing w:after="60"/>
        <w:ind w:firstLine="567"/>
        <w:jc w:val="both"/>
      </w:pPr>
      <w:r>
        <w:rPr>
          <w:rFonts w:ascii="Arial" w:cs="Arial" w:eastAsia="Arial" w:hAnsi="Arial"/>
          <w:sz w:val="24"/>
          <w:szCs w:val="24"/>
        </w:rPr>
        <w:t xml:space="preserve">Программа развития государственного языка будет обязательным элементом государственной политики. Кыргызский язык должен стать инструментом интеграции и коммуникаций различных идентичностей. Соответственно, будут расширены возможности для стимулирования и мотивации овладения гражданами кыргызским языком, адаптированы методики, повысится качество преподавания кыргызского языка. При этом роль и статус русского языка остаются незыблемыми, расширены возможности для изучения иностранных языков, в первую очередь английского.</w:t>
      </w:r>
    </w:p>
    <w:p>
      <w:pPr>
        <w:spacing w:after="60"/>
        <w:ind w:firstLine="567"/>
        <w:jc w:val="both"/>
      </w:pPr>
      <w:r>
        <w:rPr>
          <w:rFonts w:ascii="Arial" w:cs="Arial" w:eastAsia="Arial" w:hAnsi="Arial"/>
          <w:sz w:val="24"/>
          <w:szCs w:val="24"/>
        </w:rPr>
        <w:t xml:space="preserve">Наращивание творческого потенциала станет другим столпом развития социокультурных оснований. Культура и искусство войдут в список приоритетов, но вместе с тем форматы работы должны измениться. Ориентир - это сохранение наследия и порождение новых национальных культурных продуктов. Будут реализованы проекты, направленные на преобразование Кыргызской Республики в региональный инновационный центр традиционной духовности, искусства, арт-индустрии.</w:t>
      </w:r>
    </w:p>
    <w:p>
      <w:pPr>
        <w:spacing w:after="60"/>
        <w:ind w:firstLine="567"/>
        <w:jc w:val="both"/>
      </w:pPr>
      <w:r>
        <w:rPr>
          <w:rFonts w:ascii="Arial" w:cs="Arial" w:eastAsia="Arial" w:hAnsi="Arial"/>
          <w:sz w:val="24"/>
          <w:szCs w:val="24"/>
        </w:rPr>
        <w:t xml:space="preserve">В вопросах развития культурного базиса страны необходимо активно привлекать общественность и бизнес. За счет форматов государственно-частного партнерства в сфере культуры и искусства необходимо стимулировать появление множества общественных мест для творческой и профессиональной самореализации.</w:t>
      </w:r>
    </w:p>
    <w:p>
      <w:pPr>
        <w:spacing w:after="60"/>
        <w:ind w:firstLine="567"/>
        <w:jc w:val="both"/>
      </w:pPr>
      <w:r>
        <w:rPr>
          <w:rFonts w:ascii="Arial" w:cs="Arial" w:eastAsia="Arial" w:hAnsi="Arial"/>
          <w:sz w:val="24"/>
          <w:szCs w:val="24"/>
        </w:rPr>
        <w:t xml:space="preserve">Не раскрыты возможности страны по проведению международных событий в области культуры и искусства. Первым проектом станет создание и проведение международного этнокультурного музыкального фестиваля кочевых народов. Необходимо сформировать образ Кыргызской Республики на международном уровне, который станет базой для продвижения нашего вклада в мировую культуру и одновременно будет решать задачи по интеграции соотечественников за рубежом. На это будут нацелены медиа проект «Ала-Too» и программа «Кыргыз Ааламы».</w:t>
      </w:r>
    </w:p>
    <w:p>
      <w:pPr>
        <w:spacing w:after="60"/>
        <w:ind w:firstLine="567"/>
        <w:jc w:val="both"/>
      </w:pPr>
      <w:r>
        <w:rPr>
          <w:rFonts w:ascii="Arial" w:cs="Arial" w:eastAsia="Arial" w:hAnsi="Arial"/>
          <w:sz w:val="24"/>
          <w:szCs w:val="24"/>
        </w:rPr>
        <w:t xml:space="preserve">Социокультурная политика государства будет базироваться на укреплении института семьи. Должны быть созданы школы материнства и укрепления семьи, максимально приближенные и дружественные матерям, особенно молодым и неопытным, и их детям. Будет также продолжена реализация проектов по искоренению негативных практик насильственных и ранних браков, семейного насилия; будут созданы условия для гармоничного совмещения трудовых и семейных обязанностей для женщин и мужчин, продвижения принципов ответственного родительства, охраны материнства и отцовства, семейных ценностей, основанных на гармоничном воспитании и уважении ко всем членам семьи.</w:t>
      </w:r>
    </w:p>
    <w:p>
      <w:pPr>
        <w:spacing w:after="60"/>
        <w:ind w:firstLine="567"/>
        <w:jc w:val="both"/>
      </w:pPr>
      <w:r>
        <w:rPr>
          <w:rFonts w:ascii="Arial" w:cs="Arial" w:eastAsia="Arial" w:hAnsi="Arial"/>
          <w:sz w:val="24"/>
          <w:szCs w:val="24"/>
        </w:rPr>
        <w:t xml:space="preserve">Будут разработаны технологии, программы и стандарты услуг в области культуры в целях укрепления государственности, гражданской идентичности и развития толерантности. Использование современных цифровых технологий позволит обеспечить доступ к услугам культуры.</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проект «Я — Кыргыз Жараны», направленный на развитие гражданской идентичности;</w:t>
      </w:r>
    </w:p>
    <w:p>
      <w:pPr>
        <w:spacing w:after="60"/>
        <w:ind w:firstLine="567"/>
        <w:jc w:val="both"/>
      </w:pPr>
      <w:r>
        <w:rPr>
          <w:rFonts w:ascii="Arial" w:cs="Arial" w:eastAsia="Arial" w:hAnsi="Arial"/>
          <w:sz w:val="24"/>
          <w:szCs w:val="24"/>
        </w:rPr>
        <w:t xml:space="preserve">2) проект «Даанышман»;</w:t>
      </w:r>
    </w:p>
    <w:p>
      <w:pPr>
        <w:spacing w:after="60"/>
        <w:ind w:firstLine="567"/>
        <w:jc w:val="both"/>
      </w:pPr>
      <w:r>
        <w:rPr>
          <w:rFonts w:ascii="Arial" w:cs="Arial" w:eastAsia="Arial" w:hAnsi="Arial"/>
          <w:sz w:val="24"/>
          <w:szCs w:val="24"/>
        </w:rPr>
        <w:t xml:space="preserve">3) глобальный медиапроект «Ала-Тоо»;</w:t>
      </w:r>
    </w:p>
    <w:p>
      <w:pPr>
        <w:spacing w:after="60"/>
        <w:ind w:firstLine="567"/>
        <w:jc w:val="both"/>
      </w:pPr>
      <w:r>
        <w:rPr>
          <w:rFonts w:ascii="Arial" w:cs="Arial" w:eastAsia="Arial" w:hAnsi="Arial"/>
          <w:sz w:val="24"/>
          <w:szCs w:val="24"/>
        </w:rPr>
        <w:t xml:space="preserve">4) проект «Кыргыз Ааламы»;</w:t>
      </w:r>
    </w:p>
    <w:p>
      <w:pPr>
        <w:spacing w:after="60"/>
        <w:ind w:firstLine="567"/>
        <w:jc w:val="both"/>
      </w:pPr>
      <w:r>
        <w:rPr>
          <w:rFonts w:ascii="Arial" w:cs="Arial" w:eastAsia="Arial" w:hAnsi="Arial"/>
          <w:sz w:val="24"/>
          <w:szCs w:val="24"/>
        </w:rPr>
        <w:t xml:space="preserve">5) создание и проведение международного этнокультурного музыкального фестиваля кочевых народов;</w:t>
      </w:r>
    </w:p>
    <w:p>
      <w:pPr>
        <w:spacing w:after="60"/>
        <w:ind w:firstLine="567"/>
        <w:jc w:val="both"/>
      </w:pPr>
      <w:r>
        <w:rPr>
          <w:rFonts w:ascii="Arial" w:cs="Arial" w:eastAsia="Arial" w:hAnsi="Arial"/>
          <w:sz w:val="24"/>
          <w:szCs w:val="24"/>
        </w:rPr>
        <w:t xml:space="preserve">6) проект «Шерине», который будет направлен на укрепление межрегиональных связей;</w:t>
      </w:r>
    </w:p>
    <w:p>
      <w:pPr>
        <w:spacing w:after="60"/>
        <w:ind w:firstLine="567"/>
        <w:jc w:val="both"/>
      </w:pPr>
      <w:r>
        <w:rPr>
          <w:rFonts w:ascii="Arial" w:cs="Arial" w:eastAsia="Arial" w:hAnsi="Arial"/>
          <w:sz w:val="24"/>
          <w:szCs w:val="24"/>
        </w:rPr>
        <w:t xml:space="preserve">7) реализация Концепции государственной политики Кыргызской Республики в религиозной сфере на 2021-2026 годы;</w:t>
      </w:r>
    </w:p>
    <w:p>
      <w:pPr>
        <w:spacing w:after="60"/>
        <w:ind w:firstLine="567"/>
        <w:jc w:val="both"/>
      </w:pPr>
      <w:r>
        <w:rPr>
          <w:rFonts w:ascii="Arial" w:cs="Arial" w:eastAsia="Arial" w:hAnsi="Arial"/>
          <w:sz w:val="24"/>
          <w:szCs w:val="24"/>
        </w:rPr>
        <w:t xml:space="preserve">8) проект «Умай эне»;</w:t>
      </w:r>
    </w:p>
    <w:p>
      <w:pPr>
        <w:spacing w:after="60"/>
        <w:ind w:firstLine="567"/>
        <w:jc w:val="both"/>
      </w:pPr>
      <w:r>
        <w:rPr>
          <w:rFonts w:ascii="Arial" w:cs="Arial" w:eastAsia="Arial" w:hAnsi="Arial"/>
          <w:sz w:val="24"/>
          <w:szCs w:val="24"/>
        </w:rPr>
        <w:t xml:space="preserve">9) проект «Культ сундук предков»;</w:t>
      </w:r>
    </w:p>
    <w:p>
      <w:pPr>
        <w:spacing w:after="60"/>
        <w:ind w:firstLine="567"/>
        <w:jc w:val="both"/>
      </w:pPr>
      <w:r>
        <w:rPr>
          <w:rFonts w:ascii="Arial" w:cs="Arial" w:eastAsia="Arial" w:hAnsi="Arial"/>
          <w:sz w:val="24"/>
          <w:szCs w:val="24"/>
        </w:rPr>
        <w:t xml:space="preserve">10) проект «Куттуу эл»;</w:t>
      </w:r>
    </w:p>
    <w:p>
      <w:pPr>
        <w:spacing w:after="60"/>
        <w:ind w:firstLine="567"/>
        <w:jc w:val="both"/>
      </w:pPr>
      <w:r>
        <w:rPr>
          <w:rFonts w:ascii="Arial" w:cs="Arial" w:eastAsia="Arial" w:hAnsi="Arial"/>
          <w:sz w:val="24"/>
          <w:szCs w:val="24"/>
        </w:rPr>
        <w:t xml:space="preserve">11) проект «Мен - эмгекчилмин»;</w:t>
      </w:r>
    </w:p>
    <w:p>
      <w:pPr>
        <w:spacing w:after="60"/>
        <w:ind w:firstLine="567"/>
        <w:jc w:val="both"/>
      </w:pPr>
      <w:r>
        <w:rPr>
          <w:rFonts w:ascii="Arial" w:cs="Arial" w:eastAsia="Arial" w:hAnsi="Arial"/>
          <w:sz w:val="24"/>
          <w:szCs w:val="24"/>
        </w:rPr>
        <w:t xml:space="preserve">12) проект «Диним - менин тирегим»;</w:t>
      </w:r>
    </w:p>
    <w:p>
      <w:pPr>
        <w:spacing w:after="60"/>
        <w:ind w:firstLine="567"/>
        <w:jc w:val="both"/>
      </w:pPr>
      <w:r>
        <w:rPr>
          <w:rFonts w:ascii="Arial" w:cs="Arial" w:eastAsia="Arial" w:hAnsi="Arial"/>
          <w:sz w:val="24"/>
          <w:szCs w:val="24"/>
        </w:rPr>
        <w:t xml:space="preserve">13) проект «Улуттук мурас борбору»;</w:t>
      </w:r>
    </w:p>
    <w:p>
      <w:pPr>
        <w:spacing w:after="60"/>
        <w:ind w:firstLine="567"/>
        <w:jc w:val="both"/>
      </w:pPr>
      <w:r>
        <w:rPr>
          <w:rFonts w:ascii="Arial" w:cs="Arial" w:eastAsia="Arial" w:hAnsi="Arial"/>
          <w:sz w:val="24"/>
          <w:szCs w:val="24"/>
        </w:rPr>
        <w:t xml:space="preserve">14) проект «История людей - история страны».</w:t>
      </w:r>
    </w:p>
    <w:p>
      <w:pPr>
        <w:spacing w:after="60"/>
        <w:ind w:firstLine="567"/>
        <w:jc w:val="both"/>
      </w:pPr>
      <w:r>
        <w:rPr>
          <w:rFonts w:ascii="Arial" w:cs="Arial" w:eastAsia="Arial" w:hAnsi="Arial"/>
          <w:b/>
          <w:bCs/>
          <w:sz w:val="24"/>
          <w:szCs w:val="24"/>
        </w:rPr>
        <w:t xml:space="preserve">7.2. Здоровая нация</w:t>
      </w:r>
    </w:p>
    <w:p>
      <w:pPr>
        <w:spacing w:after="60"/>
        <w:ind w:firstLine="567"/>
        <w:jc w:val="both"/>
      </w:pPr>
      <w:r>
        <w:rPr>
          <w:rFonts w:ascii="Arial" w:cs="Arial" w:eastAsia="Arial" w:hAnsi="Arial"/>
          <w:sz w:val="24"/>
          <w:szCs w:val="24"/>
        </w:rPr>
        <w:t xml:space="preserve">В настоящее время требуется разработка программы кардинальных преобразований в области здравоохранения. Ситуация с COVID-19 выявила несколько системных направлений в здравоохранении, нуждающихся в обновлении.</w:t>
      </w:r>
    </w:p>
    <w:p>
      <w:pPr>
        <w:spacing w:after="60"/>
        <w:ind w:firstLine="567"/>
        <w:jc w:val="both"/>
      </w:pPr>
      <w:r>
        <w:rPr>
          <w:rFonts w:ascii="Arial" w:cs="Arial" w:eastAsia="Arial" w:hAnsi="Arial"/>
          <w:sz w:val="24"/>
          <w:szCs w:val="24"/>
        </w:rPr>
        <w:t xml:space="preserve">В этом направлении необходимо укрепление первичных медико- санитарных услуг с использованием современных инновационных и информационных подходов. Здесь две составляющие - модернизация и оснащение центров семейной медицины на местах и повышение квалификации врачей и медсестер, в том числе с использованием дистанционных форм. Целесообразно создать условия для более широкого привлечения бизнеса к этому процессу оказания услуг.</w:t>
      </w:r>
    </w:p>
    <w:p>
      <w:pPr>
        <w:spacing w:after="60"/>
        <w:ind w:firstLine="567"/>
        <w:jc w:val="both"/>
      </w:pPr>
      <w:r>
        <w:rPr>
          <w:rFonts w:ascii="Arial" w:cs="Arial" w:eastAsia="Arial" w:hAnsi="Arial"/>
          <w:sz w:val="24"/>
          <w:szCs w:val="24"/>
        </w:rPr>
        <w:t xml:space="preserve">Обеспечение комплексного ведения пациента и предоставления интегрированных медико-социальных услуг будет обеспечено путем внедрения электронной медицинской карты пациента на уровне первичной медико-санитарной помощи (ПМСП) и интегрированной во все уровни оказания медицинской помощи. Будет реализован проект «Цифровой паспорт здоровья».</w:t>
      </w:r>
    </w:p>
    <w:p>
      <w:pPr>
        <w:spacing w:after="60"/>
        <w:ind w:firstLine="567"/>
        <w:jc w:val="both"/>
      </w:pPr>
      <w:r>
        <w:rPr>
          <w:rFonts w:ascii="Arial" w:cs="Arial" w:eastAsia="Arial" w:hAnsi="Arial"/>
          <w:sz w:val="24"/>
          <w:szCs w:val="24"/>
        </w:rPr>
        <w:t xml:space="preserve">Необходимы обновление и модернизация скорой медицинской помощи. Здесь также остро стоят вопросы материально-технического обновления, повышения квалификации и привлечения лучших кадров. Целесообразно пересмотреть логистическую схему локализации станций скорой помощи с использованием цифровых технологий.</w:t>
      </w:r>
    </w:p>
    <w:p>
      <w:pPr>
        <w:spacing w:after="60"/>
        <w:ind w:firstLine="567"/>
        <w:jc w:val="both"/>
      </w:pPr>
      <w:r>
        <w:rPr>
          <w:rFonts w:ascii="Arial" w:cs="Arial" w:eastAsia="Arial" w:hAnsi="Arial"/>
          <w:sz w:val="24"/>
          <w:szCs w:val="24"/>
        </w:rPr>
        <w:t xml:space="preserve">Считать приоритетными направления для государственного инвестирования усиление охраны материнства и детства, предупреждение преждевременной смертности и инвалидности от сосудисто-сердечных и онкологических заболеваний, борьбу с инфекционными заболеваниями. По данным направлениям мерами государственной политики будут введение новых современных технологий, новых мощностей организаций здравоохранения и модернизация существующих, расширение лабораторно-диагностических услуг в регионах за счет государственно- частного партнерства, внедрения международных стандартов качества и оптимизации лабораторной службы.</w:t>
      </w:r>
    </w:p>
    <w:p>
      <w:pPr>
        <w:spacing w:after="60"/>
        <w:ind w:firstLine="567"/>
        <w:jc w:val="both"/>
      </w:pPr>
      <w:r>
        <w:rPr>
          <w:rFonts w:ascii="Arial" w:cs="Arial" w:eastAsia="Arial" w:hAnsi="Arial"/>
          <w:sz w:val="24"/>
          <w:szCs w:val="24"/>
        </w:rPr>
        <w:t xml:space="preserve">Будет проведена модернизация службы общественного здравоохранения с расширением ее функции, усилены профилактика и санитарно-эпидемиологический надзор с вовлечением органов местной власти и других государственных органов. Будет создана единая цифровая национальная система оценки и управления рисками для здоровья, которая позволит осуществлять регулярный анализ и оценку текущей эпидемиологической ситуации в стране. На ее основе появятся технологии моделирования и прогнозирования различных сценариев распространения заболеваний, эпидемий и выработки рекомендаций по их предупреждению, снижению негативных последствий. Будет разработана и внедрена цифровая Национальная карта здоровья.</w:t>
      </w:r>
    </w:p>
    <w:p>
      <w:pPr>
        <w:spacing w:after="60"/>
        <w:ind w:firstLine="567"/>
        <w:jc w:val="both"/>
      </w:pPr>
      <w:r>
        <w:rPr>
          <w:rFonts w:ascii="Arial" w:cs="Arial" w:eastAsia="Arial" w:hAnsi="Arial"/>
          <w:sz w:val="24"/>
          <w:szCs w:val="24"/>
        </w:rPr>
        <w:t xml:space="preserve">Необходимо разработать систему подготовки и переподготовки эпидемиологов нового формата, которые будут способны осуществлять моделирование и прогнозирование эпидемиологической ситуации на национальном и региональном уровнях.</w:t>
      </w:r>
    </w:p>
    <w:p>
      <w:pPr>
        <w:spacing w:after="60"/>
        <w:ind w:firstLine="567"/>
        <w:jc w:val="both"/>
      </w:pPr>
      <w:r>
        <w:rPr>
          <w:rFonts w:ascii="Arial" w:cs="Arial" w:eastAsia="Arial" w:hAnsi="Arial"/>
          <w:sz w:val="24"/>
          <w:szCs w:val="24"/>
        </w:rPr>
        <w:t xml:space="preserve">Достижение эффективности управления общественным здоровьем предполагает разработку новой программы развития службы общественного здравоохранения, а также реорганизацию существующих организаций общественного здравоохранения в Институт общественного здоровья. Для повышения качества предоставляемых услуг в сфере общественного здравоохранения должны быть разработаны и внедрены новые пакеты профилактических услуг на популяционном уровне, включая стандарты их оказания.</w:t>
      </w:r>
    </w:p>
    <w:p>
      <w:pPr>
        <w:spacing w:after="60"/>
        <w:ind w:firstLine="567"/>
        <w:jc w:val="both"/>
      </w:pPr>
      <w:r>
        <w:rPr>
          <w:rFonts w:ascii="Arial" w:cs="Arial" w:eastAsia="Arial" w:hAnsi="Arial"/>
          <w:sz w:val="24"/>
          <w:szCs w:val="24"/>
        </w:rPr>
        <w:t xml:space="preserve">Работа инфекционного контроля и эпидемиологического надзора не должна быть формальной, особенно в период эпидемии. Ее необходимо кардинально пересмотреть, обеспечив безопасные условия работы медицинским работникам, а также при получении медицинских процедур населением.</w:t>
      </w:r>
    </w:p>
    <w:p>
      <w:pPr>
        <w:spacing w:after="60"/>
        <w:ind w:firstLine="567"/>
        <w:jc w:val="both"/>
      </w:pPr>
      <w:r>
        <w:rPr>
          <w:rFonts w:ascii="Arial" w:cs="Arial" w:eastAsia="Arial" w:hAnsi="Arial"/>
          <w:sz w:val="24"/>
          <w:szCs w:val="24"/>
        </w:rPr>
        <w:t xml:space="preserve">Необходимо формирование системы биобезопасности в стране. Должна быть создана соответствующая нормативная база. Нужно развивать научно-производственный потенциал для своевременного предупреждения, выявления и регулирования эпидемиями. Развитие медицинской науки должно быть в условиях интеграции с международным научным сообществом. Необходимо развитие системы реагирования системы здравоохранения на всех уровнях оказания медицинских услуг в случаях возникновения эпидемии и чрезвычайной ситуации.</w:t>
      </w:r>
    </w:p>
    <w:p>
      <w:pPr>
        <w:spacing w:after="60"/>
        <w:ind w:firstLine="567"/>
        <w:jc w:val="both"/>
      </w:pPr>
      <w:r>
        <w:rPr>
          <w:rFonts w:ascii="Arial" w:cs="Arial" w:eastAsia="Arial" w:hAnsi="Arial"/>
          <w:sz w:val="24"/>
          <w:szCs w:val="24"/>
        </w:rPr>
        <w:t xml:space="preserve">Необходимо на регулярной основе осуществлять деятельность передвижных амбулаторных диагностических центров, особенно в труднодоступных и отдаленных регионах страны.</w:t>
      </w:r>
    </w:p>
    <w:p>
      <w:pPr>
        <w:spacing w:after="60"/>
        <w:ind w:firstLine="567"/>
        <w:jc w:val="both"/>
      </w:pPr>
      <w:r>
        <w:rPr>
          <w:rFonts w:ascii="Arial" w:cs="Arial" w:eastAsia="Arial" w:hAnsi="Arial"/>
          <w:sz w:val="24"/>
          <w:szCs w:val="24"/>
        </w:rPr>
        <w:t xml:space="preserve">Будет разработана и внедрена широкая информационно- коммуникационная стратегия по развитию навыков и знаний среди населения о возможностях здорового образа жизни и профилактике заболеваний, ответственности каждого человека за свое здоровье и здоровье своих близких. Также потребуется развитие мер профилактики и предупреждения заболеваний, начиная с момента рождения. Особенно большое внимание будет уделяться здоровью детей, подростков, молодых людей, беременных женщин.</w:t>
      </w:r>
    </w:p>
    <w:p>
      <w:pPr>
        <w:spacing w:after="60"/>
        <w:ind w:firstLine="567"/>
        <w:jc w:val="both"/>
      </w:pPr>
      <w:r>
        <w:rPr>
          <w:rFonts w:ascii="Arial" w:cs="Arial" w:eastAsia="Arial" w:hAnsi="Arial"/>
          <w:sz w:val="24"/>
          <w:szCs w:val="24"/>
        </w:rPr>
        <w:t xml:space="preserve">Необходимо развивать школьную медицину, интегрированную с первичным уровнем оказания медицинской помощи. Полноценное школьное питание должно быть организовано в безопасных для детей условиях.</w:t>
      </w:r>
    </w:p>
    <w:p>
      <w:pPr>
        <w:spacing w:after="60"/>
        <w:ind w:firstLine="567"/>
        <w:jc w:val="both"/>
      </w:pPr>
      <w:r>
        <w:rPr>
          <w:rFonts w:ascii="Arial" w:cs="Arial" w:eastAsia="Arial" w:hAnsi="Arial"/>
          <w:sz w:val="24"/>
          <w:szCs w:val="24"/>
        </w:rPr>
        <w:t xml:space="preserve">Необходимо развивать среди матерей, а также беременных женщин основные навыки и знания по уходу и развитию детей, раннему выявлению пороков развития, приводящих к инвалидности детей, по социально-психологическим подходам в вопросах воспитания детей и укрепления семьи.</w:t>
      </w:r>
    </w:p>
    <w:p>
      <w:pPr>
        <w:spacing w:after="60"/>
        <w:ind w:firstLine="567"/>
        <w:jc w:val="both"/>
      </w:pPr>
      <w:r>
        <w:rPr>
          <w:rFonts w:ascii="Arial" w:cs="Arial" w:eastAsia="Arial" w:hAnsi="Arial"/>
          <w:sz w:val="24"/>
          <w:szCs w:val="24"/>
        </w:rPr>
        <w:t xml:space="preserve">Будут продвигаться национальные нормативные основы физического воспитания и культуры с системой мер поощрений. Будут широко внедряться принципы государственно-частного партнерства в создание инфраструктуры физической культуры и спорта, повышение инвестиционной привлекательности отрасли физической культуры и спорта за счет формирования преференциальной благоприятной среды для развития бизнеса, инвестирующего в инфраструктуру физической культуры и спорта.</w:t>
      </w:r>
    </w:p>
    <w:p>
      <w:pPr>
        <w:spacing w:after="60"/>
        <w:ind w:firstLine="567"/>
        <w:jc w:val="both"/>
      </w:pPr>
      <w:r>
        <w:rPr>
          <w:rFonts w:ascii="Arial" w:cs="Arial" w:eastAsia="Arial" w:hAnsi="Arial"/>
          <w:sz w:val="24"/>
          <w:szCs w:val="24"/>
        </w:rPr>
        <w:t xml:space="preserve">Необходимо создание условий для физического развития граждан, в том числе старшего и пожилого возраста, с максимально возможным их охватом.</w:t>
      </w:r>
    </w:p>
    <w:p>
      <w:pPr>
        <w:spacing w:after="60"/>
        <w:ind w:firstLine="567"/>
        <w:jc w:val="both"/>
      </w:pPr>
      <w:r>
        <w:rPr>
          <w:rFonts w:ascii="Arial" w:cs="Arial" w:eastAsia="Arial" w:hAnsi="Arial"/>
          <w:sz w:val="24"/>
          <w:szCs w:val="24"/>
        </w:rPr>
        <w:t xml:space="preserve">Стимулом для позитивного изменения поведения граждан страны должно стать внедрение механизмов медицинского страхования с дифференцированной тарификацией в зависимости от приверженности здоровому образу жизни, включая сокращение потребление табака, алкоголя, соли и сахаросодержащих продуктов, а также повышение физической активности.</w:t>
      </w:r>
    </w:p>
    <w:p>
      <w:pPr>
        <w:spacing w:after="60"/>
        <w:ind w:firstLine="567"/>
        <w:jc w:val="both"/>
      </w:pPr>
      <w:r>
        <w:rPr>
          <w:rFonts w:ascii="Arial" w:cs="Arial" w:eastAsia="Arial" w:hAnsi="Arial"/>
          <w:sz w:val="24"/>
          <w:szCs w:val="24"/>
        </w:rPr>
        <w:t xml:space="preserve">Будут изменены принципы и механизмы финансирования системы здравоохранения. Здесь предлагается два решения - широкое привлечение бизнеса к оказанию услуг здравоохранения и переход к реальному механизму финансирования пациентов - «деньги следуют за пациентом». Каждый гражданин может использовать свои средства по выбору в любом лечебном заведении независимо от форм собственности. Это подтолкнет конкуренцию внутри системы. В этой связи будут пересмотрены принципы функционирования Фонда обязательного медицинского страхования при Министерстве здравоохранения и социального развития Кыргызской Республики (ФОМС).</w:t>
      </w:r>
    </w:p>
    <w:p>
      <w:pPr>
        <w:spacing w:after="60"/>
        <w:ind w:firstLine="567"/>
        <w:jc w:val="both"/>
      </w:pPr>
      <w:r>
        <w:rPr>
          <w:rFonts w:ascii="Arial" w:cs="Arial" w:eastAsia="Arial" w:hAnsi="Arial"/>
          <w:sz w:val="24"/>
          <w:szCs w:val="24"/>
        </w:rPr>
        <w:t xml:space="preserve">В Кыргызской Республике необходимо создать рынок реабилитационных услуг и социально-средовую инфраструктуру, способствующую преодолению лицам с ограниченными возможностями здоровья (ЛОВЗ) физических и психологических барьеров на пути к восстановлению. Также будет учтена необходимость социализации и интеграции в общество детей с ограниченными возможностями здоровья, их всесторонний охват и сопровождение в учреждениях образования, развития, социальной защиты, а также физической культуры и спорта.</w:t>
      </w:r>
    </w:p>
    <w:p>
      <w:pPr>
        <w:spacing w:after="60"/>
        <w:ind w:firstLine="567"/>
        <w:jc w:val="both"/>
      </w:pPr>
      <w:r>
        <w:rPr>
          <w:rFonts w:ascii="Arial" w:cs="Arial" w:eastAsia="Arial" w:hAnsi="Arial"/>
          <w:sz w:val="24"/>
          <w:szCs w:val="24"/>
        </w:rPr>
        <w:t xml:space="preserve">Необходимо разработать и внедрить систему подготовки реабилитологов на базе профессионального образования, включая начальное. Нужно предусмотреть возможность подготовки специалистов реабилитации и абилитации за счет бюджетных средств с использованием возможностей соответствующих национальных и международных профессиональных ассоциаций; должен быть создан учебно- методический центр для развития инновационных подходов к оказанию реабилитационных услуг населению. Необходимо кардинально реформировать технологии и работу медико-социальных экспертных комиссий с ориентиром на реабилитацию.</w:t>
      </w:r>
    </w:p>
    <w:p>
      <w:pPr>
        <w:spacing w:after="60"/>
        <w:ind w:firstLine="567"/>
        <w:jc w:val="both"/>
      </w:pPr>
      <w:r>
        <w:rPr>
          <w:rFonts w:ascii="Arial" w:cs="Arial" w:eastAsia="Arial" w:hAnsi="Arial"/>
          <w:sz w:val="24"/>
          <w:szCs w:val="24"/>
        </w:rPr>
        <w:t xml:space="preserve">Необходимо начать подготовку к демографическому кризису - старению населения. Будет рассмотрена возможность предоставления льгот по налогу на прибыль негосударственным организациям здравоохранения или социальным предпринимателям, оказывающим медико-социальные услуги лицам с ограниченными возможностями здоровья, пожилым гражданам или лицам с временной нетрудоспособностью, требующим ухода.</w:t>
      </w:r>
    </w:p>
    <w:p>
      <w:pPr>
        <w:spacing w:after="60"/>
        <w:ind w:firstLine="567"/>
        <w:jc w:val="both"/>
      </w:pPr>
      <w:r>
        <w:rPr>
          <w:rFonts w:ascii="Arial" w:cs="Arial" w:eastAsia="Arial" w:hAnsi="Arial"/>
          <w:sz w:val="24"/>
          <w:szCs w:val="24"/>
        </w:rPr>
        <w:t xml:space="preserve">Кардинально должны быть пересмотрены механизмы лицензирования и аккредитации организаций, оказывающих медико- социальные услуги по уходу за ЛОВЗ, включая детей и пожилых граждан, услуги сестринского ухода и т.д. Необходимо введение системы сертификации персонала, оказывающего услуги по медико-социальному уходу, с ориентиром на квалификационные знания и навыки. Следует развивать систему подготовки и переподготовки квалифицированных работников по медико-социальному уходу через государственные программы занятости.</w:t>
      </w:r>
    </w:p>
    <w:p>
      <w:pPr>
        <w:spacing w:after="60"/>
        <w:ind w:firstLine="567"/>
        <w:jc w:val="both"/>
      </w:pPr>
      <w:r>
        <w:rPr>
          <w:rFonts w:ascii="Arial" w:cs="Arial" w:eastAsia="Arial" w:hAnsi="Arial"/>
          <w:sz w:val="24"/>
          <w:szCs w:val="24"/>
        </w:rPr>
        <w:t xml:space="preserve">Нужно возродить традиционные принципы экологичности, природовосприимчивости среди населения. Будет создан национальный молодежный проект «Экозащитник», который призван развивать образ человека, живущего в гармонии с природой и нетерпящего загрязнение окружающей среды. Необходимо продвигать экологическое воспитание и образование с уровня детских садов и школ путем включения в содержание образования вопросов изменения климата, энергоэффективности, использования возобновляемых источников энергии, экологической безопасности, предотвращения чрезвычайных ситуаций и принципов «зеленой» экономики.</w:t>
      </w:r>
    </w:p>
    <w:p>
      <w:pPr>
        <w:spacing w:after="60"/>
        <w:ind w:firstLine="567"/>
        <w:jc w:val="both"/>
      </w:pPr>
      <w:r>
        <w:rPr>
          <w:rFonts w:ascii="Arial" w:cs="Arial" w:eastAsia="Arial" w:hAnsi="Arial"/>
          <w:sz w:val="24"/>
          <w:szCs w:val="24"/>
        </w:rPr>
        <w:t xml:space="preserve">Необходимо предложить бизнесу механизмы более широкого участия в секторе здравоохранения. Должны быть предусмотрены гарантии долгосрочности контракта для бизнесменов, которые будут участвовать в программе.</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реформа медицинского образования в Кыргызской Республике на 2022- 2026 годы;</w:t>
      </w:r>
    </w:p>
    <w:p>
      <w:pPr>
        <w:spacing w:after="60"/>
        <w:ind w:firstLine="567"/>
        <w:jc w:val="both"/>
      </w:pPr>
      <w:r>
        <w:rPr>
          <w:rFonts w:ascii="Arial" w:cs="Arial" w:eastAsia="Arial" w:hAnsi="Arial"/>
          <w:sz w:val="24"/>
          <w:szCs w:val="24"/>
        </w:rPr>
        <w:t xml:space="preserve">2) строительство перинатальных центров в городах Бишкек, Талас, Ош;</w:t>
      </w:r>
    </w:p>
    <w:p>
      <w:pPr>
        <w:spacing w:after="60"/>
        <w:ind w:firstLine="567"/>
        <w:jc w:val="both"/>
      </w:pPr>
      <w:r>
        <w:rPr>
          <w:rFonts w:ascii="Arial" w:cs="Arial" w:eastAsia="Arial" w:hAnsi="Arial"/>
          <w:sz w:val="24"/>
          <w:szCs w:val="24"/>
        </w:rPr>
        <w:t xml:space="preserve">3) программа повышения качества услуг первичной медико- санитарной помощи;</w:t>
      </w:r>
    </w:p>
    <w:p>
      <w:pPr>
        <w:spacing w:after="60"/>
        <w:ind w:firstLine="567"/>
        <w:jc w:val="both"/>
      </w:pPr>
      <w:r>
        <w:rPr>
          <w:rFonts w:ascii="Arial" w:cs="Arial" w:eastAsia="Arial" w:hAnsi="Arial"/>
          <w:sz w:val="24"/>
          <w:szCs w:val="24"/>
        </w:rPr>
        <w:t xml:space="preserve">4) создание единой цифровой национальной системы оценки и управления рисками для здоровья;</w:t>
      </w:r>
    </w:p>
    <w:p>
      <w:pPr>
        <w:spacing w:after="60"/>
        <w:ind w:firstLine="567"/>
        <w:jc w:val="both"/>
      </w:pPr>
      <w:r>
        <w:rPr>
          <w:rFonts w:ascii="Arial" w:cs="Arial" w:eastAsia="Arial" w:hAnsi="Arial"/>
          <w:sz w:val="24"/>
          <w:szCs w:val="24"/>
        </w:rPr>
        <w:t xml:space="preserve">5) проект «Экозащитник»;</w:t>
      </w:r>
    </w:p>
    <w:p>
      <w:pPr>
        <w:spacing w:after="60"/>
        <w:ind w:firstLine="567"/>
        <w:jc w:val="both"/>
      </w:pPr>
      <w:r>
        <w:rPr>
          <w:rFonts w:ascii="Arial" w:cs="Arial" w:eastAsia="Arial" w:hAnsi="Arial"/>
          <w:sz w:val="24"/>
          <w:szCs w:val="24"/>
        </w:rPr>
        <w:t xml:space="preserve">6) проект «Өзүцдөн башта»;</w:t>
      </w:r>
    </w:p>
    <w:p>
      <w:pPr>
        <w:spacing w:after="60"/>
        <w:ind w:firstLine="567"/>
        <w:jc w:val="both"/>
      </w:pPr>
      <w:r>
        <w:rPr>
          <w:rFonts w:ascii="Arial" w:cs="Arial" w:eastAsia="Arial" w:hAnsi="Arial"/>
          <w:sz w:val="24"/>
          <w:szCs w:val="24"/>
        </w:rPr>
        <w:t xml:space="preserve">7) проект «Цифровая Национальная карта здоровья»;</w:t>
      </w:r>
    </w:p>
    <w:p>
      <w:pPr>
        <w:spacing w:after="60"/>
        <w:ind w:firstLine="567"/>
        <w:jc w:val="both"/>
      </w:pPr>
      <w:r>
        <w:rPr>
          <w:rFonts w:ascii="Arial" w:cs="Arial" w:eastAsia="Arial" w:hAnsi="Arial"/>
          <w:sz w:val="24"/>
          <w:szCs w:val="24"/>
        </w:rPr>
        <w:t xml:space="preserve">8) проект «Цифровой паспорт здоровья».</w:t>
      </w:r>
    </w:p>
    <w:p>
      <w:pPr>
        <w:spacing w:after="60"/>
        <w:ind w:firstLine="567"/>
        <w:jc w:val="both"/>
      </w:pPr>
      <w:r>
        <w:rPr>
          <w:rFonts w:ascii="Arial" w:cs="Arial" w:eastAsia="Arial" w:hAnsi="Arial"/>
          <w:b/>
          <w:bCs/>
          <w:sz w:val="24"/>
          <w:szCs w:val="24"/>
        </w:rPr>
        <w:t xml:space="preserve">7.3. Образованная нация</w:t>
      </w:r>
    </w:p>
    <w:p>
      <w:pPr>
        <w:spacing w:after="60"/>
        <w:ind w:firstLine="567"/>
        <w:jc w:val="both"/>
      </w:pPr>
      <w:r>
        <w:rPr>
          <w:rFonts w:ascii="Arial" w:cs="Arial" w:eastAsia="Arial" w:hAnsi="Arial"/>
          <w:sz w:val="24"/>
          <w:szCs w:val="24"/>
        </w:rPr>
        <w:t xml:space="preserve">Образование является одним из самых действенных инструментов для сокращения бедности и экономического роста. Государство должно обеспечить условия для развития системы образования, которое должно отвечать запросам времени и быть качественным и доступным для каждого. Вопросы инклюзивного и непрерывного образования должны рассматриваться на всех уровнях образовательного процесса и охватывать разные этапы жизни человека.</w:t>
      </w:r>
    </w:p>
    <w:p>
      <w:pPr>
        <w:spacing w:after="60"/>
        <w:ind w:firstLine="567"/>
        <w:jc w:val="both"/>
      </w:pPr>
      <w:r>
        <w:rPr>
          <w:rFonts w:ascii="Arial" w:cs="Arial" w:eastAsia="Arial" w:hAnsi="Arial"/>
          <w:sz w:val="24"/>
          <w:szCs w:val="24"/>
        </w:rPr>
        <w:t xml:space="preserve">Необходимо увеличить охват дошкольным образованием в два раза. В этих целях будут использованы инновационные подходы и методологии. Наряду с традиционными детскими садами, за счет привлечения частных инвестиций и использования механизмов государственно-частного партнерства будут запущены центры развития детей, семейные и общинные детские сады, детские центры адаптации, центры вечернего и выходного пребывания детей. В рамках Программы на базе муниципальных активов, за счет государственных инвестиций и софинансирования бизнеса в каждом городе страны будет запущен комплексный центр развития детей.</w:t>
      </w:r>
    </w:p>
    <w:p>
      <w:pPr>
        <w:spacing w:after="60"/>
        <w:ind w:firstLine="567"/>
        <w:jc w:val="both"/>
      </w:pPr>
      <w:r>
        <w:rPr>
          <w:rFonts w:ascii="Arial" w:cs="Arial" w:eastAsia="Arial" w:hAnsi="Arial"/>
          <w:sz w:val="24"/>
          <w:szCs w:val="24"/>
        </w:rPr>
        <w:t xml:space="preserve">В целях развития услуг дошкольного образования, с различной вариативностью способных оказывать услуги в условиях эпидемии или введения ограничений, необходимо пересмотреть систему лицензирования, аккредитации услуг дошкольного образования. Ориентиром деятельности подобных дошкольных учреждений должны стать стандарты раннего развития детей и переход к регулированию предоставления услуг.</w:t>
      </w:r>
    </w:p>
    <w:p>
      <w:pPr>
        <w:spacing w:after="60"/>
        <w:ind w:firstLine="567"/>
        <w:jc w:val="both"/>
      </w:pPr>
      <w:r>
        <w:rPr>
          <w:rFonts w:ascii="Arial" w:cs="Arial" w:eastAsia="Arial" w:hAnsi="Arial"/>
          <w:sz w:val="24"/>
          <w:szCs w:val="24"/>
        </w:rPr>
        <w:t xml:space="preserve">При пересмотре регуляторной нормативной базы следует учитывать возможность для развития малого и среднего бизнеса различной вариативности дошкольных услуг, особенно среди женщин. При этом необходимо предусмотреть систему сертификации персонала по оказанию дошкольных услуг с ориентиром на стандарты раннего развития детей. Система подготовки и переподготовки педагогических кадров дошкольного образования должна быть также пересмотрена с ориентиром на сертификацию квалификационных навыков и знаний.</w:t>
      </w:r>
    </w:p>
    <w:p>
      <w:pPr>
        <w:spacing w:after="60"/>
        <w:ind w:firstLine="567"/>
        <w:jc w:val="both"/>
      </w:pPr>
      <w:r>
        <w:rPr>
          <w:rFonts w:ascii="Arial" w:cs="Arial" w:eastAsia="Arial" w:hAnsi="Arial"/>
          <w:sz w:val="24"/>
          <w:szCs w:val="24"/>
        </w:rPr>
        <w:t xml:space="preserve">Важнейшим направлением работы Кабинета Министров Кыргызской Республики будет поддержка и развитие начальной школы, куда будут направлены основные инвестиции.</w:t>
      </w:r>
    </w:p>
    <w:p>
      <w:pPr>
        <w:spacing w:after="60"/>
        <w:ind w:firstLine="567"/>
        <w:jc w:val="both"/>
      </w:pPr>
      <w:r>
        <w:rPr>
          <w:rFonts w:ascii="Arial" w:cs="Arial" w:eastAsia="Arial" w:hAnsi="Arial"/>
          <w:sz w:val="24"/>
          <w:szCs w:val="24"/>
        </w:rPr>
        <w:t xml:space="preserve">Главными мерами должны стать поддержка педагогов и воспитателей. Будет повышена заработная плата, внедрена льготная ипотечная программа для решения вопросов приобретения жилья. Должна проводиться активная медийная работа по повышению статуса учителя.</w:t>
      </w:r>
    </w:p>
    <w:p>
      <w:pPr>
        <w:spacing w:after="60"/>
        <w:ind w:firstLine="567"/>
        <w:jc w:val="both"/>
      </w:pPr>
      <w:r>
        <w:rPr>
          <w:rFonts w:ascii="Arial" w:cs="Arial" w:eastAsia="Arial" w:hAnsi="Arial"/>
          <w:sz w:val="24"/>
          <w:szCs w:val="24"/>
        </w:rPr>
        <w:t xml:space="preserve">Будут предложены систематические курсы повышения квалификации учителей. Система подготовки учителей и повышения их квалификации будет пересмотрена с целью улучшения качества услуг образования. Система повышения квалификации учителей будет пересмотрена с целью улучшения качества услуг образования. На системном уровне необходима подготовка качественных кадров с привлечением педагогов молодого поколения.</w:t>
      </w:r>
    </w:p>
    <w:p>
      <w:pPr>
        <w:spacing w:after="60"/>
        <w:ind w:firstLine="567"/>
        <w:jc w:val="both"/>
      </w:pPr>
      <w:r>
        <w:rPr>
          <w:rFonts w:ascii="Arial" w:cs="Arial" w:eastAsia="Arial" w:hAnsi="Arial"/>
          <w:sz w:val="24"/>
          <w:szCs w:val="24"/>
        </w:rPr>
        <w:t xml:space="preserve">В целом по школе будут пересмотрены содержание и структура образовательных стандартов. Необходимо определить в качестве ключевых, приоритетных предметов математику, физику, химию, биологию, информационные технологии. Будут обновлены учебно- методические комплексы по этим предметам путем адаптации лучших международных практик. Необходимо апробировать новые современные методы работы, такие, как инновационные проекты, школьные технопарки, лаборатории и профессионализация школьного образования. Регулярно все школы должны проводить тестирование показателей достижений учащихся. Обобщенные результаты тестирования школ должны быть в открытом доступе, что повысит ответственность школ перед обществом, стимулирует освоение новых методик.</w:t>
      </w:r>
    </w:p>
    <w:p>
      <w:pPr>
        <w:spacing w:after="60"/>
        <w:ind w:firstLine="567"/>
        <w:jc w:val="both"/>
      </w:pPr>
      <w:r>
        <w:rPr>
          <w:rFonts w:ascii="Arial" w:cs="Arial" w:eastAsia="Arial" w:hAnsi="Arial"/>
          <w:sz w:val="24"/>
          <w:szCs w:val="24"/>
        </w:rPr>
        <w:t xml:space="preserve">Кроме того, подходы и технологии онлайн-образования должны быть кардинально пересмотрены с учетом извлеченных постковидных уроков, подготовлены учебно-методические материалы по всем направлениям образования, адаптированные к электронному формату. На ежегодной основе должны проводиться национальные цифровые диктанты для оценки базовых знаний и навыков, востребованных на рынке труда и при получении государственных услуг.</w:t>
      </w:r>
    </w:p>
    <w:p>
      <w:pPr>
        <w:spacing w:after="60"/>
        <w:ind w:firstLine="567"/>
        <w:jc w:val="both"/>
      </w:pPr>
      <w:r>
        <w:rPr>
          <w:rFonts w:ascii="Arial" w:cs="Arial" w:eastAsia="Arial" w:hAnsi="Arial"/>
          <w:sz w:val="24"/>
          <w:szCs w:val="24"/>
        </w:rPr>
        <w:t xml:space="preserve">В системе образования должны активно внедряться технологии, программы чтения и получение знаний, навыков на электронных носителях.</w:t>
      </w:r>
    </w:p>
    <w:p>
      <w:pPr>
        <w:spacing w:after="60"/>
        <w:ind w:firstLine="567"/>
        <w:jc w:val="both"/>
      </w:pPr>
      <w:r>
        <w:rPr>
          <w:rFonts w:ascii="Arial" w:cs="Arial" w:eastAsia="Arial" w:hAnsi="Arial"/>
          <w:sz w:val="24"/>
          <w:szCs w:val="24"/>
        </w:rPr>
        <w:t xml:space="preserve">Учитывая устаревшую школьную инфраструктуру и физическую нехватку объектов образования по причине ограниченности финансовых ресурсов, необходимо более широкое привлечение бизнеса в сферу дошкольного и школьного образования. Необходимо рассмотреть вопрос освобождения от корпоративных налогов бизнес, инвестирующий в образование.</w:t>
      </w:r>
    </w:p>
    <w:p>
      <w:pPr>
        <w:spacing w:after="60"/>
        <w:ind w:firstLine="567"/>
        <w:jc w:val="both"/>
      </w:pPr>
      <w:r>
        <w:rPr>
          <w:rFonts w:ascii="Arial" w:cs="Arial" w:eastAsia="Arial" w:hAnsi="Arial"/>
          <w:sz w:val="24"/>
          <w:szCs w:val="24"/>
        </w:rPr>
        <w:t xml:space="preserve">Необходимо отказаться от политики строительства малокомплектных школ, как нерационального подхода к использованию ресурсов, и перейти к современным учебным комплексам. Будет обеспечен подвоз школьников к местам обучения и обратно на специальных школьных автобусах. Изменение подхода будет сопровождаться повсеместным внедрением принципов подушевого финансирования по принципу «бюджетные деньги идут за учащимся». Будут внедрены пилотные проекты по финансовой и административной автономии школ.</w:t>
      </w:r>
    </w:p>
    <w:p>
      <w:pPr>
        <w:spacing w:after="60"/>
        <w:ind w:firstLine="567"/>
        <w:jc w:val="both"/>
      </w:pPr>
      <w:r>
        <w:rPr>
          <w:rFonts w:ascii="Arial" w:cs="Arial" w:eastAsia="Arial" w:hAnsi="Arial"/>
          <w:sz w:val="24"/>
          <w:szCs w:val="24"/>
        </w:rPr>
        <w:t xml:space="preserve">Ситуация с COVID-19 выявила острую проблему доступности образования в период кризисов, а также в целом проблему альтернативности подходов. Поэтому необходимо ускорить процесс цифровизации образования. В каждой области будет решен вопрос доступа к высокоскоростному широкополосному интернету домохозяйствам вне зависимости от места проживания и уровня доходов.</w:t>
      </w:r>
    </w:p>
    <w:p>
      <w:pPr>
        <w:spacing w:after="60"/>
        <w:ind w:firstLine="567"/>
        <w:jc w:val="both"/>
      </w:pPr>
      <w:r>
        <w:rPr>
          <w:rFonts w:ascii="Arial" w:cs="Arial" w:eastAsia="Arial" w:hAnsi="Arial"/>
          <w:sz w:val="24"/>
          <w:szCs w:val="24"/>
        </w:rPr>
        <w:t xml:space="preserve">В каждом регионе будут созданы новые образовательные комплексные организации - «Кыргызские лицеи», где будет внедрен инновационный подход открытости технологиям обучения и развития детей. На базе данных лицеев будут внедрены многообразные образовательные инициативы и их свободный выбор с дошкольного периода до получения среднего школьного образования со специализированными, квалифицированными, профессиональными навыками и знаниями. Кыргызские лицеи будут учитывать особенности развития детей с учетом индивидуальных потребностей, а также социокультурные основы гражданской идентичности. На базе лицеев будет внедрена вариативность выбора программ и языков обучения, профессионального развития детей учащихся 10-11 классов.</w:t>
      </w:r>
    </w:p>
    <w:p>
      <w:pPr>
        <w:spacing w:after="60"/>
        <w:ind w:firstLine="567"/>
        <w:jc w:val="both"/>
      </w:pPr>
      <w:r>
        <w:rPr>
          <w:rFonts w:ascii="Arial" w:cs="Arial" w:eastAsia="Arial" w:hAnsi="Arial"/>
          <w:sz w:val="24"/>
          <w:szCs w:val="24"/>
        </w:rPr>
        <w:t xml:space="preserve">В городах Ош и Каракол, в Чуйской области при поддержке Российской Федерации будут построены школы «Достук» с обучением на русском языке и естественно-научного профиля. Будет усилен акцент на системе начального профессионального и среднего профессионального образования.</w:t>
      </w:r>
    </w:p>
    <w:p>
      <w:pPr>
        <w:spacing w:after="60"/>
        <w:ind w:firstLine="567"/>
        <w:jc w:val="both"/>
      </w:pPr>
      <w:r>
        <w:rPr>
          <w:rFonts w:ascii="Arial" w:cs="Arial" w:eastAsia="Arial" w:hAnsi="Arial"/>
          <w:sz w:val="24"/>
          <w:szCs w:val="24"/>
        </w:rPr>
        <w:t xml:space="preserve">Рынок труда ощущает острую нехватку в рабочих специальностях. Надо внедрить практику прямого взаимодействия бизнес-структур и компаний, в том числе государственных с профессиональными образовательными учреждениями. Содержание и методы профессиональной подготовки должны быть актуальными и соответствовать требованиям времени.</w:t>
      </w:r>
    </w:p>
    <w:p>
      <w:pPr>
        <w:spacing w:after="60"/>
        <w:ind w:firstLine="567"/>
        <w:jc w:val="both"/>
      </w:pPr>
      <w:r>
        <w:rPr>
          <w:rFonts w:ascii="Arial" w:cs="Arial" w:eastAsia="Arial" w:hAnsi="Arial"/>
          <w:sz w:val="24"/>
          <w:szCs w:val="24"/>
        </w:rPr>
        <w:t xml:space="preserve">Необходимо провести ревизию всех высших учебных заведений, которых в стране более 50. ВУЗы, не отвечающие высоким образовательным стандартам, должны быть закрыты. Параллельно с этим должны измениться принципы финансирования и формирования тарифов на образование в вузах. Высшие учебные заведения обязаны усилить научно-исследовательское направление деятельности - без этого невозможно гарантировать актуальность и качество передаваемых знаний. Менеджмент вузов будет обучен маркетингу и продвижению продуктов вузовской науки, а также современным технологиям фандрайзинга для привлечения внебюджетных источников финансирования.</w:t>
      </w:r>
    </w:p>
    <w:p>
      <w:pPr>
        <w:spacing w:after="60"/>
        <w:ind w:firstLine="567"/>
        <w:jc w:val="both"/>
      </w:pPr>
      <w:r>
        <w:rPr>
          <w:rFonts w:ascii="Arial" w:cs="Arial" w:eastAsia="Arial" w:hAnsi="Arial"/>
          <w:sz w:val="24"/>
          <w:szCs w:val="24"/>
        </w:rPr>
        <w:t xml:space="preserve">Потребуется разработка нормативно-правовой основы для усиления автономности вузов в принятии решения по использованию средств, привлеченных из внебюджетных источников финансирования для развития вузовской науки. ВУЗовская наука должна стать активной частью международного научного сообщества и глобальных, региональных научных исследований. Особенно важно поддерживать направления технического, медицинского и социального характера.</w:t>
      </w:r>
    </w:p>
    <w:p>
      <w:pPr>
        <w:spacing w:after="60"/>
        <w:ind w:firstLine="567"/>
        <w:jc w:val="both"/>
      </w:pPr>
      <w:r>
        <w:rPr>
          <w:rFonts w:ascii="Arial" w:cs="Arial" w:eastAsia="Arial" w:hAnsi="Arial"/>
          <w:sz w:val="24"/>
          <w:szCs w:val="24"/>
        </w:rPr>
        <w:t xml:space="preserve">Для работников системы образования, здравоохранения и социальной защиты должны быть разработаны специальные обучающие программы по развитию цифровых навыков и знаний с соответствующим техническим и методологическим сопровождением.</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проект «Доходы из будущего» - проект по информационно- разъяснительной работе, а также созданию положительного образа и стиля жизни человека, вкладывающего в образование;</w:t>
      </w:r>
    </w:p>
    <w:p>
      <w:pPr>
        <w:spacing w:after="60"/>
        <w:ind w:firstLine="567"/>
        <w:jc w:val="both"/>
      </w:pPr>
      <w:r>
        <w:rPr>
          <w:rFonts w:ascii="Arial" w:cs="Arial" w:eastAsia="Arial" w:hAnsi="Arial"/>
          <w:sz w:val="24"/>
          <w:szCs w:val="24"/>
        </w:rPr>
        <w:t xml:space="preserve">2) проект «Вузы - инноваторы» - проект по интеграции вузовской науки и ученых в устойчивое инновационное развитие страны;</w:t>
      </w:r>
    </w:p>
    <w:p>
      <w:pPr>
        <w:spacing w:after="60"/>
        <w:ind w:firstLine="567"/>
        <w:jc w:val="both"/>
      </w:pPr>
      <w:r>
        <w:rPr>
          <w:rFonts w:ascii="Arial" w:cs="Arial" w:eastAsia="Arial" w:hAnsi="Arial"/>
          <w:sz w:val="24"/>
          <w:szCs w:val="24"/>
        </w:rPr>
        <w:t xml:space="preserve">3) школа «Достук» - общеобразовательная организация с обучением на русском языке и усиленным естественно-научным профилем;</w:t>
      </w:r>
    </w:p>
    <w:p>
      <w:pPr>
        <w:spacing w:after="60"/>
        <w:ind w:firstLine="567"/>
        <w:jc w:val="both"/>
      </w:pPr>
      <w:r>
        <w:rPr>
          <w:rFonts w:ascii="Arial" w:cs="Arial" w:eastAsia="Arial" w:hAnsi="Arial"/>
          <w:sz w:val="24"/>
          <w:szCs w:val="24"/>
        </w:rPr>
        <w:t xml:space="preserve">4) школа «Кыргыз лицеи» - общеобразовательная организация с усиленным компонентом по профориентации;</w:t>
      </w:r>
    </w:p>
    <w:p>
      <w:pPr>
        <w:spacing w:after="60"/>
        <w:ind w:firstLine="567"/>
        <w:jc w:val="both"/>
      </w:pPr>
      <w:r>
        <w:rPr>
          <w:rFonts w:ascii="Arial" w:cs="Arial" w:eastAsia="Arial" w:hAnsi="Arial"/>
          <w:sz w:val="24"/>
          <w:szCs w:val="24"/>
        </w:rPr>
        <w:t xml:space="preserve">5) проект «Китеп өлкөсү»;</w:t>
      </w:r>
    </w:p>
    <w:p>
      <w:pPr>
        <w:spacing w:after="60"/>
        <w:ind w:firstLine="567"/>
        <w:jc w:val="both"/>
      </w:pPr>
      <w:r>
        <w:rPr>
          <w:rFonts w:ascii="Arial" w:cs="Arial" w:eastAsia="Arial" w:hAnsi="Arial"/>
          <w:sz w:val="24"/>
          <w:szCs w:val="24"/>
        </w:rPr>
        <w:t xml:space="preserve">6) проект «Мугалим - мөмелүү дарак»;</w:t>
      </w:r>
    </w:p>
    <w:p>
      <w:pPr>
        <w:spacing w:after="60"/>
        <w:ind w:firstLine="567"/>
        <w:jc w:val="both"/>
      </w:pPr>
      <w:r>
        <w:rPr>
          <w:rFonts w:ascii="Arial" w:cs="Arial" w:eastAsia="Arial" w:hAnsi="Arial"/>
          <w:sz w:val="24"/>
          <w:szCs w:val="24"/>
        </w:rPr>
        <w:t xml:space="preserve">7) проект «Цифровой бюллетень образования».</w:t>
      </w:r>
    </w:p>
    <w:p>
      <w:pPr>
        <w:spacing w:after="60"/>
        <w:ind w:firstLine="567"/>
        <w:jc w:val="both"/>
      </w:pPr>
      <w:r>
        <w:rPr>
          <w:rFonts w:ascii="Arial" w:cs="Arial" w:eastAsia="Arial" w:hAnsi="Arial"/>
          <w:b/>
          <w:bCs/>
          <w:sz w:val="24"/>
          <w:szCs w:val="24"/>
        </w:rPr>
        <w:t xml:space="preserve">7.4. Инклюзивный рост</w:t>
      </w:r>
    </w:p>
    <w:p>
      <w:pPr>
        <w:spacing w:after="60"/>
        <w:ind w:firstLine="567"/>
        <w:jc w:val="both"/>
      </w:pPr>
      <w:r>
        <w:rPr>
          <w:rFonts w:ascii="Arial" w:cs="Arial" w:eastAsia="Arial" w:hAnsi="Arial"/>
          <w:sz w:val="24"/>
          <w:szCs w:val="24"/>
        </w:rPr>
        <w:t xml:space="preserve">В государственной политике существуют заметные пробелы в создании благоприятных условий для обеспечения качества жизни и равенства возможностей всех групп населения страны.</w:t>
      </w:r>
    </w:p>
    <w:p>
      <w:pPr>
        <w:spacing w:after="60"/>
        <w:ind w:firstLine="567"/>
        <w:jc w:val="both"/>
      </w:pPr>
      <w:r>
        <w:rPr>
          <w:rFonts w:ascii="Arial" w:cs="Arial" w:eastAsia="Arial" w:hAnsi="Arial"/>
          <w:sz w:val="24"/>
          <w:szCs w:val="24"/>
        </w:rPr>
        <w:t xml:space="preserve">Существенный разрыв в экономических возможностях наблюдается по гендерному принципу. Свыше 60 процентов женщин вовлечены в неформальные трудовые отношения. Негативная тенденция наблюдается среди женщин возрастной группы 20-29 лет, где отмечается наиболее высокий уровень безработицы.</w:t>
      </w:r>
    </w:p>
    <w:p>
      <w:pPr>
        <w:spacing w:after="60"/>
        <w:ind w:firstLine="567"/>
        <w:jc w:val="both"/>
      </w:pPr>
      <w:r>
        <w:rPr>
          <w:rFonts w:ascii="Arial" w:cs="Arial" w:eastAsia="Arial" w:hAnsi="Arial"/>
          <w:sz w:val="24"/>
          <w:szCs w:val="24"/>
        </w:rPr>
        <w:t xml:space="preserve">Необходимо обеспечить расширение экономических прав женщин и увеличить их представленность на уровне принятия решений. Должны быть сохранены законодательные нормы квотирования и представленности женщин в выборных органах системы государственного и муниципального управления. Необходимо также усиливать позиции по представленности женщин на уровне исполнительной власти.</w:t>
      </w:r>
    </w:p>
    <w:p>
      <w:pPr>
        <w:spacing w:after="60"/>
        <w:ind w:firstLine="567"/>
        <w:jc w:val="both"/>
      </w:pPr>
      <w:r>
        <w:rPr>
          <w:rFonts w:ascii="Arial" w:cs="Arial" w:eastAsia="Arial" w:hAnsi="Arial"/>
          <w:sz w:val="24"/>
          <w:szCs w:val="24"/>
        </w:rPr>
        <w:t xml:space="preserve">Необходимо начать возрождение и формирование образа «Курманжан-Датка» у нынешнего поколения женщин. Должны быть специальные проекты и программы, стимулирующие вовлечение девочек в систему дошкольного образования, особенно в труднодоступных и отдаленных регионах страны.</w:t>
      </w:r>
    </w:p>
    <w:p>
      <w:pPr>
        <w:spacing w:after="60"/>
        <w:ind w:firstLine="567"/>
        <w:jc w:val="both"/>
      </w:pPr>
      <w:r>
        <w:rPr>
          <w:rFonts w:ascii="Arial" w:cs="Arial" w:eastAsia="Arial" w:hAnsi="Arial"/>
          <w:sz w:val="24"/>
          <w:szCs w:val="24"/>
        </w:rPr>
        <w:t xml:space="preserve">Необходимо внедрять целевые проекты для поддержки женщин в науке. Будут созданы и внедрены отдельные программы для развития цифровых навыков среди женщин.</w:t>
      </w:r>
    </w:p>
    <w:p>
      <w:pPr>
        <w:spacing w:after="60"/>
        <w:ind w:firstLine="567"/>
        <w:jc w:val="both"/>
      </w:pPr>
      <w:r>
        <w:rPr>
          <w:rFonts w:ascii="Arial" w:cs="Arial" w:eastAsia="Arial" w:hAnsi="Arial"/>
          <w:sz w:val="24"/>
          <w:szCs w:val="24"/>
        </w:rPr>
        <w:t xml:space="preserve">Будет создана нормативная база для внедрения системы квотирования представленности женщин для получения профессионального технического образования на бесплатной основе, в том числе IT-специалистов. Такая поддержка со стороны государства должна охватывать обучение как внутри страны, так и за ее пределами.</w:t>
      </w:r>
    </w:p>
    <w:p>
      <w:pPr>
        <w:spacing w:after="60"/>
        <w:ind w:firstLine="567"/>
        <w:jc w:val="both"/>
      </w:pPr>
      <w:r>
        <w:rPr>
          <w:rFonts w:ascii="Arial" w:cs="Arial" w:eastAsia="Arial" w:hAnsi="Arial"/>
          <w:sz w:val="24"/>
          <w:szCs w:val="24"/>
        </w:rPr>
        <w:t xml:space="preserve">Будет рассмотрен вопрос создания Фонда будущих поколений, целью которого является выделение финансовой поддержки на раннее развитие детей и молодежи. Источником финансирования Фонда будет часть средств от добычи и эксплуатации невозобновляемых ресурсов, добываемых на территории Кыргызской Республики.</w:t>
      </w:r>
    </w:p>
    <w:p>
      <w:pPr>
        <w:spacing w:after="60"/>
        <w:ind w:firstLine="567"/>
        <w:jc w:val="both"/>
      </w:pPr>
      <w:r>
        <w:rPr>
          <w:rFonts w:ascii="Arial" w:cs="Arial" w:eastAsia="Arial" w:hAnsi="Arial"/>
          <w:sz w:val="24"/>
          <w:szCs w:val="24"/>
        </w:rPr>
        <w:t xml:space="preserve">Необходимо поэтапно и постепенно монетизировать неоплачиваемый труд женщин - матерей, признав их основополагающую роль в формировании будущих поколений. Будет поэтапно введена оплата матерям по уходу за ребенком до 3-х лет при условии вакцинации детей и наблюдения за ними в центрах семейной медицины, а также регулярного наблюдения за здоровьем самой женщины.</w:t>
      </w:r>
    </w:p>
    <w:p>
      <w:pPr>
        <w:spacing w:after="60"/>
        <w:ind w:firstLine="567"/>
        <w:jc w:val="both"/>
      </w:pPr>
      <w:r>
        <w:rPr>
          <w:rFonts w:ascii="Arial" w:cs="Arial" w:eastAsia="Arial" w:hAnsi="Arial"/>
          <w:sz w:val="24"/>
          <w:szCs w:val="24"/>
        </w:rPr>
        <w:t xml:space="preserve">В целях поддержки малоимущих и малообеспеченных слоев населения будут внедрены механизмы социального контракта путем</w:t>
      </w:r>
    </w:p>
    <w:p>
      <w:pPr>
        <w:spacing w:after="60"/>
        <w:ind w:firstLine="567"/>
        <w:jc w:val="both"/>
      </w:pPr>
      <w:r>
        <w:rPr>
          <w:rFonts w:ascii="Arial" w:cs="Arial" w:eastAsia="Arial" w:hAnsi="Arial"/>
          <w:sz w:val="24"/>
          <w:szCs w:val="24"/>
        </w:rPr>
        <w:t xml:space="preserve">выделения микрокредитного финансирования, предоставления в лизинг техники. Данная программа будет тесно взаимосвязана с кластерным развитием соответствующих территорий.</w:t>
      </w:r>
    </w:p>
    <w:p>
      <w:pPr>
        <w:spacing w:after="60"/>
        <w:ind w:firstLine="567"/>
        <w:jc w:val="both"/>
      </w:pPr>
      <w:r>
        <w:rPr>
          <w:rFonts w:ascii="Arial" w:cs="Arial" w:eastAsia="Arial" w:hAnsi="Arial"/>
          <w:sz w:val="24"/>
          <w:szCs w:val="24"/>
        </w:rPr>
        <w:t xml:space="preserve">Для достижения Целей устойчивого развития одним из приоритетных направлений политики государства будут являться укрепление и развитие института семьи, а также повышение уровня благосостояния семьи. При этом основной целью будет обеспечение прав и интересов каждого ребенка, а также поддержка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Необходимо продолжить работу, направленную на искоренение негативных практик насильственных и ранних браков, особенно в отношении детей, не достигших возраста вступления в брак, семейного насилия.</w:t>
      </w:r>
    </w:p>
    <w:p>
      <w:pPr>
        <w:spacing w:after="60"/>
        <w:ind w:firstLine="567"/>
        <w:jc w:val="both"/>
      </w:pPr>
      <w:r>
        <w:rPr>
          <w:rFonts w:ascii="Arial" w:cs="Arial" w:eastAsia="Arial" w:hAnsi="Arial"/>
          <w:sz w:val="24"/>
          <w:szCs w:val="24"/>
        </w:rPr>
        <w:t xml:space="preserve">Будут созданы условия для гармоничного совмещения трудовых и семейных обязанностей для женщин и мужчин, продвижения принципов ответственного родительства, охраны материнства и отцовства, семейных ценностей, основанных на гармоничном воспитании и уважении ко всем членам семьи.</w:t>
      </w:r>
    </w:p>
    <w:p>
      <w:pPr>
        <w:spacing w:after="60"/>
        <w:ind w:firstLine="567"/>
        <w:jc w:val="both"/>
      </w:pPr>
      <w:r>
        <w:rPr>
          <w:rFonts w:ascii="Arial" w:cs="Arial" w:eastAsia="Arial" w:hAnsi="Arial"/>
          <w:sz w:val="24"/>
          <w:szCs w:val="24"/>
        </w:rPr>
        <w:t xml:space="preserve">Отдельно должны быть рассмотрены вопросы эксплуатации детского труда, реабилитации жертв семейного насилия, их сопровождения и последующего встраивания в общественные процессы.</w:t>
      </w:r>
    </w:p>
    <w:p>
      <w:pPr>
        <w:spacing w:after="60"/>
        <w:ind w:firstLine="567"/>
        <w:jc w:val="both"/>
      </w:pPr>
      <w:r>
        <w:rPr>
          <w:rFonts w:ascii="Arial" w:cs="Arial" w:eastAsia="Arial" w:hAnsi="Arial"/>
          <w:sz w:val="24"/>
          <w:szCs w:val="24"/>
        </w:rPr>
        <w:t xml:space="preserve">Будут реализованы меры по изменению подходов к определению и решению проблем инвалидности з соответствии с международными стандартами и нормами.</w:t>
      </w:r>
    </w:p>
    <w:p>
      <w:pPr>
        <w:spacing w:after="60"/>
        <w:ind w:firstLine="567"/>
        <w:jc w:val="both"/>
      </w:pPr>
      <w:r>
        <w:rPr>
          <w:rFonts w:ascii="Arial" w:cs="Arial" w:eastAsia="Arial" w:hAnsi="Arial"/>
          <w:sz w:val="24"/>
          <w:szCs w:val="24"/>
        </w:rPr>
        <w:t xml:space="preserve">В целом будет проведена оценка системы социальной защиты и разработана комплексная стратегия социальной защиты, охватывающая все элементы системы, включая вопросы оплаты труда, социальное страхование, государственные пособия, социальные услуги и меры содействия занятости. Будет сформирована справедливая и эффективная система социальной защиты, гарантирующая всем минимальные уровни социальной защиты, особенно при наступлении социальных рисков (инвалидность, наступление старости, потеря кормильца, потеря работы (безработица), временная нетрудоспособность, трудовое увечье, болезнь, профессиональное заболевание, смерть).</w:t>
      </w:r>
    </w:p>
    <w:p>
      <w:pPr>
        <w:spacing w:after="60"/>
        <w:ind w:firstLine="567"/>
        <w:jc w:val="both"/>
      </w:pPr>
      <w:r>
        <w:rPr>
          <w:rFonts w:ascii="Arial" w:cs="Arial" w:eastAsia="Arial" w:hAnsi="Arial"/>
          <w:sz w:val="24"/>
          <w:szCs w:val="24"/>
        </w:rPr>
        <w:t xml:space="preserve">Будут реализованы действенные меры по сокращению детской бедности, как одного из основных показателей развития и воспитания здорового поколения, способного в будущем отвечать всем возникающим вызовам.</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1) школы «Аялзат»;</w:t>
      </w:r>
    </w:p>
    <w:p>
      <w:pPr>
        <w:spacing w:after="60"/>
        <w:ind w:firstLine="567"/>
        <w:jc w:val="both"/>
      </w:pPr>
      <w:r>
        <w:rPr>
          <w:rFonts w:ascii="Arial" w:cs="Arial" w:eastAsia="Arial" w:hAnsi="Arial"/>
          <w:sz w:val="24"/>
          <w:szCs w:val="24"/>
        </w:rPr>
        <w:t xml:space="preserve">2) проект «Социальный контракт»;</w:t>
      </w:r>
    </w:p>
    <w:p>
      <w:pPr>
        <w:spacing w:after="60"/>
        <w:ind w:firstLine="567"/>
        <w:jc w:val="both"/>
      </w:pPr>
      <w:r>
        <w:rPr>
          <w:rFonts w:ascii="Arial" w:cs="Arial" w:eastAsia="Arial" w:hAnsi="Arial"/>
          <w:sz w:val="24"/>
          <w:szCs w:val="24"/>
        </w:rPr>
        <w:t xml:space="preserve">3) проект «Женское лидерство в науке и ГГ»;</w:t>
      </w:r>
    </w:p>
    <w:p>
      <w:pPr>
        <w:spacing w:after="60"/>
        <w:ind w:firstLine="567"/>
        <w:jc w:val="both"/>
      </w:pPr>
      <w:r>
        <w:rPr>
          <w:rFonts w:ascii="Arial" w:cs="Arial" w:eastAsia="Arial" w:hAnsi="Arial"/>
          <w:sz w:val="24"/>
          <w:szCs w:val="24"/>
        </w:rPr>
        <w:t xml:space="preserve">4) проект «Курманжан-Датка».</w:t>
      </w:r>
    </w:p>
    <w:p>
      <w:pPr>
        <w:spacing w:after="60"/>
        <w:ind w:firstLine="567"/>
        <w:jc w:val="both"/>
      </w:pPr>
      <w:r>
        <w:rPr>
          <w:rFonts w:ascii="Arial" w:cs="Arial" w:eastAsia="Arial" w:hAnsi="Arial"/>
          <w:sz w:val="24"/>
          <w:szCs w:val="24"/>
        </w:rPr>
        <w:t xml:space="preserve">7.5. Рынок социальных услуг</w:t>
      </w:r>
    </w:p>
    <w:p>
      <w:pPr>
        <w:spacing w:after="60"/>
        <w:ind w:firstLine="567"/>
        <w:jc w:val="both"/>
      </w:pPr>
      <w:r>
        <w:rPr>
          <w:rFonts w:ascii="Arial" w:cs="Arial" w:eastAsia="Arial" w:hAnsi="Arial"/>
          <w:sz w:val="24"/>
          <w:szCs w:val="24"/>
        </w:rPr>
        <w:t xml:space="preserve">Ликвидация социальных последствий после пандемии невозможна без развития рынка социальных услуг. Демографические тенденции старения населения обязывают пересмотреть подходы к развитию рынка социальных услуг, что требует совершенствования законодательства.</w:t>
      </w:r>
    </w:p>
    <w:p>
      <w:pPr>
        <w:spacing w:after="60"/>
        <w:ind w:firstLine="567"/>
        <w:jc w:val="both"/>
      </w:pPr>
      <w:r>
        <w:rPr>
          <w:rFonts w:ascii="Arial" w:cs="Arial" w:eastAsia="Arial" w:hAnsi="Arial"/>
          <w:sz w:val="24"/>
          <w:szCs w:val="24"/>
        </w:rPr>
        <w:t xml:space="preserve">Необходимо разработать проект закона о социальных услугах, предусматривающий вариативность услуг по уходу, включая долгосрочный уход, базовые гарантии государства, введение подушевой системы финансирования услуг, применение договорной системы оказания услуг с правом выбора. В законе также должны быть пересмотрены статус социального работника, функциональное наполнение его деятельности с вариативностью объема работ, система оплаты с ориентиром на функциональную нагрузку.</w:t>
      </w:r>
    </w:p>
    <w:p>
      <w:pPr>
        <w:spacing w:after="60"/>
        <w:ind w:firstLine="567"/>
        <w:jc w:val="both"/>
      </w:pPr>
      <w:r>
        <w:rPr>
          <w:rFonts w:ascii="Arial" w:cs="Arial" w:eastAsia="Arial" w:hAnsi="Arial"/>
          <w:sz w:val="24"/>
          <w:szCs w:val="24"/>
        </w:rPr>
        <w:t xml:space="preserve">Необходимо также предусмотреть режим деятельности социальных работников в условиях чрезвычайной ситуации и чрезвычайного положения, военных конфликтах и друг их ситуациях, создающих угрозу жизни и здоровью социальным работникам. Требуется пересмотреть систему оценки нужд и потребностей в социальных услугах на основе использования цифровых технологий.</w:t>
      </w:r>
    </w:p>
    <w:p>
      <w:pPr>
        <w:spacing w:after="60"/>
        <w:ind w:firstLine="567"/>
        <w:jc w:val="both"/>
      </w:pPr>
      <w:r>
        <w:rPr>
          <w:rFonts w:ascii="Arial" w:cs="Arial" w:eastAsia="Arial" w:hAnsi="Arial"/>
          <w:sz w:val="24"/>
          <w:szCs w:val="24"/>
        </w:rPr>
        <w:t xml:space="preserve">Также необходимо законодательно закрепить институт социального предпринимательства как одного из важных направлений в экономике, решающего ключевые проблемные социальные вопросы. Социальное предпринимательство предполагает наряду с развитием рынка социальных услуг также и трудоустройство ЛОВЗ, родителей детей с ограниченными возможностями здоровья, женщин и членов малообеспеченных семей.</w:t>
      </w:r>
    </w:p>
    <w:p>
      <w:pPr>
        <w:spacing w:after="60"/>
        <w:ind w:firstLine="567"/>
        <w:jc w:val="both"/>
      </w:pPr>
      <w:r>
        <w:rPr>
          <w:rFonts w:ascii="Arial" w:cs="Arial" w:eastAsia="Arial" w:hAnsi="Arial"/>
          <w:sz w:val="24"/>
          <w:szCs w:val="24"/>
        </w:rPr>
        <w:t xml:space="preserve">При этом механизмы лицензирования и аккредитации организаций, оказывающих социальные услуги по уходу за детьми и семьями, оказавшимися в трудной жизненной ситуации, ЛОВЗ и пожилыми гражданами должны быть пересмотрены с ориентиром на качество оказания услуг. Для развития рынка социальных услуг необходимо ввести систему сертификации персонала с ориентиром на квалификационные знания и навыки.</w:t>
      </w:r>
    </w:p>
    <w:p>
      <w:pPr>
        <w:spacing w:after="60"/>
        <w:ind w:firstLine="567"/>
        <w:jc w:val="both"/>
      </w:pPr>
      <w:r>
        <w:rPr>
          <w:rFonts w:ascii="Arial" w:cs="Arial" w:eastAsia="Arial" w:hAnsi="Arial"/>
          <w:sz w:val="24"/>
          <w:szCs w:val="24"/>
        </w:rPr>
        <w:t xml:space="preserve">Следует формировать систему подготовки и переподготовки квалифицированных работников по уходу, оказывающих социальные услуги, через государственные программы занятости. При этом система подготовки и переподготовки квалифицированных рабочих сил рынка социальных услуг предполагает вовлечение бизнеса, негосударственных институтов подготовки, профессиональных ассоциаций.</w:t>
      </w:r>
    </w:p>
    <w:p>
      <w:pPr>
        <w:spacing w:after="60"/>
        <w:ind w:firstLine="567"/>
        <w:jc w:val="both"/>
      </w:pPr>
      <w:r>
        <w:rPr>
          <w:rFonts w:ascii="Arial" w:cs="Arial" w:eastAsia="Arial" w:hAnsi="Arial"/>
          <w:sz w:val="24"/>
          <w:szCs w:val="24"/>
        </w:rPr>
        <w:t xml:space="preserve">Должны быть специальные государственные программы поддержки социального предпринимательства и развития рынка социальных услуг. Механизмы ГЧП и государственного социального заказа также необходимо использовать при обеспечении социальными услугами</w:t>
      </w:r>
    </w:p>
    <w:p>
      <w:pPr>
        <w:spacing w:after="60"/>
        <w:ind w:firstLine="567"/>
        <w:jc w:val="both"/>
      </w:pPr>
      <w:r>
        <w:rPr>
          <w:rFonts w:ascii="Arial" w:cs="Arial" w:eastAsia="Arial" w:hAnsi="Arial"/>
          <w:sz w:val="24"/>
          <w:szCs w:val="24"/>
        </w:rPr>
        <w:t xml:space="preserve">уязвимых категорий граждан.</w:t>
      </w:r>
    </w:p>
    <w:p>
      <w:pPr>
        <w:spacing w:after="60"/>
        <w:ind w:firstLine="567"/>
        <w:jc w:val="both"/>
      </w:pPr>
      <w:r>
        <w:rPr>
          <w:rFonts w:ascii="Arial" w:cs="Arial" w:eastAsia="Arial" w:hAnsi="Arial"/>
          <w:sz w:val="24"/>
          <w:szCs w:val="24"/>
        </w:rPr>
        <w:t xml:space="preserve">Необходим пересмотр нормативов оказания услуг, их</w:t>
      </w:r>
    </w:p>
    <w:p>
      <w:pPr>
        <w:spacing w:after="60"/>
        <w:ind w:firstLine="567"/>
        <w:jc w:val="both"/>
      </w:pPr>
      <w:r>
        <w:rPr>
          <w:rFonts w:ascii="Arial" w:cs="Arial" w:eastAsia="Arial" w:hAnsi="Arial"/>
          <w:sz w:val="24"/>
          <w:szCs w:val="24"/>
        </w:rPr>
        <w:t xml:space="preserve">финансирования с ориентиром на результаты развития детей с ограниченными возможностями здоровья или оказавшихся в трудной жизненной ситуации, лиц с инвалидностью, пожилых граждан и других представителей социально уязвимых слоев населения. Должен произойти переход от государственной монополии к развитию рынка услуг социальной защиты на основе консолидированного и интегрированного подхода финансирования.</w:t>
      </w:r>
    </w:p>
    <w:p>
      <w:pPr>
        <w:spacing w:after="60"/>
        <w:ind w:firstLine="567"/>
        <w:jc w:val="both"/>
      </w:pPr>
      <w:r>
        <w:rPr>
          <w:rFonts w:ascii="Arial" w:cs="Arial" w:eastAsia="Arial" w:hAnsi="Arial"/>
          <w:sz w:val="24"/>
          <w:szCs w:val="24"/>
        </w:rPr>
        <w:t xml:space="preserve">Внедрение ваучерной системы финансирования при</w:t>
      </w:r>
    </w:p>
    <w:p>
      <w:pPr>
        <w:spacing w:after="60"/>
        <w:ind w:firstLine="567"/>
        <w:jc w:val="both"/>
      </w:pPr>
      <w:r>
        <w:rPr>
          <w:rFonts w:ascii="Arial" w:cs="Arial" w:eastAsia="Arial" w:hAnsi="Arial"/>
          <w:sz w:val="24"/>
          <w:szCs w:val="24"/>
        </w:rPr>
        <w:t xml:space="preserve">предоставлении социальных услуг позволит обеспечить базовые государственные гарантии, а также консолидировать и мобилизовать другие источники финансирования. Должна быть закупка базовых социальных услуг вне зависимости от форм собственности, но с вариативностью технологий их предоставления. Это будет достигнуто за счет реализации принципа «деньги следуют за человеком», когда каждый гражданин будет свободен в выборе поставщика услуг.</w:t>
      </w:r>
    </w:p>
    <w:p>
      <w:pPr>
        <w:spacing w:after="60"/>
        <w:ind w:firstLine="567"/>
        <w:jc w:val="both"/>
      </w:pPr>
      <w:r>
        <w:rPr>
          <w:rFonts w:ascii="Arial" w:cs="Arial" w:eastAsia="Arial" w:hAnsi="Arial"/>
          <w:sz w:val="24"/>
          <w:szCs w:val="24"/>
        </w:rPr>
        <w:t xml:space="preserve">Также через механизмы государственного социального заказа и непрерывного образования, содействия занятости и поддержки социально уязвимых слоев населения должны быть внедрены программы по развитию цифровой грамотности среди получателей гарантированных базовых социальных услуг.</w:t>
      </w:r>
    </w:p>
    <w:p>
      <w:pPr>
        <w:spacing w:after="60"/>
        <w:ind w:firstLine="567"/>
        <w:jc w:val="both"/>
      </w:pPr>
      <w:r>
        <w:rPr>
          <w:rFonts w:ascii="Arial" w:cs="Arial" w:eastAsia="Arial" w:hAnsi="Arial"/>
          <w:sz w:val="24"/>
          <w:szCs w:val="24"/>
        </w:rPr>
        <w:t xml:space="preserve">Будет разработана и внедрена цифровая экосистема услуг здравоохранения, образования, социальной защиты и культуры на основе цифрового социального паспорта, который должен отражать всю информацию о социально-экономическом статусе гражданина на основе идентификационной карты. Данный паспорт будет также включать информацию цифровых паспортов здоровья, образования и социальной защиты, культуры при должных условиях защиты персональных данных. Потребность сбора справок, ограничения в доступе к базовым социальным услугам по месту прописки, бюрократия при получении услуг социального блока будут исключены.</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проект «Социальный предприниматель»;</w:t>
      </w:r>
    </w:p>
    <w:p>
      <w:pPr>
        <w:spacing w:after="60"/>
        <w:ind w:firstLine="567"/>
        <w:jc w:val="both"/>
      </w:pPr>
      <w:r>
        <w:rPr>
          <w:rFonts w:ascii="Arial" w:cs="Arial" w:eastAsia="Arial" w:hAnsi="Arial"/>
          <w:sz w:val="24"/>
          <w:szCs w:val="24"/>
        </w:rPr>
        <w:t xml:space="preserve">2) проект «Цифровой социальный паспорт»;</w:t>
      </w:r>
    </w:p>
    <w:p>
      <w:pPr>
        <w:spacing w:after="60"/>
        <w:ind w:firstLine="567"/>
        <w:jc w:val="both"/>
      </w:pPr>
      <w:r>
        <w:rPr>
          <w:rFonts w:ascii="Arial" w:cs="Arial" w:eastAsia="Arial" w:hAnsi="Arial"/>
          <w:sz w:val="24"/>
          <w:szCs w:val="24"/>
        </w:rPr>
        <w:t xml:space="preserve">3) проект Закона о социальных услугах;</w:t>
      </w:r>
    </w:p>
    <w:p>
      <w:pPr>
        <w:spacing w:after="60"/>
        <w:ind w:firstLine="567"/>
        <w:jc w:val="both"/>
      </w:pPr>
      <w:r>
        <w:rPr>
          <w:rFonts w:ascii="Arial" w:cs="Arial" w:eastAsia="Arial" w:hAnsi="Arial"/>
          <w:sz w:val="24"/>
          <w:szCs w:val="24"/>
        </w:rPr>
        <w:t xml:space="preserve">4) формирование системы подготовки и переподготовки квалифицированных работников по уходу, оказывающих социальные услуги.</w:t>
      </w:r>
    </w:p>
    <w:p>
      <w:pPr>
        <w:spacing w:after="60" w:before="200"/>
        <w:ind w:firstLine="567"/>
        <w:jc w:val="center"/>
      </w:pPr>
      <w:r>
        <w:rPr>
          <w:rFonts w:ascii="Arial" w:cs="Arial" w:eastAsia="Arial" w:hAnsi="Arial"/>
          <w:b/>
          <w:bCs/>
          <w:sz w:val="32"/>
          <w:szCs w:val="32"/>
        </w:rPr>
        <w:t xml:space="preserve">VIII. ВНЕШНЯЯ ПОЛИТИКА И НАЦИОНАЛЬНАЯ БЕЗОПАСНОСТЬ</w:t>
      </w:r>
    </w:p>
    <w:p>
      <w:pPr>
        <w:spacing w:after="60"/>
        <w:ind w:firstLine="567"/>
        <w:jc w:val="both"/>
      </w:pPr>
      <w:r>
        <w:rPr>
          <w:rFonts w:ascii="Arial" w:cs="Arial" w:eastAsia="Arial" w:hAnsi="Arial"/>
          <w:b/>
          <w:bCs/>
          <w:sz w:val="24"/>
          <w:szCs w:val="24"/>
        </w:rPr>
        <w:t xml:space="preserve">8.1. Обеспечение ключевых приоритетов национальной безопасности</w:t>
      </w:r>
    </w:p>
    <w:p>
      <w:pPr>
        <w:spacing w:after="60"/>
        <w:ind w:firstLine="567"/>
        <w:jc w:val="both"/>
      </w:pPr>
      <w:r>
        <w:rPr>
          <w:rFonts w:ascii="Arial" w:cs="Arial" w:eastAsia="Arial" w:hAnsi="Arial"/>
          <w:sz w:val="24"/>
          <w:szCs w:val="24"/>
        </w:rPr>
        <w:t xml:space="preserve">В целях выработки современной системы взглядов, идей и принципов по защите личности, общества и государства от внешних и внутренних угроз безопасности во всех сферах жизнедеятельности будет пересмотрена действующая Концепция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В целях обеспечения своевременного принятия превентивных мер, направленных на упреждение угроз национальной безопасности, необходимо на законодательном уровне наделить органы национальной безопасности и отдельные подразделения Вооруженных Сил Кыргызской Республики полномочиями по осуществлению необходимых для этого разведывательных и контрразведывательных мероприятий.</w:t>
      </w:r>
    </w:p>
    <w:p>
      <w:pPr>
        <w:spacing w:after="60"/>
        <w:ind w:firstLine="567"/>
        <w:jc w:val="both"/>
      </w:pPr>
      <w:r>
        <w:rPr>
          <w:rFonts w:ascii="Arial" w:cs="Arial" w:eastAsia="Arial" w:hAnsi="Arial"/>
          <w:sz w:val="24"/>
          <w:szCs w:val="24"/>
        </w:rPr>
        <w:t xml:space="preserve">При этом приоритетным направлением деятельности органов национальной безопасности станет устранение угроз национальной безопасности страны, включая международный терроризм, религиозный экстремизм, сепаратизм, межэтнические противоречия, транснациональная преступность, международный наркотрафик и киберпреступность.</w:t>
      </w:r>
    </w:p>
    <w:p>
      <w:pPr>
        <w:spacing w:after="60"/>
        <w:ind w:firstLine="567"/>
        <w:jc w:val="both"/>
      </w:pPr>
      <w:r>
        <w:rPr>
          <w:rFonts w:ascii="Arial" w:cs="Arial" w:eastAsia="Arial" w:hAnsi="Arial"/>
          <w:sz w:val="24"/>
          <w:szCs w:val="24"/>
        </w:rPr>
        <w:t xml:space="preserve">К числу результатов в указанном направлении можно отнести утверждение Концепции национальной безопасности страны, соответствующей современным реалиям, принятие законов «О внешней разведывательной деятельности» и «О контрразведывательной деятельности», что в конечном итоге должно привести к созданию эффективной системы обеспечения национальной безопасности в стране.</w:t>
      </w:r>
    </w:p>
    <w:p>
      <w:pPr>
        <w:spacing w:after="60"/>
        <w:ind w:firstLine="567"/>
        <w:jc w:val="both"/>
      </w:pPr>
      <w:r>
        <w:rPr>
          <w:rFonts w:ascii="Arial" w:cs="Arial" w:eastAsia="Arial" w:hAnsi="Arial"/>
          <w:sz w:val="24"/>
          <w:szCs w:val="24"/>
        </w:rPr>
        <w:t xml:space="preserve">Проекты:</w:t>
      </w:r>
    </w:p>
    <w:p>
      <w:pPr>
        <w:spacing w:after="60"/>
        <w:ind w:firstLine="567"/>
        <w:jc w:val="both"/>
      </w:pPr>
      <w:r>
        <w:rPr>
          <w:rFonts w:ascii="Arial" w:cs="Arial" w:eastAsia="Arial" w:hAnsi="Arial"/>
          <w:sz w:val="24"/>
          <w:szCs w:val="24"/>
        </w:rPr>
        <w:t xml:space="preserve">1) принятие Концепции национальной безопасности;</w:t>
      </w:r>
    </w:p>
    <w:p>
      <w:pPr>
        <w:spacing w:after="60"/>
        <w:ind w:firstLine="567"/>
        <w:jc w:val="both"/>
      </w:pPr>
      <w:r>
        <w:rPr>
          <w:rFonts w:ascii="Arial" w:cs="Arial" w:eastAsia="Arial" w:hAnsi="Arial"/>
          <w:sz w:val="24"/>
          <w:szCs w:val="24"/>
        </w:rPr>
        <w:t xml:space="preserve">2) Закон «О внешней разведывательной деятельности»;</w:t>
      </w:r>
    </w:p>
    <w:p>
      <w:pPr>
        <w:spacing w:after="60"/>
        <w:ind w:firstLine="567"/>
        <w:jc w:val="both"/>
      </w:pPr>
      <w:r>
        <w:rPr>
          <w:rFonts w:ascii="Arial" w:cs="Arial" w:eastAsia="Arial" w:hAnsi="Arial"/>
          <w:sz w:val="24"/>
          <w:szCs w:val="24"/>
        </w:rPr>
        <w:t xml:space="preserve">3) Закон «О контрразведывательной деятельности».</w:t>
      </w:r>
    </w:p>
    <w:p>
      <w:pPr>
        <w:spacing w:after="60"/>
        <w:ind w:firstLine="567"/>
        <w:jc w:val="both"/>
      </w:pPr>
      <w:r>
        <w:rPr>
          <w:rFonts w:ascii="Arial" w:cs="Arial" w:eastAsia="Arial" w:hAnsi="Arial"/>
          <w:b/>
          <w:bCs/>
          <w:sz w:val="24"/>
          <w:szCs w:val="24"/>
        </w:rPr>
        <w:t xml:space="preserve">8.2. Обеспечение военной безопасности</w:t>
      </w:r>
    </w:p>
    <w:p>
      <w:pPr>
        <w:spacing w:after="60"/>
        <w:ind w:firstLine="567"/>
        <w:jc w:val="both"/>
      </w:pPr>
      <w:r>
        <w:rPr>
          <w:rFonts w:ascii="Arial" w:cs="Arial" w:eastAsia="Arial" w:hAnsi="Arial"/>
          <w:sz w:val="24"/>
          <w:szCs w:val="24"/>
        </w:rPr>
        <w:t xml:space="preserve">Текущее состояние межгосударственных отношений, а также активизация деятельности террористических организаций свидетельствуют о реальной возможности возникновения военных конфликтов как в Центрально-Азиатском регионе, так и в других регионах, с участием государств-союзников по различным военно-политическим блокам, что создает реальную угрозу вовлеченности Кыргызской Республики.</w:t>
      </w:r>
    </w:p>
    <w:p>
      <w:pPr>
        <w:spacing w:after="60"/>
        <w:ind w:firstLine="567"/>
        <w:jc w:val="both"/>
      </w:pPr>
      <w:r>
        <w:rPr>
          <w:rFonts w:ascii="Arial" w:cs="Arial" w:eastAsia="Arial" w:hAnsi="Arial"/>
          <w:sz w:val="24"/>
          <w:szCs w:val="24"/>
        </w:rPr>
        <w:t xml:space="preserve">Указанное обстоятельство требует пересмотра ранее утвержденной Военной доктрины Кыргызской Республики. В рамках пересмотра Военной доктрины будет произведена корректировка имеющихся угроз.</w:t>
      </w:r>
    </w:p>
    <w:p>
      <w:pPr>
        <w:spacing w:after="60"/>
        <w:ind w:firstLine="567"/>
        <w:jc w:val="both"/>
      </w:pPr>
      <w:r>
        <w:rPr>
          <w:rFonts w:ascii="Arial" w:cs="Arial" w:eastAsia="Arial" w:hAnsi="Arial"/>
          <w:sz w:val="24"/>
          <w:szCs w:val="24"/>
        </w:rPr>
        <w:t xml:space="preserve">При этом существенно будут пересмотрены имеющиеся механизмы формирования мобилизационного резерва, а также порядок обеспечения военнообязанных мобилизационного резерва, в особенности на приграничных территориях.</w:t>
      </w:r>
    </w:p>
    <w:p>
      <w:pPr>
        <w:spacing w:after="60"/>
        <w:ind w:firstLine="567"/>
        <w:jc w:val="both"/>
      </w:pPr>
      <w:r>
        <w:rPr>
          <w:rFonts w:ascii="Arial" w:cs="Arial" w:eastAsia="Arial" w:hAnsi="Arial"/>
          <w:sz w:val="24"/>
          <w:szCs w:val="24"/>
        </w:rPr>
        <w:t xml:space="preserve">Особое внимание будет уделено созданию запасов вооружения, материально-технических средств и медикаментов, необходимых для обеспечения функционирования Вооруженных Сил и других воинских формирований в условиях чрезвычайного и военного положения.</w:t>
      </w:r>
    </w:p>
    <w:p>
      <w:pPr>
        <w:spacing w:after="60"/>
        <w:ind w:firstLine="567"/>
        <w:jc w:val="both"/>
      </w:pPr>
      <w:r>
        <w:rPr>
          <w:rFonts w:ascii="Arial" w:cs="Arial" w:eastAsia="Arial" w:hAnsi="Arial"/>
          <w:sz w:val="24"/>
          <w:szCs w:val="24"/>
        </w:rPr>
        <w:t xml:space="preserve">Ключевым аспектом обеспечения военной безопасности станет восстановление военно-промышленного потенциала страны.</w:t>
      </w:r>
    </w:p>
    <w:p>
      <w:pPr>
        <w:spacing w:after="60"/>
        <w:ind w:firstLine="567"/>
        <w:jc w:val="both"/>
      </w:pPr>
      <w:r>
        <w:rPr>
          <w:rFonts w:ascii="Arial" w:cs="Arial" w:eastAsia="Arial" w:hAnsi="Arial"/>
          <w:sz w:val="24"/>
          <w:szCs w:val="24"/>
        </w:rPr>
        <w:t xml:space="preserve">На первом этапе должны быть восстановлены имеющиеся предприятия военно-промышленного комплекса (далее - ВПК), которые должны будут обеспечить в рамках государственного заказа производство необходимых для Вооруженных Сил и других воинских формирований боеприпасов.</w:t>
      </w:r>
    </w:p>
    <w:p>
      <w:pPr>
        <w:spacing w:after="60"/>
        <w:ind w:firstLine="567"/>
        <w:jc w:val="both"/>
      </w:pPr>
      <w:r>
        <w:rPr>
          <w:rFonts w:ascii="Arial" w:cs="Arial" w:eastAsia="Arial" w:hAnsi="Arial"/>
          <w:sz w:val="24"/>
          <w:szCs w:val="24"/>
        </w:rPr>
        <w:t xml:space="preserve">Кроме того, на базе указанных предприятий будет воссоздана производственная база, способная обеспечить проведение ремонта военной техники и оружия, состоящего на вооружении.</w:t>
      </w:r>
    </w:p>
    <w:p>
      <w:pPr>
        <w:spacing w:after="60"/>
        <w:ind w:firstLine="567"/>
        <w:jc w:val="both"/>
      </w:pPr>
      <w:r>
        <w:rPr>
          <w:rFonts w:ascii="Arial" w:cs="Arial" w:eastAsia="Arial" w:hAnsi="Arial"/>
          <w:sz w:val="24"/>
          <w:szCs w:val="24"/>
        </w:rPr>
        <w:t xml:space="preserve">В рамках второго этапа необходимо создание условий для наращивания потенциала как имеющихся предприятий ВПК, так и создания новых производственных предприятий для организации производства современного вооружения, включающего в себя беспилотные летательные аппараты (БГ1ЛА), высокоточное стрелковое оружие, а также новые виды боеприпасов.</w:t>
      </w:r>
    </w:p>
    <w:p>
      <w:pPr>
        <w:spacing w:after="60"/>
        <w:ind w:firstLine="567"/>
        <w:jc w:val="both"/>
      </w:pPr>
      <w:r>
        <w:rPr>
          <w:rFonts w:ascii="Arial" w:cs="Arial" w:eastAsia="Arial" w:hAnsi="Arial"/>
          <w:sz w:val="24"/>
          <w:szCs w:val="24"/>
        </w:rPr>
        <w:t xml:space="preserve">Для обеспечения вышеуказанных задач будут реализованы следующие мероприятия.</w:t>
      </w:r>
    </w:p>
    <w:p>
      <w:pPr>
        <w:spacing w:after="60"/>
        <w:ind w:firstLine="567"/>
        <w:jc w:val="both"/>
      </w:pPr>
      <w:r>
        <w:rPr>
          <w:rFonts w:ascii="Arial" w:cs="Arial" w:eastAsia="Arial" w:hAnsi="Arial"/>
          <w:sz w:val="24"/>
          <w:szCs w:val="24"/>
        </w:rPr>
        <w:t xml:space="preserve">Будет разработана и утверждена новая редакция Военной доктрины Кыргызской Республики.</w:t>
      </w:r>
    </w:p>
    <w:p>
      <w:pPr>
        <w:spacing w:after="60"/>
        <w:ind w:firstLine="567"/>
        <w:jc w:val="both"/>
      </w:pPr>
      <w:r>
        <w:rPr>
          <w:rFonts w:ascii="Arial" w:cs="Arial" w:eastAsia="Arial" w:hAnsi="Arial"/>
          <w:sz w:val="24"/>
          <w:szCs w:val="24"/>
        </w:rPr>
        <w:t xml:space="preserve">Будет пересмотрена организация подготовки граждан Кыргызской Республики к военной службе и мобилизационному резерву для Вооруженных Сил и других воинских формирований.</w:t>
      </w:r>
    </w:p>
    <w:p>
      <w:pPr>
        <w:spacing w:after="60"/>
        <w:ind w:firstLine="567"/>
        <w:jc w:val="both"/>
      </w:pPr>
      <w:r>
        <w:rPr>
          <w:rFonts w:ascii="Arial" w:cs="Arial" w:eastAsia="Arial" w:hAnsi="Arial"/>
          <w:sz w:val="24"/>
          <w:szCs w:val="24"/>
        </w:rPr>
        <w:t xml:space="preserve">Посредством принятия государственной программы развития ВПК «Кыргыз Курал» будет возобновлена деятельность предприятий ВПК и обеспечен государственный заказ продукции военного назначения.</w:t>
      </w:r>
    </w:p>
    <w:p>
      <w:pPr>
        <w:spacing w:after="60"/>
        <w:ind w:firstLine="567"/>
        <w:jc w:val="both"/>
      </w:pPr>
      <w:r>
        <w:rPr>
          <w:rFonts w:ascii="Arial" w:cs="Arial" w:eastAsia="Arial" w:hAnsi="Arial"/>
          <w:sz w:val="24"/>
          <w:szCs w:val="24"/>
        </w:rPr>
        <w:t xml:space="preserve">Вооруженные Силы и другие воинские формирования будут обеспечены необходимой военной техникой, стрелковым вооружением и боеприпасами.</w:t>
      </w:r>
    </w:p>
    <w:p>
      <w:pPr>
        <w:spacing w:after="60"/>
        <w:ind w:firstLine="567"/>
        <w:jc w:val="both"/>
      </w:pPr>
      <w:r>
        <w:rPr>
          <w:rFonts w:ascii="Arial" w:cs="Arial" w:eastAsia="Arial" w:hAnsi="Arial"/>
          <w:sz w:val="24"/>
          <w:szCs w:val="24"/>
        </w:rPr>
        <w:t xml:space="preserve">В необходимом количестве будут сформированы запасы материальных средств и медикаментов в государственном мобилизационном резерве, в том числе по вооружению и боеприпасам.</w:t>
      </w:r>
    </w:p>
    <w:p>
      <w:pPr>
        <w:spacing w:after="60"/>
        <w:ind w:firstLine="567"/>
        <w:jc w:val="both"/>
      </w:pPr>
      <w:r>
        <w:rPr>
          <w:rFonts w:ascii="Arial" w:cs="Arial" w:eastAsia="Arial" w:hAnsi="Arial"/>
          <w:sz w:val="24"/>
          <w:szCs w:val="24"/>
        </w:rPr>
        <w:t xml:space="preserve">Реализация указанных мероприятий позволит в рамках Военной доктрины Кыргызской Республики обеспечить защиту суверенитета, территориальной целостности и конституционного строя Кыргызской Республики.</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принятие Военной доктрины;</w:t>
      </w:r>
    </w:p>
    <w:p>
      <w:pPr>
        <w:spacing w:after="60"/>
        <w:ind w:firstLine="567"/>
        <w:jc w:val="both"/>
      </w:pPr>
      <w:r>
        <w:rPr>
          <w:rFonts w:ascii="Arial" w:cs="Arial" w:eastAsia="Arial" w:hAnsi="Arial"/>
          <w:sz w:val="24"/>
          <w:szCs w:val="24"/>
        </w:rPr>
        <w:t xml:space="preserve">2) принятие Государственной программы возрождения военно- промышленного комплекса «Кыргыз Курал» до 2026 года;</w:t>
      </w:r>
    </w:p>
    <w:p>
      <w:pPr>
        <w:spacing w:after="60"/>
        <w:ind w:firstLine="567"/>
        <w:jc w:val="both"/>
      </w:pPr>
      <w:r>
        <w:rPr>
          <w:rFonts w:ascii="Arial" w:cs="Arial" w:eastAsia="Arial" w:hAnsi="Arial"/>
          <w:sz w:val="24"/>
          <w:szCs w:val="24"/>
        </w:rPr>
        <w:t xml:space="preserve">3) принятие Концепции государственной политики по профилактике правонарушений.</w:t>
      </w:r>
    </w:p>
    <w:p>
      <w:pPr>
        <w:spacing w:after="60"/>
        <w:ind w:firstLine="567"/>
        <w:jc w:val="both"/>
      </w:pPr>
      <w:r>
        <w:rPr>
          <w:rFonts w:ascii="Arial" w:cs="Arial" w:eastAsia="Arial" w:hAnsi="Arial"/>
          <w:b/>
          <w:bCs/>
          <w:sz w:val="24"/>
          <w:szCs w:val="24"/>
        </w:rPr>
        <w:t xml:space="preserve">8.3. Безопасность границ</w:t>
      </w:r>
    </w:p>
    <w:p>
      <w:pPr>
        <w:spacing w:after="60"/>
        <w:ind w:firstLine="567"/>
        <w:jc w:val="both"/>
      </w:pPr>
      <w:r>
        <w:rPr>
          <w:rFonts w:ascii="Arial" w:cs="Arial" w:eastAsia="Arial" w:hAnsi="Arial"/>
          <w:sz w:val="24"/>
          <w:szCs w:val="24"/>
        </w:rPr>
        <w:t xml:space="preserve">Состояние пограничной безопасности оказывает прямое воздействие на территориальную целостность, формирование внешнеполитических векторов, общественную стабильность, экономическое развитие, информационное поле и другие сферы жизнедеятельности государства.</w:t>
      </w:r>
    </w:p>
    <w:p>
      <w:pPr>
        <w:spacing w:after="60"/>
        <w:ind w:firstLine="567"/>
        <w:jc w:val="both"/>
      </w:pPr>
      <w:r>
        <w:rPr>
          <w:rFonts w:ascii="Arial" w:cs="Arial" w:eastAsia="Arial" w:hAnsi="Arial"/>
          <w:sz w:val="24"/>
          <w:szCs w:val="24"/>
        </w:rPr>
        <w:t xml:space="preserve">Незавершенность процесса делимитации и демаркации границ является определяющим фактором, формирующим внешние и внутренние угрозы пограничной безопасности Кыргызской Республики.</w:t>
      </w:r>
    </w:p>
    <w:p>
      <w:pPr>
        <w:spacing w:after="60"/>
        <w:ind w:firstLine="567"/>
        <w:jc w:val="both"/>
      </w:pPr>
      <w:r>
        <w:rPr>
          <w:rFonts w:ascii="Arial" w:cs="Arial" w:eastAsia="Arial" w:hAnsi="Arial"/>
          <w:sz w:val="24"/>
          <w:szCs w:val="24"/>
        </w:rPr>
        <w:t xml:space="preserve">Обеспечение пограничной безопасности имеет общегосударственное значение, свои цели и непрерывный характер. Эффективность функционирования вовлеченных в этот процесс субъектов достигается своевременным и согласованным принятием комплекса мер как специфических пограничных, так и политических, экономических, правовых, дипломатических, цифровых, организационных, административных, информационных, разведывательных, контрразведывательных, оперативно-розыскных, таможенных, природоохранных, санитарно-эпидемиологических, духовно-культурных и других.</w:t>
      </w:r>
    </w:p>
    <w:p>
      <w:pPr>
        <w:spacing w:after="60"/>
        <w:ind w:firstLine="567"/>
        <w:jc w:val="both"/>
      </w:pPr>
      <w:r>
        <w:rPr>
          <w:rFonts w:ascii="Arial" w:cs="Arial" w:eastAsia="Arial" w:hAnsi="Arial"/>
          <w:sz w:val="24"/>
          <w:szCs w:val="24"/>
        </w:rPr>
        <w:t xml:space="preserve">Важнейшей задачей обеспечения пограничной безопасности Кыргызской Республики является развитие системы охраны государственной границы, способной своевременно и эффективно определять тенденции развития рисков и противодействовать возможным угрозам и рискам на государственной границе и приграничной территории.</w:t>
      </w:r>
    </w:p>
    <w:p>
      <w:pPr>
        <w:spacing w:after="60"/>
        <w:ind w:firstLine="567"/>
        <w:jc w:val="both"/>
      </w:pPr>
      <w:r>
        <w:rPr>
          <w:rFonts w:ascii="Arial" w:cs="Arial" w:eastAsia="Arial" w:hAnsi="Arial"/>
          <w:sz w:val="24"/>
          <w:szCs w:val="24"/>
        </w:rPr>
        <w:t xml:space="preserve">В качестве среднесрочных приоритетов развития данного этапа совершенствования системы пограничной безопасности государства необходимо следующее:</w:t>
      </w:r>
    </w:p>
    <w:p>
      <w:pPr>
        <w:spacing w:after="60"/>
        <w:ind w:firstLine="567"/>
        <w:jc w:val="both"/>
      </w:pPr>
      <w:r>
        <w:rPr>
          <w:rFonts w:ascii="Arial" w:cs="Arial" w:eastAsia="Arial" w:hAnsi="Arial"/>
          <w:sz w:val="24"/>
          <w:szCs w:val="24"/>
        </w:rPr>
        <w:t xml:space="preserve">1) правовое оформление государственной границы, совершенствование нормативной правовой базы, регулирование деятельности государственных органов и органов местного самоуправления Кыргызской Республики по обеспечению пограничной безопасности;</w:t>
      </w:r>
    </w:p>
    <w:p>
      <w:pPr>
        <w:spacing w:after="60"/>
        <w:ind w:firstLine="567"/>
        <w:jc w:val="both"/>
      </w:pPr>
      <w:r>
        <w:rPr>
          <w:rFonts w:ascii="Arial" w:cs="Arial" w:eastAsia="Arial" w:hAnsi="Arial"/>
          <w:sz w:val="24"/>
          <w:szCs w:val="24"/>
        </w:rPr>
        <w:t xml:space="preserve">2) создание современной и модернизация существующей пограничной инфраструктуры, а также условий для законного свободного перемещения людей, товаров, транспортных средств и грузов через государственную границу, в целях реагирования на вызовы и угрозы пограничной безопасности;</w:t>
      </w:r>
    </w:p>
    <w:p>
      <w:pPr>
        <w:spacing w:after="60"/>
        <w:ind w:firstLine="567"/>
        <w:jc w:val="both"/>
      </w:pPr>
      <w:r>
        <w:rPr>
          <w:rFonts w:ascii="Arial" w:cs="Arial" w:eastAsia="Arial" w:hAnsi="Arial"/>
          <w:sz w:val="24"/>
          <w:szCs w:val="24"/>
        </w:rPr>
        <w:t xml:space="preserve">3) обеспечение современным вооружением, военной и специальной техникой, высокотехнологичными и многофункциональными автоматизированными системами технического контроля обстановки на государственной границе и пограничного контроля, унифицированными транспортными средствами, обеспечивающими высокую мобильность подразделений, охраняющих границу, а также комплексным оборудованием объектов, интегрированными системами инженерно- технической защиты (техническими средствами охраны и телевизионного наблюдения, системами контроля доступа), системой связи и т.д.;</w:t>
      </w:r>
    </w:p>
    <w:p>
      <w:pPr>
        <w:spacing w:after="60"/>
        <w:ind w:firstLine="567"/>
        <w:jc w:val="both"/>
      </w:pPr>
      <w:r>
        <w:rPr>
          <w:rFonts w:ascii="Arial" w:cs="Arial" w:eastAsia="Arial" w:hAnsi="Arial"/>
          <w:sz w:val="24"/>
          <w:szCs w:val="24"/>
        </w:rPr>
        <w:t xml:space="preserve">4) совершенствование системы обучения, подготовки и переподготовки кадров, повышение социальной защищённости, обеспечения профессионального роста.</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принятие нового Плана действий по реализации Национальной стратегии создания и внедрения системы комплексного управления государственной границей Кыргызской Республики до 2026 года;</w:t>
      </w:r>
    </w:p>
    <w:p>
      <w:pPr>
        <w:spacing w:after="60"/>
        <w:ind w:firstLine="567"/>
        <w:jc w:val="both"/>
      </w:pPr>
      <w:r>
        <w:rPr>
          <w:rFonts w:ascii="Arial" w:cs="Arial" w:eastAsia="Arial" w:hAnsi="Arial"/>
          <w:sz w:val="24"/>
          <w:szCs w:val="24"/>
        </w:rPr>
        <w:t xml:space="preserve">2) реализация программы развития Баткенской области до 2035 года.</w:t>
      </w:r>
    </w:p>
    <w:p>
      <w:pPr>
        <w:spacing w:after="60"/>
        <w:ind w:firstLine="567"/>
        <w:jc w:val="both"/>
      </w:pPr>
      <w:r>
        <w:rPr>
          <w:rFonts w:ascii="Arial" w:cs="Arial" w:eastAsia="Arial" w:hAnsi="Arial"/>
          <w:b/>
          <w:bCs/>
          <w:sz w:val="24"/>
          <w:szCs w:val="24"/>
        </w:rPr>
        <w:t xml:space="preserve">8.4. Внешняя политика</w:t>
      </w:r>
    </w:p>
    <w:p>
      <w:pPr>
        <w:spacing w:after="60"/>
        <w:ind w:firstLine="567"/>
        <w:jc w:val="both"/>
      </w:pPr>
      <w:r>
        <w:rPr>
          <w:rFonts w:ascii="Arial" w:cs="Arial" w:eastAsia="Arial" w:hAnsi="Arial"/>
          <w:sz w:val="24"/>
          <w:szCs w:val="24"/>
        </w:rPr>
        <w:t xml:space="preserve">В области внешней политики Кыргызской Республики будет продолжена целенаправленная и многоплановая работа, ориентированная на укрепление государственного суверенитета и независимости, защиту территориальной целостности, обеспечение безопасности, обороноспособности, экономического развития страны и защиту прав кыргызских граждан за рубежом.</w:t>
      </w:r>
    </w:p>
    <w:p>
      <w:pPr>
        <w:spacing w:after="60"/>
        <w:ind w:firstLine="567"/>
        <w:jc w:val="both"/>
      </w:pPr>
      <w:r>
        <w:rPr>
          <w:rFonts w:ascii="Arial" w:cs="Arial" w:eastAsia="Arial" w:hAnsi="Arial"/>
          <w:sz w:val="24"/>
          <w:szCs w:val="24"/>
        </w:rPr>
        <w:t xml:space="preserve">Особое внимание будет направлено на решение задач и вызовов, с которыми страна столкнулась после октябрьских событий 2020 года и в связи с негативным влиянием коронавирусной пандемии на общественное здравоохранение, экономику и другие сферы жизнедеятельности государства.</w:t>
      </w:r>
    </w:p>
    <w:p>
      <w:pPr>
        <w:spacing w:after="60"/>
        <w:ind w:firstLine="567"/>
        <w:jc w:val="both"/>
      </w:pPr>
      <w:r>
        <w:rPr>
          <w:rFonts w:ascii="Arial" w:cs="Arial" w:eastAsia="Arial" w:hAnsi="Arial"/>
          <w:sz w:val="24"/>
          <w:szCs w:val="24"/>
        </w:rPr>
        <w:t xml:space="preserve">Внешнеполитический курс страны не изменится и останется последовательным, предсказуемым и прагматичным. Активизируется внешнеполитическая работа по продвижению национальных интересов в международном сотрудничестве в рамках многосторонней и двухсторонней дипломатии. Будет активно продвигаться позитивный внешнеполитический имидж страны.</w:t>
      </w:r>
    </w:p>
    <w:p>
      <w:pPr>
        <w:spacing w:after="60"/>
        <w:ind w:firstLine="567"/>
        <w:jc w:val="both"/>
      </w:pPr>
      <w:r>
        <w:rPr>
          <w:rFonts w:ascii="Arial" w:cs="Arial" w:eastAsia="Arial" w:hAnsi="Arial"/>
          <w:sz w:val="24"/>
          <w:szCs w:val="24"/>
        </w:rPr>
        <w:t xml:space="preserve">На качественно новом уровне будет обеспечиваться участие страны в работе 124 международных организаций и интеграционных объединений (ООН, ЕАЭС, СНГ, ОДКБ, ШОС, ССТГ, ОБСЕ и др.) с целью реализации приоритетов внешней политики. В сотрудничестве с ООН будет расширяться программно-проектное сотрудничество для достижения на национальном уровне целей устойчивого развития, борьбы с коронавирусной пандемией, адаптации к изменению климата и др.</w:t>
      </w:r>
    </w:p>
    <w:p>
      <w:pPr>
        <w:spacing w:after="60"/>
        <w:ind w:firstLine="567"/>
        <w:jc w:val="both"/>
      </w:pPr>
      <w:r>
        <w:rPr>
          <w:rFonts w:ascii="Arial" w:cs="Arial" w:eastAsia="Arial" w:hAnsi="Arial"/>
          <w:sz w:val="24"/>
          <w:szCs w:val="24"/>
        </w:rPr>
        <w:t xml:space="preserve">Сотрудничество с 165 иностранными государствами продолжится в соответствии с общепризнанными принципами межгосударственных отношений и международного права, закрепленным в Уставе ООН, и с полным учетом существующих взаимных обязательств в двустороннем и многостороннем форматах. Будут установлены дипломатические отношения с новыми странами.</w:t>
      </w:r>
    </w:p>
    <w:p>
      <w:pPr>
        <w:spacing w:after="60"/>
        <w:ind w:firstLine="567"/>
        <w:jc w:val="both"/>
      </w:pPr>
      <w:r>
        <w:rPr>
          <w:rFonts w:ascii="Arial" w:cs="Arial" w:eastAsia="Arial" w:hAnsi="Arial"/>
          <w:sz w:val="24"/>
          <w:szCs w:val="24"/>
        </w:rPr>
        <w:t xml:space="preserve">Приоритетом во внешней политике является укрепление и развитие всеобъемлющего сотрудничества в духе добрососедства со странами Центральной Азии, стратегическими союзниками и государствами- партнерами по ОДКБ и ЕАЭС. Продолжатся переговоры с сопредельными государствами в целях завершения делимитации и демаркации государственной границы, создания пространства неделимой безопасности и восстановления атмосферы доверия в регионе Центральной Азии.</w:t>
      </w:r>
    </w:p>
    <w:p>
      <w:pPr>
        <w:spacing w:after="60"/>
        <w:ind w:firstLine="567"/>
        <w:jc w:val="both"/>
      </w:pPr>
      <w:r>
        <w:rPr>
          <w:rFonts w:ascii="Arial" w:cs="Arial" w:eastAsia="Arial" w:hAnsi="Arial"/>
          <w:sz w:val="24"/>
          <w:szCs w:val="24"/>
        </w:rPr>
        <w:t xml:space="preserve">Планомерно будет развиваться сотрудничество со странами Азии, Арабского Востока, Америки, Европы и с Европейским Союзом с упором на внешнеторговую кооперацию, привлечение грантов, прямых инвестиций, туристов. Экономическая дипломатия будет также направлена на улучшение и обеспечение доступа отечественных производителей на зарубежные рынки.</w:t>
      </w:r>
    </w:p>
    <w:p>
      <w:pPr>
        <w:spacing w:after="60" w:before="200"/>
        <w:ind w:firstLine="567"/>
        <w:jc w:val="center"/>
      </w:pPr>
      <w:r>
        <w:rPr>
          <w:rFonts w:ascii="Arial" w:cs="Arial" w:eastAsia="Arial" w:hAnsi="Arial"/>
          <w:b/>
          <w:bCs/>
          <w:sz w:val="32"/>
          <w:szCs w:val="32"/>
        </w:rPr>
        <w:t xml:space="preserve">IX. ОСОБЫЕ ПРИОРИТЕТЫ РАЗВИТИЯ</w:t>
      </w:r>
    </w:p>
    <w:p>
      <w:pPr>
        <w:spacing w:after="60"/>
        <w:ind w:firstLine="567"/>
        <w:jc w:val="both"/>
      </w:pPr>
      <w:r>
        <w:rPr>
          <w:rFonts w:ascii="Arial" w:cs="Arial" w:eastAsia="Arial" w:hAnsi="Arial"/>
          <w:b/>
          <w:bCs/>
          <w:sz w:val="24"/>
          <w:szCs w:val="24"/>
        </w:rPr>
        <w:t xml:space="preserve">9.1. Модернизация городов</w:t>
      </w:r>
    </w:p>
    <w:p>
      <w:pPr>
        <w:spacing w:after="60"/>
        <w:ind w:firstLine="567"/>
        <w:jc w:val="both"/>
      </w:pPr>
      <w:r>
        <w:rPr>
          <w:rFonts w:ascii="Arial" w:cs="Arial" w:eastAsia="Arial" w:hAnsi="Arial"/>
          <w:sz w:val="24"/>
          <w:szCs w:val="24"/>
        </w:rPr>
        <w:t xml:space="preserve">Демографические, социальные, экономические процессы требуют формирования городских агломераций и прилежащих к ним опорных территорий. Данные процессы должны происходить вокруг ключевых городов, образующих территориальный каркас страны. Для реализации подхода «города - точки роста» потребуется комплексная модернизация городов. В рамках Программы основные усилия будут направлены на следующие направления.</w:t>
      </w:r>
    </w:p>
    <w:p>
      <w:pPr>
        <w:spacing w:after="60"/>
        <w:ind w:firstLine="567"/>
        <w:jc w:val="both"/>
      </w:pPr>
      <w:r>
        <w:rPr>
          <w:rFonts w:ascii="Arial" w:cs="Arial" w:eastAsia="Arial" w:hAnsi="Arial"/>
          <w:sz w:val="24"/>
          <w:szCs w:val="24"/>
        </w:rPr>
        <w:t xml:space="preserve">Системная работа по модернизации городов должна быть начата с обновления или разработки генеральных планов развития городов. Необходимо уделить особое внимание застройке центральных и исторических частей городов с учетом сохранения архитектурного облика и культурного наследия. Города должны развиваться с учетом удобства и комфорта для проживания.</w:t>
      </w:r>
    </w:p>
    <w:p>
      <w:pPr>
        <w:spacing w:after="60"/>
        <w:ind w:firstLine="567"/>
        <w:jc w:val="both"/>
      </w:pPr>
      <w:r>
        <w:rPr>
          <w:rFonts w:ascii="Arial" w:cs="Arial" w:eastAsia="Arial" w:hAnsi="Arial"/>
          <w:sz w:val="24"/>
          <w:szCs w:val="24"/>
        </w:rPr>
        <w:t xml:space="preserve">Следует развивать экологически устойчивый общественный транспорт на электрической тяге, газомоторном топливе. Общественный транспорт большой и средней вместимости должен обслуживать не менее 80 процентов городского пассажиропотока.</w:t>
      </w:r>
    </w:p>
    <w:p>
      <w:pPr>
        <w:spacing w:after="60"/>
        <w:ind w:firstLine="567"/>
        <w:jc w:val="both"/>
      </w:pPr>
      <w:r>
        <w:rPr>
          <w:rFonts w:ascii="Arial" w:cs="Arial" w:eastAsia="Arial" w:hAnsi="Arial"/>
          <w:sz w:val="24"/>
          <w:szCs w:val="24"/>
        </w:rPr>
        <w:t xml:space="preserve">Необходимо обновление и запуск систем водоснабжения и водоотведения по самым современным технологиям. Большинство городов нуждается в строительстве очистных систем, существующие инфраструктуры нуждаются в кардинальном обновлении.</w:t>
      </w:r>
    </w:p>
    <w:p>
      <w:pPr>
        <w:spacing w:after="60"/>
        <w:ind w:firstLine="567"/>
        <w:jc w:val="both"/>
      </w:pPr>
      <w:r>
        <w:rPr>
          <w:rFonts w:ascii="Arial" w:cs="Arial" w:eastAsia="Arial" w:hAnsi="Arial"/>
          <w:sz w:val="24"/>
          <w:szCs w:val="24"/>
        </w:rPr>
        <w:t xml:space="preserve">Во всех областных центрах будет проведена модернизация систем обеспечения наружного освещения городов. Ключевыми направлениями должны стать переход па энергосберегающие технологии и автоматизацию управления наружным освещением.</w:t>
      </w:r>
    </w:p>
    <w:p>
      <w:pPr>
        <w:spacing w:after="60"/>
        <w:ind w:firstLine="567"/>
        <w:jc w:val="both"/>
      </w:pPr>
      <w:r>
        <w:rPr>
          <w:rFonts w:ascii="Arial" w:cs="Arial" w:eastAsia="Arial" w:hAnsi="Arial"/>
          <w:sz w:val="24"/>
          <w:szCs w:val="24"/>
        </w:rPr>
        <w:t xml:space="preserve">Во всех населенных пунктах городского типа будет инициирована программа управления отходами. Системно по всей стране должны быть разрешены вопросы вторичного использования отходов, минимизации их образования, безопасного сбора, переработки и нейтрализации.</w:t>
      </w:r>
    </w:p>
    <w:p>
      <w:pPr>
        <w:spacing w:after="60"/>
        <w:ind w:firstLine="567"/>
        <w:jc w:val="both"/>
      </w:pPr>
      <w:r>
        <w:rPr>
          <w:rFonts w:ascii="Arial" w:cs="Arial" w:eastAsia="Arial" w:hAnsi="Arial"/>
          <w:sz w:val="24"/>
          <w:szCs w:val="24"/>
        </w:rPr>
        <w:t xml:space="preserve">В каждом городе республики должен быть реализован проект «Безопасный город», включающий в себя компоненты безопасности дорожного движения и обеспечения общественной безопасности и интеграции с национальной системой.</w:t>
      </w:r>
    </w:p>
    <w:p>
      <w:pPr>
        <w:spacing w:after="60"/>
        <w:ind w:firstLine="567"/>
        <w:jc w:val="both"/>
      </w:pPr>
      <w:r>
        <w:rPr>
          <w:rFonts w:ascii="Arial" w:cs="Arial" w:eastAsia="Arial" w:hAnsi="Arial"/>
          <w:sz w:val="24"/>
          <w:szCs w:val="24"/>
        </w:rPr>
        <w:t xml:space="preserve">В каждом городе будет запущено функционирование ЦОН и максимальная автоматизация оказания услуг населению по получению справок и разрешительных документов.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реализация программы по разработке генеральных планов населенных пунктов Кыргызской Республики на 2018-2025 годы;</w:t>
      </w:r>
    </w:p>
    <w:p>
      <w:pPr>
        <w:spacing w:after="60"/>
        <w:ind w:firstLine="567"/>
        <w:jc w:val="both"/>
      </w:pPr>
      <w:r>
        <w:rPr>
          <w:rFonts w:ascii="Arial" w:cs="Arial" w:eastAsia="Arial" w:hAnsi="Arial"/>
          <w:sz w:val="24"/>
          <w:szCs w:val="24"/>
        </w:rPr>
        <w:t xml:space="preserve">2) расширение проекта «Безопасный город»;</w:t>
      </w:r>
    </w:p>
    <w:p>
      <w:pPr>
        <w:spacing w:after="60"/>
        <w:ind w:firstLine="567"/>
        <w:jc w:val="both"/>
      </w:pPr>
      <w:r>
        <w:rPr>
          <w:rFonts w:ascii="Arial" w:cs="Arial" w:eastAsia="Arial" w:hAnsi="Arial"/>
          <w:sz w:val="24"/>
          <w:szCs w:val="24"/>
        </w:rPr>
        <w:t xml:space="preserve">3) проект «Общественный транспорт»;</w:t>
      </w:r>
    </w:p>
    <w:p>
      <w:pPr>
        <w:spacing w:after="60"/>
        <w:ind w:firstLine="567"/>
        <w:jc w:val="both"/>
      </w:pPr>
      <w:r>
        <w:rPr>
          <w:rFonts w:ascii="Arial" w:cs="Arial" w:eastAsia="Arial" w:hAnsi="Arial"/>
          <w:sz w:val="24"/>
          <w:szCs w:val="24"/>
        </w:rPr>
        <w:t xml:space="preserve">4) программа «Инженерная инфраструктура городов»;</w:t>
      </w:r>
    </w:p>
    <w:p>
      <w:pPr>
        <w:spacing w:after="60"/>
        <w:ind w:firstLine="567"/>
        <w:jc w:val="both"/>
      </w:pPr>
      <w:r>
        <w:rPr>
          <w:rFonts w:ascii="Arial" w:cs="Arial" w:eastAsia="Arial" w:hAnsi="Arial"/>
          <w:sz w:val="24"/>
          <w:szCs w:val="24"/>
        </w:rPr>
        <w:t xml:space="preserve">5) программа «Устойчивое управление отходами».</w:t>
      </w:r>
    </w:p>
    <w:p>
      <w:pPr>
        <w:spacing w:after="60"/>
        <w:ind w:firstLine="567"/>
        <w:jc w:val="both"/>
      </w:pPr>
      <w:r>
        <w:rPr>
          <w:rFonts w:ascii="Arial" w:cs="Arial" w:eastAsia="Arial" w:hAnsi="Arial"/>
          <w:b/>
          <w:bCs/>
          <w:sz w:val="24"/>
          <w:szCs w:val="24"/>
        </w:rPr>
        <w:t xml:space="preserve">9.2. Устойчивость окружающей среды и изменение климата</w:t>
      </w:r>
    </w:p>
    <w:p>
      <w:pPr>
        <w:spacing w:after="60"/>
        <w:ind w:firstLine="567"/>
        <w:jc w:val="both"/>
      </w:pPr>
      <w:r>
        <w:rPr>
          <w:rFonts w:ascii="Arial" w:cs="Arial" w:eastAsia="Arial" w:hAnsi="Arial"/>
          <w:sz w:val="24"/>
          <w:szCs w:val="24"/>
        </w:rPr>
        <w:t xml:space="preserve">Стратегической задачей государства является создание благоприятной для жизни человека окружающей среды путем сохранения уникальных естественных экосистем Кыргызской Республики и рационального использования природных ресурсов.</w:t>
      </w:r>
    </w:p>
    <w:p>
      <w:pPr>
        <w:spacing w:after="60"/>
        <w:ind w:firstLine="567"/>
        <w:jc w:val="both"/>
      </w:pPr>
      <w:r>
        <w:rPr>
          <w:rFonts w:ascii="Arial" w:cs="Arial" w:eastAsia="Arial" w:hAnsi="Arial"/>
          <w:sz w:val="24"/>
          <w:szCs w:val="24"/>
        </w:rPr>
        <w:t xml:space="preserve">Первоочередным шагом экологической политики должны стать меры по минимизации негативных экологических последствий от деятельности промышленных и хозяйственных объектов, повышению эффективности требований и стимулов к охране окружающей среды.</w:t>
      </w:r>
    </w:p>
    <w:p>
      <w:pPr>
        <w:spacing w:after="60"/>
        <w:ind w:firstLine="567"/>
        <w:jc w:val="both"/>
      </w:pPr>
      <w:r>
        <w:rPr>
          <w:rFonts w:ascii="Arial" w:cs="Arial" w:eastAsia="Arial" w:hAnsi="Arial"/>
          <w:sz w:val="24"/>
          <w:szCs w:val="24"/>
        </w:rPr>
        <w:t xml:space="preserve">Необходимы развитие и поддержка экологически ориентированного бизнеса, интеграция принципов «зеленой» экономики в секторальную политику, внедрение малоотходных, ресурсосберегающих технологий.</w:t>
      </w:r>
    </w:p>
    <w:p>
      <w:pPr>
        <w:spacing w:after="60"/>
        <w:ind w:firstLine="567"/>
        <w:jc w:val="both"/>
      </w:pPr>
      <w:r>
        <w:rPr>
          <w:rFonts w:ascii="Arial" w:cs="Arial" w:eastAsia="Arial" w:hAnsi="Arial"/>
          <w:sz w:val="24"/>
          <w:szCs w:val="24"/>
        </w:rPr>
        <w:t xml:space="preserve">Первоочередные действия должны быть направлены па уменьшение объемов отходов производств путем принятия мер по переработке, вторичному использованию, безопасной утилизации. Необходимо стимулирование перехода к альтернативным источникам энергии и повышение энергоэффективности используемых технологий для сокращения выбросов в секторе теплоснабжения и коммунальных систем. Будет усилен контроль за очистными сооружениями городов и хозяйствующих субъектов, особенно расположенных в прибрежной зоне озера Иссык-Куль, с поддержкой внедрения современных технологий. При этом важная роль должна быть отведена информированию и привлечению общественности к проблеме безопасной утилизации отходов.</w:t>
      </w:r>
    </w:p>
    <w:p>
      <w:pPr>
        <w:spacing w:after="60"/>
        <w:ind w:firstLine="567"/>
        <w:jc w:val="both"/>
      </w:pPr>
      <w:r>
        <w:rPr>
          <w:rFonts w:ascii="Arial" w:cs="Arial" w:eastAsia="Arial" w:hAnsi="Arial"/>
          <w:sz w:val="24"/>
          <w:szCs w:val="24"/>
        </w:rPr>
        <w:t xml:space="preserve">С учетом угрозы, которую представляют хвостохранилища вследствие своей слабой защищенности от стихийных бедствий, близости к основным водным артериям региона и населенным пунктам, продолжится работа по рекультивации территорий. Будет усовершенствована нормативно-правовая база и укреплена регулирующая инфраструктура Кыргызской Республики в сфере радиационной безопасности.</w:t>
      </w:r>
    </w:p>
    <w:p>
      <w:pPr>
        <w:spacing w:after="60"/>
        <w:ind w:firstLine="567"/>
        <w:jc w:val="both"/>
      </w:pPr>
      <w:r>
        <w:rPr>
          <w:rFonts w:ascii="Arial" w:cs="Arial" w:eastAsia="Arial" w:hAnsi="Arial"/>
          <w:sz w:val="24"/>
          <w:szCs w:val="24"/>
        </w:rPr>
        <w:t xml:space="preserve">Политика государства будет направлена на сохранение и восстановление природной среды, экосистем, сохранение ледников, ландшафтов и биологического разнообразия. В то же время необходимо расширение особо охраняемых природных территорий, которые обеспечивают защиту различных видов растительного и животного мира, особенно видов, внесенных в Красную книгу Кыргызской Республики.</w:t>
      </w:r>
    </w:p>
    <w:p>
      <w:pPr>
        <w:spacing w:after="60"/>
        <w:ind w:firstLine="567"/>
        <w:jc w:val="both"/>
      </w:pPr>
      <w:r>
        <w:rPr>
          <w:rFonts w:ascii="Arial" w:cs="Arial" w:eastAsia="Arial" w:hAnsi="Arial"/>
          <w:sz w:val="24"/>
          <w:szCs w:val="24"/>
        </w:rPr>
        <w:t xml:space="preserve">Регулирование природопользования и охраны окружающей среды должно быть направлено на интеграцию и взаимодействие экологических факторов и экономических стимулов. Предполагается, с одной стороны, ввести систему поощрения наиболее эффективных мер по снижению вредного воздействия на окружающую среду, с другой стороны - установление экономических барьеров для неэффективных с экологической точки зрения видов деятельности.</w:t>
      </w:r>
    </w:p>
    <w:p>
      <w:pPr>
        <w:spacing w:after="60"/>
        <w:ind w:firstLine="567"/>
        <w:jc w:val="both"/>
      </w:pPr>
      <w:r>
        <w:rPr>
          <w:rFonts w:ascii="Arial" w:cs="Arial" w:eastAsia="Arial" w:hAnsi="Arial"/>
          <w:sz w:val="24"/>
          <w:szCs w:val="24"/>
        </w:rPr>
        <w:t xml:space="preserve">Во избежание увеличения деградации лесных экосистем будут приниматься меры по сохранению произрастающих лесов и увеличению площади лесных угодий.</w:t>
      </w:r>
    </w:p>
    <w:p>
      <w:pPr>
        <w:spacing w:after="60"/>
        <w:ind w:firstLine="567"/>
        <w:jc w:val="both"/>
      </w:pPr>
      <w:r>
        <w:rPr>
          <w:rFonts w:ascii="Arial" w:cs="Arial" w:eastAsia="Arial" w:hAnsi="Arial"/>
          <w:sz w:val="24"/>
          <w:szCs w:val="24"/>
        </w:rPr>
        <w:t xml:space="preserve">Расширение площади зеленых насаждений является одним из ключевых элементов снижения рисков изменения климата, деградации земель, загрязнения воздуха. Соответственно, необходимо принятие перспективного плана озеленения с учетом равномерного озеленения городской среды.</w:t>
      </w:r>
    </w:p>
    <w:p>
      <w:pPr>
        <w:spacing w:after="60"/>
        <w:ind w:firstLine="567"/>
        <w:jc w:val="both"/>
      </w:pPr>
      <w:r>
        <w:rPr>
          <w:rFonts w:ascii="Arial" w:cs="Arial" w:eastAsia="Arial" w:hAnsi="Arial"/>
          <w:sz w:val="24"/>
          <w:szCs w:val="24"/>
        </w:rPr>
        <w:t xml:space="preserve">Значительная урбанизация и отсутствие надлежащего планирования привели к увеличению антропогенной нагрузки как на городскую инфраструктуру, так и на городские экосистемы. Необходимо развитие относительно безвредной с точки зрения окружающей среды транспортной инфраструктуры и внедрение стандарта «Евро-5».</w:t>
      </w:r>
    </w:p>
    <w:p>
      <w:pPr>
        <w:spacing w:after="60"/>
        <w:ind w:firstLine="567"/>
        <w:jc w:val="both"/>
      </w:pPr>
      <w:r>
        <w:rPr>
          <w:rFonts w:ascii="Arial" w:cs="Arial" w:eastAsia="Arial" w:hAnsi="Arial"/>
          <w:sz w:val="24"/>
          <w:szCs w:val="24"/>
        </w:rPr>
        <w:t xml:space="preserve">Решение вопросов снижения риска бедствий в условиях изменяющегося климата должно иметь комплексный характер, с учетом будущих угроз и опасностей, развития новых методов прогнозирования и реагирования.</w:t>
      </w:r>
    </w:p>
    <w:p>
      <w:pPr>
        <w:spacing w:after="60"/>
        <w:ind w:firstLine="567"/>
        <w:jc w:val="both"/>
      </w:pPr>
      <w:r>
        <w:rPr>
          <w:rFonts w:ascii="Arial" w:cs="Arial" w:eastAsia="Arial" w:hAnsi="Arial"/>
          <w:sz w:val="24"/>
          <w:szCs w:val="24"/>
        </w:rPr>
        <w:t xml:space="preserve">В свою очередь, продвижение экологического образования, воспитания и просвещения на принципах устойчивого потребления и производства, начиная с уровня детских садов и школ, позволит сформировать поколение граждан с позитивным экологическим мировоззрением и осознанием ответственности за сохранение природно- ресурсного потенциала страны.</w:t>
      </w:r>
    </w:p>
    <w:p>
      <w:pPr>
        <w:spacing w:after="60"/>
        <w:ind w:firstLine="567"/>
        <w:jc w:val="both"/>
      </w:pPr>
      <w:r>
        <w:rPr>
          <w:rFonts w:ascii="Arial" w:cs="Arial" w:eastAsia="Arial" w:hAnsi="Arial"/>
          <w:sz w:val="24"/>
          <w:szCs w:val="24"/>
        </w:rPr>
        <w:t xml:space="preserve">В рамках исполнения международных обязательств требуется формирование правовой основы для климатической политики, которая должна охватывать специализированное и отраслевое законодательство.</w:t>
      </w:r>
    </w:p>
    <w:p>
      <w:pPr>
        <w:spacing w:after="60"/>
        <w:ind w:firstLine="567"/>
        <w:jc w:val="both"/>
      </w:pPr>
      <w:r>
        <w:rPr>
          <w:rFonts w:ascii="Arial" w:cs="Arial" w:eastAsia="Arial" w:hAnsi="Arial"/>
          <w:sz w:val="24"/>
          <w:szCs w:val="24"/>
        </w:rPr>
        <w:t xml:space="preserve">Необходимо разработать мониторинг, который будет базироваться на национальной климатической статистике и внедрении национальной системы MRV (мониторинг, отчетность и верификация). Дополнительно будут разработаны и реализованы проекты по смягчению изменения климата и направленные на снижение уровня выбросов парниковых газов.</w:t>
      </w:r>
    </w:p>
    <w:p>
      <w:pPr>
        <w:spacing w:after="60"/>
        <w:ind w:firstLine="567"/>
        <w:jc w:val="both"/>
      </w:pPr>
      <w:r>
        <w:rPr>
          <w:rFonts w:ascii="Arial" w:cs="Arial" w:eastAsia="Arial" w:hAnsi="Arial"/>
          <w:b/>
          <w:bCs/>
          <w:sz w:val="24"/>
          <w:szCs w:val="24"/>
        </w:rPr>
        <w:t xml:space="preserve">Проекты:</w:t>
      </w:r>
    </w:p>
    <w:p>
      <w:pPr>
        <w:spacing w:after="60"/>
        <w:ind w:firstLine="567"/>
        <w:jc w:val="both"/>
      </w:pPr>
      <w:r>
        <w:rPr>
          <w:rFonts w:ascii="Arial" w:cs="Arial" w:eastAsia="Arial" w:hAnsi="Arial"/>
          <w:sz w:val="24"/>
          <w:szCs w:val="24"/>
        </w:rPr>
        <w:t xml:space="preserve">1) запуск национальной системы «Стандарты зеленой экономики»;</w:t>
      </w:r>
    </w:p>
    <w:p>
      <w:pPr>
        <w:spacing w:after="60"/>
        <w:ind w:firstLine="567"/>
        <w:jc w:val="both"/>
      </w:pPr>
      <w:r>
        <w:rPr>
          <w:rFonts w:ascii="Arial" w:cs="Arial" w:eastAsia="Arial" w:hAnsi="Arial"/>
          <w:sz w:val="24"/>
          <w:szCs w:val="24"/>
        </w:rPr>
        <w:t xml:space="preserve">2) запуск проекта «Зеленый общественный транспорт»;</w:t>
      </w:r>
    </w:p>
    <w:p>
      <w:pPr>
        <w:spacing w:after="60"/>
        <w:ind w:firstLine="567"/>
        <w:jc w:val="both"/>
      </w:pPr>
      <w:r>
        <w:rPr>
          <w:rFonts w:ascii="Arial" w:cs="Arial" w:eastAsia="Arial" w:hAnsi="Arial"/>
          <w:sz w:val="24"/>
          <w:szCs w:val="24"/>
        </w:rPr>
        <w:t xml:space="preserve">3) утверждение плана мероприятий по переходу государственных организаций (министерства и ведомства) на электромобили;</w:t>
      </w:r>
    </w:p>
    <w:p>
      <w:pPr>
        <w:spacing w:after="60"/>
        <w:ind w:firstLine="567"/>
        <w:jc w:val="both"/>
      </w:pPr>
      <w:r>
        <w:rPr>
          <w:rFonts w:ascii="Arial" w:cs="Arial" w:eastAsia="Arial" w:hAnsi="Arial"/>
          <w:sz w:val="24"/>
          <w:szCs w:val="24"/>
        </w:rPr>
        <w:t xml:space="preserve">4) утверждение и реализация национального плана по адаптации к изменению климата и развитию с низким уровнем выбросов парниковых газов;</w:t>
      </w:r>
    </w:p>
    <w:p>
      <w:pPr>
        <w:spacing w:after="60"/>
        <w:ind w:firstLine="567"/>
        <w:jc w:val="both"/>
      </w:pPr>
      <w:r>
        <w:rPr>
          <w:rFonts w:ascii="Arial" w:cs="Arial" w:eastAsia="Arial" w:hAnsi="Arial"/>
          <w:sz w:val="24"/>
          <w:szCs w:val="24"/>
        </w:rPr>
        <w:t xml:space="preserve">5) расширение экологической сети особо охраняемых природных территорий и повышение ее потенциала за счет эффективного научно обоснованного подхода к планированию управления;</w:t>
      </w:r>
    </w:p>
    <w:p>
      <w:pPr>
        <w:spacing w:after="60"/>
        <w:ind w:firstLine="567"/>
        <w:jc w:val="both"/>
      </w:pPr>
      <w:r>
        <w:rPr>
          <w:rFonts w:ascii="Arial" w:cs="Arial" w:eastAsia="Arial" w:hAnsi="Arial"/>
          <w:sz w:val="24"/>
          <w:szCs w:val="24"/>
        </w:rPr>
        <w:t xml:space="preserve">6) реализация национальной программы «Лес»;</w:t>
      </w:r>
    </w:p>
    <w:p>
      <w:pPr>
        <w:spacing w:after="60"/>
        <w:ind w:firstLine="567"/>
        <w:jc w:val="both"/>
      </w:pPr>
      <w:r>
        <w:rPr>
          <w:rFonts w:ascii="Arial" w:cs="Arial" w:eastAsia="Arial" w:hAnsi="Arial"/>
          <w:sz w:val="24"/>
          <w:szCs w:val="24"/>
        </w:rPr>
        <w:t xml:space="preserve">7) реализация Межгосударственной целевой программы «Рекультивация территорий государств, подвергшихся воздействию уранодобывающих производств»;</w:t>
      </w:r>
    </w:p>
    <w:p>
      <w:pPr>
        <w:spacing w:after="60"/>
        <w:ind w:firstLine="567"/>
        <w:jc w:val="both"/>
      </w:pPr>
      <w:r>
        <w:rPr>
          <w:rFonts w:ascii="Arial" w:cs="Arial" w:eastAsia="Arial" w:hAnsi="Arial"/>
          <w:sz w:val="24"/>
          <w:szCs w:val="24"/>
        </w:rPr>
        <w:t xml:space="preserve">8) проведение работ по рекультивации площадок уранового наследия в населенных пунктах Шекафтар, Мин-Куш и Майлуу-Суу;</w:t>
      </w:r>
    </w:p>
    <w:p>
      <w:pPr>
        <w:spacing w:after="60"/>
        <w:ind w:firstLine="567"/>
        <w:jc w:val="both"/>
      </w:pPr>
      <w:r>
        <w:rPr>
          <w:rFonts w:ascii="Arial" w:cs="Arial" w:eastAsia="Arial" w:hAnsi="Arial"/>
          <w:sz w:val="24"/>
          <w:szCs w:val="24"/>
        </w:rPr>
        <w:t xml:space="preserve">9) разработка комплексных мер по устойчивому управлению отходами и вторичными ресурсами;</w:t>
      </w:r>
    </w:p>
    <w:p>
      <w:pPr>
        <w:spacing w:after="60"/>
        <w:ind w:firstLine="567"/>
        <w:jc w:val="both"/>
      </w:pPr>
      <w:r>
        <w:rPr>
          <w:rFonts w:ascii="Arial" w:cs="Arial" w:eastAsia="Arial" w:hAnsi="Arial"/>
          <w:sz w:val="24"/>
          <w:szCs w:val="24"/>
        </w:rPr>
        <w:t xml:space="preserve">10) реализация проекта «Управление рисками оползней в Кыргызской Республике»;</w:t>
      </w:r>
    </w:p>
    <w:p>
      <w:pPr>
        <w:spacing w:after="60"/>
        <w:ind w:firstLine="567"/>
        <w:jc w:val="both"/>
      </w:pPr>
      <w:r>
        <w:rPr>
          <w:rFonts w:ascii="Arial" w:cs="Arial" w:eastAsia="Arial" w:hAnsi="Arial"/>
          <w:sz w:val="24"/>
          <w:szCs w:val="24"/>
        </w:rPr>
        <w:t xml:space="preserve">11) укрепление потенциала противодействия стихийным бедствиям, в том числе связанным с климатическими изменениями, через комплексную оценку и учет возможностей снижения рисков бедствий.</w:t>
      </w:r>
    </w:p>
    <w:p>
      <w:pPr>
        <w:spacing w:after="60" w:before="200"/>
        <w:ind w:firstLine="567"/>
        <w:jc w:val="center"/>
      </w:pPr>
      <w:r>
        <w:rPr>
          <w:rFonts w:ascii="Arial" w:cs="Arial" w:eastAsia="Arial" w:hAnsi="Arial"/>
          <w:b/>
          <w:bCs/>
          <w:sz w:val="32"/>
          <w:szCs w:val="32"/>
        </w:rPr>
        <w:t xml:space="preserve">X. МЕХАНИЗМЫ РЕАЛИЗАЦИИ ПРОГРАММЫ</w:t>
      </w:r>
    </w:p>
    <w:p>
      <w:pPr>
        <w:spacing w:after="60"/>
        <w:ind w:firstLine="567"/>
        <w:jc w:val="both"/>
      </w:pPr>
      <w:r>
        <w:rPr>
          <w:rFonts w:ascii="Arial" w:cs="Arial" w:eastAsia="Arial" w:hAnsi="Arial"/>
          <w:b/>
          <w:bCs/>
          <w:sz w:val="24"/>
          <w:szCs w:val="24"/>
        </w:rPr>
        <w:t xml:space="preserve">10.1. Управление процессом реализации</w:t>
      </w:r>
    </w:p>
    <w:p>
      <w:pPr>
        <w:spacing w:after="60"/>
        <w:ind w:firstLine="567"/>
        <w:jc w:val="both"/>
      </w:pPr>
      <w:r>
        <w:rPr>
          <w:rFonts w:ascii="Arial" w:cs="Arial" w:eastAsia="Arial" w:hAnsi="Arial"/>
          <w:sz w:val="24"/>
          <w:szCs w:val="24"/>
        </w:rPr>
        <w:t xml:space="preserve">Успешная реализация Программы возможна только при условии наличия политической воли и консолидированной позиции всех государственных органов, выработке единых принципов и исполнительных механизмов.</w:t>
      </w:r>
    </w:p>
    <w:p>
      <w:pPr>
        <w:spacing w:after="60"/>
        <w:ind w:firstLine="567"/>
        <w:jc w:val="both"/>
      </w:pPr>
      <w:r>
        <w:rPr>
          <w:rFonts w:ascii="Arial" w:cs="Arial" w:eastAsia="Arial" w:hAnsi="Arial"/>
          <w:sz w:val="24"/>
          <w:szCs w:val="24"/>
        </w:rPr>
        <w:t xml:space="preserve">Для реализации Программы потребуются обновление законодательной базы, разработка отраслевых и территориальных программ развития. Важным является полное их согласование между собой. Планируется после утверждения Программы внесение на рассмотрение Жогорку Кенеша Кыргызской Республики пакета законодательных инициатив.</w:t>
      </w:r>
    </w:p>
    <w:p>
      <w:pPr>
        <w:spacing w:after="60"/>
        <w:ind w:firstLine="567"/>
        <w:jc w:val="both"/>
      </w:pPr>
      <w:r>
        <w:rPr>
          <w:rFonts w:ascii="Arial" w:cs="Arial" w:eastAsia="Arial" w:hAnsi="Arial"/>
          <w:sz w:val="24"/>
          <w:szCs w:val="24"/>
        </w:rPr>
        <w:t xml:space="preserve">Учитывая комплексность Программы и ограниченность внутренних ресурсов, необходимо провести консультации и заручиться поддержкой партнеров по развитию. Обсуждение Программы и ее реализации станет основой для ежегодного диалога с партнерами по развитию.</w:t>
      </w:r>
    </w:p>
    <w:p>
      <w:pPr>
        <w:spacing w:after="60"/>
        <w:ind w:firstLine="567"/>
        <w:jc w:val="both"/>
      </w:pPr>
      <w:r>
        <w:rPr>
          <w:rFonts w:ascii="Arial" w:cs="Arial" w:eastAsia="Arial" w:hAnsi="Arial"/>
          <w:sz w:val="24"/>
          <w:szCs w:val="24"/>
        </w:rPr>
        <w:t xml:space="preserve">Будет выстроен систематический диалог с бизнес-сообществом и конструктивным гражданским сектором. Целью таких коммуникаций будет «партнерство во имя развития», когда будут учитываться мнения и интересы общества и оно будет информировано о происходящих процессах в стране.</w:t>
      </w:r>
    </w:p>
    <w:p>
      <w:pPr>
        <w:spacing w:after="60"/>
        <w:ind w:firstLine="567"/>
        <w:jc w:val="both"/>
      </w:pPr>
      <w:r>
        <w:rPr>
          <w:rFonts w:ascii="Arial" w:cs="Arial" w:eastAsia="Arial" w:hAnsi="Arial"/>
          <w:sz w:val="24"/>
          <w:szCs w:val="24"/>
        </w:rPr>
        <w:t xml:space="preserve">С целью оперативного принятия решений будут утверждены иные регламенты принятия решений Кабинетом Министров Кыргызской Республики.</w:t>
      </w:r>
    </w:p>
    <w:p>
      <w:pPr>
        <w:spacing w:after="60"/>
        <w:ind w:firstLine="567"/>
        <w:jc w:val="both"/>
      </w:pPr>
      <w:r>
        <w:rPr>
          <w:rFonts w:ascii="Arial" w:cs="Arial" w:eastAsia="Arial" w:hAnsi="Arial"/>
          <w:sz w:val="24"/>
          <w:szCs w:val="24"/>
        </w:rPr>
        <w:t xml:space="preserve">Реализация Программы будет направлена на достижение долгосрочных целей развития Кыргызской Республики до 2040 года, а также Целей устойчивого развития к 2030 году.</w:t>
      </w:r>
    </w:p>
    <w:p>
      <w:pPr>
        <w:spacing w:after="60"/>
        <w:ind w:firstLine="567"/>
        <w:jc w:val="both"/>
      </w:pPr>
      <w:r>
        <w:rPr>
          <w:rFonts w:ascii="Arial" w:cs="Arial" w:eastAsia="Arial" w:hAnsi="Arial"/>
          <w:sz w:val="24"/>
          <w:szCs w:val="24"/>
        </w:rPr>
        <w:t xml:space="preserve">Для эффективности управления целесообразно рассмотреть вопрос функционирования на постоянной основе созданных в условиях кризиса советов.</w:t>
      </w:r>
    </w:p>
    <w:p>
      <w:pPr>
        <w:spacing w:after="60"/>
        <w:ind w:firstLine="567"/>
        <w:jc w:val="both"/>
      </w:pPr>
      <w:r>
        <w:rPr>
          <w:rFonts w:ascii="Arial" w:cs="Arial" w:eastAsia="Arial" w:hAnsi="Arial"/>
          <w:sz w:val="24"/>
          <w:szCs w:val="24"/>
        </w:rPr>
        <w:t xml:space="preserve">Эффективность реализации настоящей Программы будет связана с практической реализацией проектов. Поэтому будет создан специальный институт по подготовке национальных бизнес-проектов и программ.</w:t>
      </w:r>
    </w:p>
    <w:p>
      <w:pPr>
        <w:spacing w:after="60"/>
        <w:ind w:firstLine="567"/>
        <w:jc w:val="both"/>
      </w:pPr>
      <w:r>
        <w:rPr>
          <w:rFonts w:ascii="Arial" w:cs="Arial" w:eastAsia="Arial" w:hAnsi="Arial"/>
          <w:sz w:val="24"/>
          <w:szCs w:val="24"/>
        </w:rPr>
        <w:t xml:space="preserve">Реализация Программы должна сопровождаться максимально открытой информационной политикой. С одной стороны, Кабинет Министров Кыргызской Республики будет информировать общественность об осуществляемых мероприятиях, с другой стороны, общественность может обеспечить обратную связь об эффективности проводимой политики.</w:t>
      </w:r>
    </w:p>
    <w:p>
      <w:pPr>
        <w:spacing w:after="60"/>
        <w:ind w:firstLine="567"/>
        <w:jc w:val="both"/>
      </w:pPr>
      <w:r>
        <w:rPr>
          <w:rFonts w:ascii="Arial" w:cs="Arial" w:eastAsia="Arial" w:hAnsi="Arial"/>
          <w:sz w:val="24"/>
          <w:szCs w:val="24"/>
        </w:rPr>
        <w:t xml:space="preserve">Процесс реализации Программы должен сопровождаться непрерывным и масштабным обучением и повышением квалификации государственных и муниципальных служащих.</w:t>
      </w:r>
    </w:p>
    <w:p>
      <w:pPr>
        <w:spacing w:after="60"/>
        <w:ind w:firstLine="567"/>
        <w:jc w:val="both"/>
      </w:pPr>
      <w:r>
        <w:rPr>
          <w:rFonts w:ascii="Arial" w:cs="Arial" w:eastAsia="Arial" w:hAnsi="Arial"/>
          <w:sz w:val="24"/>
          <w:szCs w:val="24"/>
        </w:rPr>
        <w:t xml:space="preserve">Полная цифровизация управления Программой должна стать одной из отличительных характеристик и продемонстрировать возможности и эффективность применения современных технологических решений.</w:t>
      </w:r>
    </w:p>
    <w:p>
      <w:pPr>
        <w:spacing w:after="60"/>
        <w:ind w:firstLine="567"/>
        <w:jc w:val="both"/>
      </w:pPr>
      <w:r>
        <w:rPr>
          <w:rFonts w:ascii="Arial" w:cs="Arial" w:eastAsia="Arial" w:hAnsi="Arial"/>
          <w:sz w:val="24"/>
          <w:szCs w:val="24"/>
        </w:rPr>
        <w:t xml:space="preserve">Финансовое обеспечение реализации настоящей Программы будет обеспечено за счет различных источников, включающих государственный бюджет, поддержку партнеров по развитию, инициативы бизнеса и инвесторов.</w:t>
      </w:r>
    </w:p>
    <w:p>
      <w:pPr>
        <w:spacing w:after="60"/>
        <w:ind w:firstLine="567"/>
        <w:jc w:val="both"/>
      </w:pPr>
      <w:r>
        <w:rPr>
          <w:rFonts w:ascii="Arial" w:cs="Arial" w:eastAsia="Arial" w:hAnsi="Arial"/>
          <w:sz w:val="24"/>
          <w:szCs w:val="24"/>
        </w:rPr>
        <w:t xml:space="preserve">Мониторинг реализации Программы будет построен на автоматизированной основе и подкреплен регулярными организационными мероприятиями.</w:t>
      </w:r>
    </w:p>
    <w:p>
      <w:pPr>
        <w:spacing w:after="60"/>
        <w:ind w:firstLine="567"/>
        <w:jc w:val="both"/>
      </w:pPr>
      <w:r>
        <w:rPr>
          <w:rFonts w:ascii="Arial" w:cs="Arial" w:eastAsia="Arial" w:hAnsi="Arial"/>
          <w:b/>
          <w:bCs/>
          <w:sz w:val="24"/>
          <w:szCs w:val="24"/>
        </w:rPr>
        <w:t xml:space="preserve">10.2. Мониторинг и оценка</w:t>
      </w:r>
    </w:p>
    <w:p>
      <w:pPr>
        <w:spacing w:after="60"/>
        <w:ind w:firstLine="567"/>
        <w:jc w:val="both"/>
      </w:pPr>
      <w:r>
        <w:rPr>
          <w:rFonts w:ascii="Arial" w:cs="Arial" w:eastAsia="Arial" w:hAnsi="Arial"/>
          <w:sz w:val="24"/>
          <w:szCs w:val="24"/>
        </w:rPr>
        <w:t xml:space="preserve">Оценка эффективности реализации Программы будет производиться на основе системы целевых показателей, а также данных официальной статистики, обеспечивающих мониторинг достижения или недостижения целевых показателей. Для этого будет создана национальная система мониторинга, которая обеспечит как наблюдение за прогрессом в ходе реализации, так и оценку проводимых мероприятий на уровне Администрации Президента Кыргызской Республики. Учитывая высокую степень интеграции и релевантность индикаторов Целей устойчивого развития, система мониторинга Программы будет опираться на уже выстроенную систему отслеживания прогресса ЦУР.</w:t>
      </w:r>
    </w:p>
    <w:p>
      <w:pPr>
        <w:spacing w:after="60"/>
        <w:ind w:firstLine="567"/>
        <w:jc w:val="both"/>
      </w:pPr>
      <w:r>
        <w:rPr>
          <w:rFonts w:ascii="Arial" w:cs="Arial" w:eastAsia="Arial" w:hAnsi="Arial"/>
          <w:sz w:val="24"/>
          <w:szCs w:val="24"/>
        </w:rPr>
        <w:t xml:space="preserve">Ежеквартально прогресс реализации Программы будет обсуждаться на уровне Кабинета Министров Кыргызской Республики. На ежегодной основе будет проводиться общественное рассмотрение реализации Программы с участием Кабинета Министров Кыргызской Республики, партнеров по развитию, представителей общественности страны. Для получения объективной информации о качестве реализации Программы будут привлечены институты гражданского общества.</w:t>
      </w:r>
    </w:p>
    <w:p>
      <w:pPr>
        <w:spacing w:after="60"/>
        <w:ind w:firstLine="567"/>
        <w:jc w:val="both"/>
      </w:pPr>
      <w:r>
        <w:rPr>
          <w:rFonts w:ascii="Arial" w:cs="Arial" w:eastAsia="Arial" w:hAnsi="Arial"/>
          <w:sz w:val="24"/>
          <w:szCs w:val="24"/>
        </w:rPr>
        <w:t xml:space="preserve">Система публичного контроля должна охватить функционирование всех органов государственного управления и местного самоуправления. Будет усилено влияние общественных советов государственных органов с целью обеспечения прозрачности и открытости перед общественностью, а также для установления конструктивного диалога в интересах развития страны.</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Перечень сокращений</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ОБСЕ</w:t>
      </w:r>
      <w:r>
        <w:rPr>
          <w:rFonts w:ascii="Arial" w:cs="Arial" w:eastAsia="Arial" w:hAnsi="Arial"/>
          <w:sz w:val="24"/>
          <w:szCs w:val="24"/>
        </w:rPr>
        <w:t xml:space="preserve">	</w:t>
      </w:r>
      <w:r>
        <w:rPr>
          <w:rFonts w:ascii="Arial" w:cs="Arial" w:eastAsia="Arial" w:hAnsi="Arial"/>
          <w:sz w:val="24"/>
          <w:szCs w:val="24"/>
        </w:rPr>
        <w:t xml:space="preserve">Организация по безопасности и сотрудничеству в Европе</w:t>
      </w:r>
    </w:p>
    <w:p>
      <w:pPr>
        <w:tabs>
          <w:tab w:val="right" w:pos="10178"/>
        </w:tabs>
        <w:spacing w:after="120"/>
      </w:pPr>
      <w:r>
        <w:rPr>
          <w:rFonts w:ascii="Arial" w:cs="Arial" w:eastAsia="Arial" w:hAnsi="Arial"/>
          <w:b/>
          <w:bCs/>
          <w:sz w:val="24"/>
          <w:szCs w:val="24"/>
        </w:rPr>
        <w:t xml:space="preserve">PISA</w:t>
      </w:r>
      <w:r>
        <w:rPr>
          <w:rFonts w:ascii="Arial" w:cs="Arial" w:eastAsia="Arial" w:hAnsi="Arial"/>
          <w:sz w:val="24"/>
          <w:szCs w:val="24"/>
        </w:rPr>
        <w:t xml:space="preserve">	</w:t>
      </w:r>
      <w:r>
        <w:rPr>
          <w:rFonts w:ascii="Arial" w:cs="Arial" w:eastAsia="Arial" w:hAnsi="Arial"/>
          <w:sz w:val="24"/>
          <w:szCs w:val="24"/>
        </w:rPr>
        <w:t xml:space="preserve">Международная программа по оценке образовательных достижений учащихся (англ. Programme for International Student Assessment)</w:t>
      </w:r>
    </w:p>
    <w:p>
      <w:pPr>
        <w:tabs>
          <w:tab w:val="right" w:pos="10178"/>
        </w:tabs>
        <w:spacing w:after="120"/>
      </w:pPr>
      <w:r>
        <w:rPr>
          <w:rFonts w:ascii="Arial" w:cs="Arial" w:eastAsia="Arial" w:hAnsi="Arial"/>
          <w:b/>
          <w:bCs/>
          <w:sz w:val="24"/>
          <w:szCs w:val="24"/>
        </w:rPr>
        <w:t xml:space="preserve">ССТГ</w:t>
      </w:r>
      <w:r>
        <w:rPr>
          <w:rFonts w:ascii="Arial" w:cs="Arial" w:eastAsia="Arial" w:hAnsi="Arial"/>
          <w:sz w:val="24"/>
          <w:szCs w:val="24"/>
        </w:rPr>
        <w:t xml:space="preserve">	</w:t>
      </w:r>
      <w:r>
        <w:rPr>
          <w:rFonts w:ascii="Arial" w:cs="Arial" w:eastAsia="Arial" w:hAnsi="Arial"/>
          <w:sz w:val="24"/>
          <w:szCs w:val="24"/>
        </w:rPr>
        <w:t xml:space="preserve">Совет сотрудничества тюркоязычных государств</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ОДКБ</w:t>
      </w:r>
      <w:r>
        <w:rPr>
          <w:rFonts w:ascii="Arial" w:cs="Arial" w:eastAsia="Arial" w:hAnsi="Arial"/>
          <w:sz w:val="24"/>
          <w:szCs w:val="24"/>
        </w:rPr>
        <w:t xml:space="preserve">	</w:t>
      </w:r>
      <w:r>
        <w:rPr>
          <w:rFonts w:ascii="Arial" w:cs="Arial" w:eastAsia="Arial" w:hAnsi="Arial"/>
          <w:sz w:val="24"/>
          <w:szCs w:val="24"/>
        </w:rPr>
        <w:t xml:space="preserve">Организация Договора о коллективной безопасности</w:t>
      </w:r>
    </w:p>
    <w:p>
      <w:pPr>
        <w:tabs>
          <w:tab w:val="right" w:pos="10178"/>
        </w:tabs>
        <w:spacing w:after="120"/>
      </w:pPr>
      <w:r>
        <w:rPr>
          <w:rFonts w:ascii="Arial" w:cs="Arial" w:eastAsia="Arial" w:hAnsi="Arial"/>
          <w:b/>
          <w:bCs/>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НДС</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СЭЗ</w:t>
      </w:r>
      <w:r>
        <w:rPr>
          <w:rFonts w:ascii="Arial" w:cs="Arial" w:eastAsia="Arial" w:hAnsi="Arial"/>
          <w:sz w:val="24"/>
          <w:szCs w:val="24"/>
        </w:rPr>
        <w:t xml:space="preserve">	</w:t>
      </w:r>
      <w:r>
        <w:rPr>
          <w:rFonts w:ascii="Arial" w:cs="Arial" w:eastAsia="Arial" w:hAnsi="Arial"/>
          <w:sz w:val="24"/>
          <w:szCs w:val="24"/>
        </w:rPr>
        <w:t xml:space="preserve">Свободная экономическая зона</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ЦОН</w:t>
      </w:r>
      <w:r>
        <w:rPr>
          <w:rFonts w:ascii="Arial" w:cs="Arial" w:eastAsia="Arial" w:hAnsi="Arial"/>
          <w:sz w:val="24"/>
          <w:szCs w:val="24"/>
        </w:rPr>
        <w:t xml:space="preserve">	</w:t>
      </w:r>
      <w:r>
        <w:rPr>
          <w:rFonts w:ascii="Arial" w:cs="Arial" w:eastAsia="Arial" w:hAnsi="Arial"/>
          <w:sz w:val="24"/>
          <w:szCs w:val="24"/>
        </w:rPr>
        <w:t xml:space="preserve">Центр обслуживания населения</w:t>
      </w:r>
    </w:p>
    <w:p>
      <w:pPr>
        <w:tabs>
          <w:tab w:val="right" w:pos="10178"/>
        </w:tabs>
        <w:spacing w:after="120"/>
      </w:pPr>
      <w:r>
        <w:rPr>
          <w:rFonts w:ascii="Arial" w:cs="Arial" w:eastAsia="Arial" w:hAnsi="Arial"/>
          <w:b/>
          <w:bCs/>
          <w:sz w:val="24"/>
          <w:szCs w:val="24"/>
        </w:rPr>
        <w:t xml:space="preserve">CASA-1000</w:t>
      </w:r>
      <w:r>
        <w:rPr>
          <w:rFonts w:ascii="Arial" w:cs="Arial" w:eastAsia="Arial" w:hAnsi="Arial"/>
          <w:sz w:val="24"/>
          <w:szCs w:val="24"/>
        </w:rPr>
        <w:t xml:space="preserve">	</w:t>
      </w:r>
      <w:r>
        <w:rPr>
          <w:rFonts w:ascii="Arial" w:cs="Arial" w:eastAsia="Arial" w:hAnsi="Arial"/>
          <w:sz w:val="24"/>
          <w:szCs w:val="24"/>
        </w:rPr>
        <w:t xml:space="preserve">Международный энергетический проект Кыргызстан, Таджикистан, Пакистан, Афганистан</w:t>
      </w:r>
    </w:p>
    <w:p>
      <w:pPr>
        <w:tabs>
          <w:tab w:val="right" w:pos="10178"/>
        </w:tabs>
        <w:spacing w:after="120"/>
      </w:pPr>
      <w:r>
        <w:rPr>
          <w:rFonts w:ascii="Arial" w:cs="Arial" w:eastAsia="Arial" w:hAnsi="Arial"/>
          <w:b/>
          <w:bCs/>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Первичная медико-санитарная помощь</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ВПК</w:t>
      </w:r>
      <w:r>
        <w:rPr>
          <w:rFonts w:ascii="Arial" w:cs="Arial" w:eastAsia="Arial" w:hAnsi="Arial"/>
          <w:sz w:val="24"/>
          <w:szCs w:val="24"/>
        </w:rPr>
        <w:t xml:space="preserve">	</w:t>
      </w:r>
      <w:r>
        <w:rPr>
          <w:rFonts w:ascii="Arial" w:cs="Arial" w:eastAsia="Arial" w:hAnsi="Arial"/>
          <w:sz w:val="24"/>
          <w:szCs w:val="24"/>
        </w:rPr>
        <w:t xml:space="preserve">Военно-промышленный комплекс</w:t>
      </w:r>
    </w:p>
    <w:p>
      <w:pPr>
        <w:tabs>
          <w:tab w:val="right" w:pos="10178"/>
        </w:tabs>
        <w:spacing w:after="120"/>
      </w:pPr>
      <w:r>
        <w:rPr>
          <w:rFonts w:ascii="Arial" w:cs="Arial" w:eastAsia="Arial" w:hAnsi="Arial"/>
          <w:b/>
          <w:bCs/>
          <w:sz w:val="24"/>
          <w:szCs w:val="24"/>
        </w:rPr>
        <w:t xml:space="preserve">БПЛА</w:t>
      </w:r>
      <w:r>
        <w:rPr>
          <w:rFonts w:ascii="Arial" w:cs="Arial" w:eastAsia="Arial" w:hAnsi="Arial"/>
          <w:sz w:val="24"/>
          <w:szCs w:val="24"/>
        </w:rPr>
        <w:t xml:space="preserve">	</w:t>
      </w:r>
      <w:r>
        <w:rPr>
          <w:rFonts w:ascii="Arial" w:cs="Arial" w:eastAsia="Arial" w:hAnsi="Arial"/>
          <w:sz w:val="24"/>
          <w:szCs w:val="24"/>
        </w:rPr>
        <w:t xml:space="preserve">Беспилотные летательные аппараты</w:t>
      </w:r>
    </w:p>
    <w:p>
      <w:pPr>
        <w:tabs>
          <w:tab w:val="right" w:pos="10178"/>
        </w:tabs>
        <w:spacing w:after="120"/>
      </w:pPr>
      <w:r>
        <w:rPr>
          <w:rFonts w:ascii="Arial" w:cs="Arial" w:eastAsia="Arial" w:hAnsi="Arial"/>
          <w:b/>
          <w:bCs/>
          <w:sz w:val="24"/>
          <w:szCs w:val="24"/>
        </w:rPr>
        <w:t xml:space="preserve">Система MRV</w:t>
      </w:r>
      <w:r>
        <w:rPr>
          <w:rFonts w:ascii="Arial" w:cs="Arial" w:eastAsia="Arial" w:hAnsi="Arial"/>
          <w:sz w:val="24"/>
          <w:szCs w:val="24"/>
        </w:rPr>
        <w:t xml:space="preserve">	</w:t>
      </w:r>
      <w:r>
        <w:rPr>
          <w:rFonts w:ascii="Arial" w:cs="Arial" w:eastAsia="Arial" w:hAnsi="Arial"/>
          <w:sz w:val="24"/>
          <w:szCs w:val="24"/>
        </w:rPr>
        <w:t xml:space="preserve">Национальная система MRV (мониторинг, отчетность и верификация) по смягчению последствий изменения климата, для развивающихся стран</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j_cbajqfppri5d3z5fse">
      <w:r>
        <w:rPr>
          <w:rFonts w:ascii="Arial" w:cs="Arial" w:eastAsia="Arial" w:hAnsi="Arial"/>
          <w:color w:val="132D3F"/>
          <w:sz w:val="16"/>
          <w:szCs w:val="16"/>
          <w:u w:val="single"/>
        </w:rPr>
        <w:t xml:space="preserve">dalil.kg/document/430700</w:t>
      </w:r>
    </w:hyperlink>
  </w:p>
  <w:p>
    <w:pPr>
      <w:spacing w:after="0" w:before="40"/>
      <w:jc w:val="center"/>
    </w:pPr>
    <w:hyperlink w:history="1" r:id="rId3qzcl7-krwmfeum_jf7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soncfkvvs8rnjhrygc8e" Type="http://schemas.openxmlformats.org/officeDocument/2006/relationships/hyperlink" Target="https://dalil.kg/document/230027834" TargetMode="External"/><Relationship Id="rId1e8phmvoke-tbckf94v0q" Type="http://schemas.openxmlformats.org/officeDocument/2006/relationships/hyperlink" Target="https://dalil.kg/document/430699" TargetMode="External"/><Relationship Id="rIdgkadja2icl8fqdiq5skqc" Type="http://schemas.openxmlformats.org/officeDocument/2006/relationships/hyperlink" Target="https://dalil.kg/document/230011248" TargetMode="External"/><Relationship Id="rIdkyadfldf9_wrjyrzbaeo4" Type="http://schemas.openxmlformats.org/officeDocument/2006/relationships/hyperlink" Target="https://dalil.kg/document/230011248" TargetMode="External"/><Relationship Id="rIdppur_qoqwnwxzx7-tccqo" Type="http://schemas.openxmlformats.org/officeDocument/2006/relationships/hyperlink" Target="https://dalil.kg/document/112156" TargetMode="External"/><Relationship Id="rId1qcwyyiwszlqcxcfh2vzw" Type="http://schemas.openxmlformats.org/officeDocument/2006/relationships/hyperlink" Target="https://dalil.kg/document/112275" TargetMode="External"/><Relationship Id="rIdrtcautuasevf3khbq2mps" Type="http://schemas.openxmlformats.org/officeDocument/2006/relationships/hyperlink" Target="https://dalil.kg/document/23001124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j_cbajqfppri5d3z5fse" Type="http://schemas.openxmlformats.org/officeDocument/2006/relationships/hyperlink" Target="https://dalil.kg/document/430700" TargetMode="External"/><Relationship Id="rId3qzcl7-krwmfeum_jf7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2026-09-24T10:25:25.422Z</dcterms:created>
  <dcterms:modified xsi:type="dcterms:W3CDTF">2026-09-24T10:25:25.422Z</dcterms:modified>
</cp:coreProperties>
</file>

<file path=docProps/custom.xml><?xml version="1.0" encoding="utf-8"?>
<Properties xmlns="http://schemas.openxmlformats.org/officeDocument/2006/custom-properties" xmlns:vt="http://schemas.openxmlformats.org/officeDocument/2006/docPropsVTypes"/>
</file>