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УП № 4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</w:t>
      </w:r>
      <w:hyperlink w:history="1" r:id="rIdmm7amgzgkf8hzlnhw9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15, 17, 31 </w:t>
      </w:r>
      <w:hyperlink w:history="1" r:id="rIddxeysawkp7sgnosnra7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if0srau-yglajs3t1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dalil.kg/document/430868</w:t>
      </w:r>
    </w:hyperlink>
  </w:p>
  <w:p>
    <w:pPr>
      <w:spacing w:after="0" w:before="40"/>
      <w:jc w:val="center"/>
    </w:pPr>
    <w:hyperlink w:history="1" r:id="rIdzhirygqsmiqznt1djf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7amgzgkf8hzlnhw9uzv" Type="http://schemas.openxmlformats.org/officeDocument/2006/relationships/hyperlink" Target="https://dalil.kg/document/202668" TargetMode="External"/><Relationship Id="rIddxeysawkp7sgnosnra7vf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if0srau-yglajs3t1xw" Type="http://schemas.openxmlformats.org/officeDocument/2006/relationships/hyperlink" Target="https://dalil.kg/document/430868" TargetMode="External"/><Relationship Id="rIdzhirygqsmiqznt1djfp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2026-09-29T07:53:20.972Z</dcterms:created>
  <dcterms:modified xsi:type="dcterms:W3CDTF">2026-09-29T07:53:20.972Z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