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марта </w:t>
      </w:r>
      <w:r>
        <w:rPr>
          <w:rFonts w:ascii="Arial" w:cs="Arial" w:eastAsia="Arial" w:hAnsi="Arial"/>
          <w:sz w:val="24"/>
          <w:szCs w:val="24"/>
        </w:rPr>
        <w:t xml:space="preserve">2022 года УП № 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Указ Президента Кыргызской Республики "Об утверждении состава Антикоррупционного делового совета при Президенте Кыргызской Республики" от 21 октября 2021 года № 475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4tx5_w2nted-xp7hjx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qjj4pso9l0qfg8_tbp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Антикоррупционного делового совета при Президенте Кыргызской Республики" от 21 октября 2021 года № 475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xaaiicmc6nmnykup-m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Антикоррупционного делового совета при Президенте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6se-xn8ighd_xx7ya_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Койчуманова Мээримбека Нурбековича, Макешова Чингиза Дуйшенкуловича, Никитенко Наталью Владимировну, Турусбекова Бактыбека Сагындыковича, Купешева Болотбека Душековича, Догоева Дастана Давлетовича, Исеналиева Эмилбека Аскеевича, Самтырову Гулумкан Исаевну, Тунгатарова Актилека Кырманчиевича;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Алиева Медербека Кубанычевича - депутата Жогорку Кенеша Кыргызской Республики (по согласованию), Омурзакова Суйунбека Абдылдаевича - депутата Жогорку Кенеша Кыргызской Республики (по согласованию), Ашимову Динару Ашимовну - депутата Жогорку Кенеша Кыргызской Республики (по согласованию), Козуева Алишера Абибиллаевича - депутата Жогорку Кенеша Кыргызской Республики (по согласованию), Нурбаева Жалолидина Паязидиновича - депутата Жогорку Кенеша Кыргызской Республики (по согласованию), Азыгалиева Нурланбека Асанбековича - депутата Жогорку Кенеша Кыргызской Республики (по согласованию), Бейшеналиева Алмазбека Бейшеналиевича - министра образования и науки Кыргызской Республики, Иманова Талантбека Орускуловича - министра цифрового развития Кыргызской Республики, Иманалиева Дастана Шаршенбековича - исполнительного директора Американской торговой палаты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"Маматалиев Марлен Абдрахманович - депутат фракции "Республика - Ата-Журт" Жогорку Кенеша Кыргызской Республики (по согласованию)" слова "фракции "Республика - Ата-Журт"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y9npxkbj_znsjb_tt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dalil.kg/document/430887</w:t>
      </w:r>
    </w:hyperlink>
  </w:p>
  <w:p>
    <w:pPr>
      <w:spacing w:after="0" w:before="40"/>
      <w:jc w:val="center"/>
    </w:pPr>
    <w:hyperlink w:history="1" r:id="rId8bnr8zdgdtcz0dhhzbr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tx5_w2nted-xp7hjxrc" Type="http://schemas.openxmlformats.org/officeDocument/2006/relationships/hyperlink" Target="https://dalil.kg/document/112213#st_71" TargetMode="External"/><Relationship Id="rIdxqjj4pso9l0qfg8_tbpgp" Type="http://schemas.openxmlformats.org/officeDocument/2006/relationships/hyperlink" Target="https://dalil.kg/document/430736" TargetMode="External"/><Relationship Id="rIdmxaaiicmc6nmnykup-mx8" Type="http://schemas.openxmlformats.org/officeDocument/2006/relationships/hyperlink" Target="https://dalil.kg/document/430736#pr1" TargetMode="External"/><Relationship Id="rId6se-xn8ighd_xx7ya_igz" Type="http://schemas.openxmlformats.org/officeDocument/2006/relationships/hyperlink" Target="https://dalil.kg/document/430736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y9npxkbj_znsjb_ttp3" Type="http://schemas.openxmlformats.org/officeDocument/2006/relationships/hyperlink" Target="https://dalil.kg/document/430887" TargetMode="External"/><Relationship Id="rId8bnr8zdgdtcz0dhhzbr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2026-09-29T07:05:01.492Z</dcterms:created>
  <dcterms:modified xsi:type="dcterms:W3CDTF">2026-09-29T07:05:01.492Z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