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ind w:firstLine="397"/>
        <w:jc w:val="center"/>
      </w:pPr>
      <w:r>
        <w:rPr>
          <w:rFonts w:ascii="Arial" w:cs="Arial" w:eastAsia="Arial" w:hAnsi="Arial"/>
          <w:b/>
          <w:bCs/>
          <w:sz w:val="32"/>
          <w:szCs w:val="32"/>
        </w:rPr>
        <w:t xml:space="preserve">ОШСКИЙ ГОРОДСКОЙ КЕНЕШ</w:t>
      </w:r>
    </w:p>
    <w:p>
      <w:pPr>
        <w:spacing w:after="120" w:before="200"/>
        <w:ind w:firstLine="397"/>
        <w:jc w:val="center"/>
      </w:pPr>
      <w:r>
        <w:rPr>
          <w:rFonts w:ascii="Arial" w:cs="Arial" w:eastAsia="Arial" w:hAnsi="Arial"/>
          <w:b/>
          <w:bCs/>
          <w:sz w:val="32"/>
          <w:szCs w:val="32"/>
        </w:rPr>
        <w:t xml:space="preserve">ПОСТАНОВЛЕНИЕ</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Очередная XX</w:t>
      </w:r>
      <w:r>
        <w:rPr>
          <w:rFonts w:ascii="Arial" w:cs="Arial" w:eastAsia="Arial" w:hAnsi="Arial"/>
          <w:b/>
          <w:bCs/>
          <w:sz w:val="24"/>
          <w:szCs w:val="24"/>
        </w:rPr>
        <w:t xml:space="preserve">IV</w:t>
      </w:r>
      <w:r>
        <w:rPr>
          <w:rFonts w:ascii="Arial" w:cs="Arial" w:eastAsia="Arial" w:hAnsi="Arial"/>
          <w:b/>
          <w:bCs/>
          <w:sz w:val="24"/>
          <w:szCs w:val="24"/>
        </w:rPr>
        <w:t xml:space="preserve"> сессия Ошского городского кенеша (I</w:t>
      </w:r>
      <w:r>
        <w:rPr>
          <w:rFonts w:ascii="Arial" w:cs="Arial" w:eastAsia="Arial" w:hAnsi="Arial"/>
          <w:b/>
          <w:bCs/>
          <w:sz w:val="24"/>
          <w:szCs w:val="24"/>
        </w:rPr>
        <w:t xml:space="preserve">V</w:t>
      </w:r>
      <w:r>
        <w:rPr>
          <w:rFonts w:ascii="Arial" w:cs="Arial" w:eastAsia="Arial" w:hAnsi="Arial"/>
          <w:b/>
          <w:bCs/>
          <w:sz w:val="24"/>
          <w:szCs w:val="24"/>
        </w:rPr>
        <w:t xml:space="preserve"> созыв)</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25 декабря 2019 года №213</w:t>
      </w:r>
    </w:p>
    <w:p>
      <w:pPr>
        <w:spacing w:after="480" w:before="200"/>
        <w:ind w:firstLine="397"/>
        <w:jc w:val="center"/>
      </w:pPr>
      <w:r>
        <w:rPr>
          <w:rFonts w:ascii="Arial" w:cs="Arial" w:eastAsia="Arial" w:hAnsi="Arial"/>
          <w:b/>
          <w:bCs/>
          <w:sz w:val="28"/>
          <w:szCs w:val="28"/>
        </w:rPr>
        <w:t xml:space="preserve">О порядке определения размера платы по договору на установку и эксплуатацию объектов наружной рекламы и информации на имуществе города Ош</w:t>
      </w:r>
    </w:p>
    <w:p>
      <w:pPr>
        <w:spacing w:after="200"/>
        <w:jc w:val="center"/>
      </w:pPr>
      <w:r>
        <w:rPr>
          <w:rFonts w:ascii="Arial" w:cs="Arial" w:eastAsia="Arial" w:hAnsi="Arial"/>
          <w:i/>
          <w:iCs/>
          <w:sz w:val="24"/>
          <w:szCs w:val="24"/>
        </w:rPr>
        <w:t xml:space="preserve">(В редакции постановлений Ошского городского кенеша </w:t>
      </w:r>
      <w:hyperlink w:history="1" r:id="rIdtseoprzbqsswpqgvvllie">
        <w:r>
          <w:rPr>
            <w:rFonts w:ascii="Arial" w:cs="Arial" w:eastAsia="Arial" w:hAnsi="Arial"/>
            <w:i/>
            <w:iCs/>
            <w:color w:val="1D4ED8"/>
            <w:sz w:val="24"/>
            <w:szCs w:val="24"/>
            <w:u w:val="single"/>
          </w:rPr>
          <w:t xml:space="preserve">от </w:t>
        </w:r>
        <w:r>
          <w:rPr>
            <w:rFonts w:ascii="Arial" w:cs="Arial" w:eastAsia="Arial" w:hAnsi="Arial"/>
            <w:i/>
            <w:iCs/>
            <w:color w:val="1D4ED8"/>
            <w:sz w:val="24"/>
            <w:szCs w:val="24"/>
            <w:u w:val="single"/>
          </w:rPr>
          <w:t xml:space="preserve">24 дека</w:t>
        </w:r>
        <w:r>
          <w:rPr>
            <w:rFonts w:ascii="Arial" w:cs="Arial" w:eastAsia="Arial" w:hAnsi="Arial"/>
            <w:i/>
            <w:iCs/>
            <w:color w:val="1D4ED8"/>
            <w:sz w:val="24"/>
            <w:szCs w:val="24"/>
            <w:u w:val="single"/>
          </w:rPr>
          <w:t xml:space="preserve">бря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25</w:t>
        </w:r>
      </w:hyperlink>
      <w:r>
        <w:rPr>
          <w:rFonts w:ascii="Arial" w:cs="Arial" w:eastAsia="Arial" w:hAnsi="Arial"/>
          <w:i/>
          <w:iCs/>
          <w:sz w:val="24"/>
          <w:szCs w:val="24"/>
        </w:rPr>
        <w:t xml:space="preserve">, </w:t>
      </w:r>
      <w:hyperlink w:history="1" r:id="rIdcuvqk5kllox-gyzgz-zeb">
        <w:r>
          <w:rPr>
            <w:rFonts w:ascii="Arial" w:cs="Arial" w:eastAsia="Arial" w:hAnsi="Arial"/>
            <w:i/>
            <w:iCs/>
            <w:color w:val="1D4ED8"/>
            <w:sz w:val="24"/>
            <w:szCs w:val="24"/>
            <w:u w:val="single"/>
          </w:rPr>
          <w:t xml:space="preserve">от 27 декабря 2022 года №107</w:t>
        </w:r>
      </w:hyperlink>
      <w:r>
        <w:rPr>
          <w:rFonts w:ascii="Arial" w:cs="Arial" w:eastAsia="Arial" w:hAnsi="Arial"/>
          <w:i/>
          <w:iCs/>
          <w:sz w:val="24"/>
          <w:szCs w:val="24"/>
        </w:rPr>
        <w:t xml:space="preserve">)</w:t>
      </w:r>
    </w:p>
    <w:p>
      <w:pPr>
        <w:spacing w:after="48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Рассмотрев и обсудив письмо мэрии города Ош №416/08-6 от 5 декабря 2019 года, согласно статье 15 </w:t>
      </w:r>
      <w:hyperlink w:history="1" r:id="rIdsf79zej7dirmovtfw3nl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города Ош», принимая во внимание постановление постоянной депутатской комиссии Ошского городского </w:t>
      </w:r>
      <w:r>
        <w:rPr>
          <w:rFonts w:ascii="Arial" w:cs="Arial" w:eastAsia="Arial" w:hAnsi="Arial"/>
          <w:sz w:val="24"/>
          <w:szCs w:val="24"/>
        </w:rPr>
        <w:t xml:space="preserve">к</w:t>
      </w:r>
      <w:r>
        <w:rPr>
          <w:rFonts w:ascii="Arial" w:cs="Arial" w:eastAsia="Arial" w:hAnsi="Arial"/>
          <w:sz w:val="24"/>
          <w:szCs w:val="24"/>
        </w:rPr>
        <w:t xml:space="preserve">енеша по вопросам архитектуры, строительства, муниципальной собственности, имущества, аграрии, экологии и чрезвычайных ситуаций №50 от 8 декабря 2019 года, а также мнения и предложения депутатов, выступивших на сессии, Ошский городской </w:t>
      </w:r>
      <w:r>
        <w:rPr>
          <w:rFonts w:ascii="Arial" w:cs="Arial" w:eastAsia="Arial" w:hAnsi="Arial"/>
          <w:sz w:val="24"/>
          <w:szCs w:val="24"/>
        </w:rPr>
        <w:t xml:space="preserve">к</w:t>
      </w:r>
      <w:r>
        <w:rPr>
          <w:rFonts w:ascii="Arial" w:cs="Arial" w:eastAsia="Arial" w:hAnsi="Arial"/>
          <w:sz w:val="24"/>
          <w:szCs w:val="24"/>
        </w:rPr>
        <w:t xml:space="preserve">енеш</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1.Утвердить нижеследующее:</w:t>
      </w:r>
    </w:p>
    <w:p>
      <w:pPr>
        <w:spacing w:after="120"/>
        <w:ind w:firstLine="397"/>
        <w:jc w:val="both"/>
      </w:pPr>
      <w:r>
        <w:rPr>
          <w:rFonts w:ascii="Arial" w:cs="Arial" w:eastAsia="Arial" w:hAnsi="Arial"/>
          <w:sz w:val="24"/>
          <w:szCs w:val="24"/>
        </w:rPr>
        <w:t xml:space="preserve"> -правила установки и эксплуатации объектов наружной рекламы и информации согласно </w:t>
      </w:r>
      <w:hyperlink w:history="1" r:id="rIdibof5-tf1gemd5kx3hlwp">
        <w:r>
          <w:rPr>
            <w:rFonts w:ascii="Arial" w:cs="Arial" w:eastAsia="Arial" w:hAnsi="Arial"/>
            <w:color w:val="1D4ED8"/>
            <w:sz w:val="24"/>
            <w:szCs w:val="24"/>
            <w:u w:val="single"/>
          </w:rPr>
          <w:t xml:space="preserve">приложению 1;</w:t>
        </w:r>
      </w:hyperlink>
    </w:p>
    <w:p>
      <w:pPr>
        <w:spacing w:after="120"/>
        <w:ind w:firstLine="397"/>
        <w:jc w:val="both"/>
      </w:pPr>
      <w:r>
        <w:rPr>
          <w:rFonts w:ascii="Arial" w:cs="Arial" w:eastAsia="Arial" w:hAnsi="Arial"/>
          <w:sz w:val="24"/>
          <w:szCs w:val="24"/>
        </w:rPr>
        <w:t xml:space="preserve"> - порядок определения размера платы по договору на установку и эксплуатацию объектов наружной рекламы и информации на имуществе города Ош согласно </w:t>
      </w:r>
      <w:hyperlink w:history="1" r:id="rId_e1pzxtjtoesbqseyyif-">
        <w:r>
          <w:rPr>
            <w:rFonts w:ascii="Arial" w:cs="Arial" w:eastAsia="Arial" w:hAnsi="Arial"/>
            <w:color w:val="1D4ED8"/>
            <w:sz w:val="24"/>
            <w:szCs w:val="24"/>
            <w:u w:val="single"/>
          </w:rPr>
          <w:t xml:space="preserve">приложению 2.</w:t>
        </w:r>
      </w:hyperlink>
    </w:p>
    <w:p>
      <w:pPr>
        <w:spacing w:after="120"/>
        <w:ind w:firstLine="397"/>
        <w:jc w:val="both"/>
      </w:pPr>
      <w:r>
        <w:rPr>
          <w:rFonts w:ascii="Arial" w:cs="Arial" w:eastAsia="Arial" w:hAnsi="Arial"/>
          <w:sz w:val="24"/>
          <w:szCs w:val="24"/>
        </w:rPr>
        <w:t xml:space="preserve"> 2.Считать утратившим силу приложения 1 и 2 постановление №187 Ошского городского </w:t>
      </w:r>
      <w:r>
        <w:rPr>
          <w:rFonts w:ascii="Arial" w:cs="Arial" w:eastAsia="Arial" w:hAnsi="Arial"/>
          <w:sz w:val="24"/>
          <w:szCs w:val="24"/>
        </w:rPr>
        <w:t xml:space="preserve">к</w:t>
      </w:r>
      <w:r>
        <w:rPr>
          <w:rFonts w:ascii="Arial" w:cs="Arial" w:eastAsia="Arial" w:hAnsi="Arial"/>
          <w:sz w:val="24"/>
          <w:szCs w:val="24"/>
        </w:rPr>
        <w:t xml:space="preserve">енеша депутатов от 30 июля 2010 года.</w:t>
      </w:r>
    </w:p>
    <w:p>
      <w:pPr>
        <w:spacing w:after="120"/>
        <w:ind w:firstLine="397"/>
        <w:jc w:val="both"/>
      </w:pPr>
      <w:r>
        <w:rPr>
          <w:rFonts w:ascii="Arial" w:cs="Arial" w:eastAsia="Arial" w:hAnsi="Arial"/>
          <w:sz w:val="24"/>
          <w:szCs w:val="24"/>
        </w:rPr>
        <w:t xml:space="preserve"> 5.Постановление зарегистрировать в установленном законодательством порядке (М.Давляев) и опубликовать в средствах массовой информации (С.Маматалиева).</w:t>
      </w:r>
    </w:p>
    <w:p>
      <w:pPr>
        <w:spacing w:after="120"/>
        <w:ind w:firstLine="397"/>
        <w:jc w:val="both"/>
      </w:pPr>
      <w:r>
        <w:rPr>
          <w:rFonts w:ascii="Arial" w:cs="Arial" w:eastAsia="Arial" w:hAnsi="Arial"/>
          <w:sz w:val="24"/>
          <w:szCs w:val="24"/>
        </w:rPr>
        <w:t xml:space="preserve">6.Контроль исполнения постановления возложить на постоянную депутатскую комиссию Ошского городского Кенеша по вопросам архитектуры, строительства, муниципальной собственности, имущества, экологии, аграрной и чрезвычайной ситуации (Н.Рашев).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Ж.Ормонов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 к постановлению</w:t>
      </w:r>
    </w:p>
    <w:p>
      <w:pPr>
        <w:spacing w:after="120"/>
        <w:ind w:firstLine="397"/>
        <w:jc w:val="right"/>
      </w:pPr>
      <w:r>
        <w:rPr>
          <w:rFonts w:ascii="Arial" w:cs="Arial" w:eastAsia="Arial" w:hAnsi="Arial"/>
          <w:sz w:val="24"/>
          <w:szCs w:val="24"/>
        </w:rPr>
        <w:t xml:space="preserve">очередной XXIV сессии Ошского</w:t>
      </w:r>
    </w:p>
    <w:p>
      <w:pPr>
        <w:spacing w:after="120"/>
        <w:ind w:firstLine="397"/>
        <w:jc w:val="right"/>
      </w:pPr>
      <w:r>
        <w:rPr>
          <w:rFonts w:ascii="Arial" w:cs="Arial" w:eastAsia="Arial" w:hAnsi="Arial"/>
          <w:sz w:val="24"/>
          <w:szCs w:val="24"/>
        </w:rPr>
        <w:t xml:space="preserve">городского </w:t>
      </w:r>
      <w:r>
        <w:rPr>
          <w:rFonts w:ascii="Arial" w:cs="Arial" w:eastAsia="Arial" w:hAnsi="Arial"/>
          <w:sz w:val="24"/>
          <w:szCs w:val="24"/>
        </w:rPr>
        <w:t xml:space="preserve">к</w:t>
      </w:r>
      <w:r>
        <w:rPr>
          <w:rFonts w:ascii="Arial" w:cs="Arial" w:eastAsia="Arial" w:hAnsi="Arial"/>
          <w:sz w:val="24"/>
          <w:szCs w:val="24"/>
        </w:rPr>
        <w:t xml:space="preserve">енеша №213</w:t>
      </w:r>
    </w:p>
    <w:p>
      <w:pPr>
        <w:spacing w:after="120"/>
        <w:ind w:firstLine="397"/>
        <w:jc w:val="right"/>
      </w:pPr>
      <w:r>
        <w:rPr>
          <w:rFonts w:ascii="Arial" w:cs="Arial" w:eastAsia="Arial" w:hAnsi="Arial"/>
          <w:sz w:val="24"/>
          <w:szCs w:val="24"/>
        </w:rPr>
        <w:t xml:space="preserve"> от 25 декабря 2019-года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ПРАВИЛА</w:t>
      </w:r>
    </w:p>
    <w:p>
      <w:pPr>
        <w:spacing w:after="120"/>
        <w:ind w:firstLine="397"/>
        <w:jc w:val="center"/>
      </w:pPr>
      <w:r>
        <w:rPr>
          <w:rFonts w:ascii="Arial" w:cs="Arial" w:eastAsia="Arial" w:hAnsi="Arial"/>
          <w:sz w:val="24"/>
          <w:szCs w:val="24"/>
        </w:rPr>
        <w:t xml:space="preserve">УСТАНОВКИ И ЭКСПЛУАТАЦИИ ОБЪЕКТОВ</w:t>
      </w:r>
    </w:p>
    <w:p>
      <w:pPr>
        <w:spacing w:after="120"/>
        <w:ind w:firstLine="397"/>
        <w:jc w:val="center"/>
      </w:pPr>
      <w:r>
        <w:rPr>
          <w:rFonts w:ascii="Arial" w:cs="Arial" w:eastAsia="Arial" w:hAnsi="Arial"/>
          <w:sz w:val="24"/>
          <w:szCs w:val="24"/>
        </w:rPr>
        <w:t xml:space="preserve">НАРУЖНОЙ РЕКЛАМЫ И ИНФОРМАЦИИ В ГОРОДЕ ОШ</w:t>
      </w:r>
    </w:p>
    <w:p>
      <w:pPr>
        <w:spacing w:after="120"/>
        <w:ind w:firstLine="397"/>
        <w:jc w:val="center"/>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1.1. Правила установки и эксплуатации объектов наружной рекламы и информации в городе Ош (далее - Правила) приняты в целях усиления контроля за процессом формирования благоприятной архитектурно-художественной и информационной городской среды, эксплуатацией объектов наружной рекламы и информации, использованием имущества города Ош в целях распространения наружной рекламы и информации.</w:t>
      </w:r>
    </w:p>
    <w:p>
      <w:pPr>
        <w:spacing w:after="120"/>
        <w:ind w:firstLine="397"/>
        <w:jc w:val="both"/>
      </w:pPr>
      <w:r>
        <w:rPr>
          <w:rFonts w:ascii="Arial" w:cs="Arial" w:eastAsia="Arial" w:hAnsi="Arial"/>
          <w:sz w:val="24"/>
          <w:szCs w:val="24"/>
        </w:rPr>
        <w:t xml:space="preserve">Настоящие Правила устанавливают требования к территориальной установке и эксплуатации объектов наружной рекламы и информации, условия использования имущества города для установки и эксплуатации объектов наружной рекламы и информации, порядок выдачи разрешений на установку объектов наружной рекламы и информации на территории города Ош, а также порядок осуществления контроля за соблюдением этих требований.</w:t>
      </w:r>
    </w:p>
    <w:p>
      <w:pPr>
        <w:spacing w:after="120"/>
        <w:ind w:firstLine="397"/>
        <w:jc w:val="both"/>
      </w:pPr>
      <w:r>
        <w:rPr>
          <w:rFonts w:ascii="Arial" w:cs="Arial" w:eastAsia="Arial" w:hAnsi="Arial"/>
          <w:sz w:val="24"/>
          <w:szCs w:val="24"/>
        </w:rPr>
        <w:t xml:space="preserve">1.2. Соблюдение настоящих Правил обязательно для всех юридических и физических лиц независимо от формы собственности и ведомственной принадлежности, а также для индивидуальных предпринимателей при установке и эксплуатации объектов наружной рекламы и информации в городе Ош.</w:t>
      </w:r>
    </w:p>
    <w:p>
      <w:pPr>
        <w:spacing w:after="120"/>
        <w:ind w:firstLine="397"/>
        <w:jc w:val="both"/>
      </w:pPr>
      <w:r>
        <w:rPr>
          <w:rFonts w:ascii="Arial" w:cs="Arial" w:eastAsia="Arial" w:hAnsi="Arial"/>
          <w:sz w:val="24"/>
          <w:szCs w:val="24"/>
        </w:rPr>
        <w:t xml:space="preserve">1.3. Правила разработаны руководствуясь Конституцией Кыргызской Республики, Гражданским </w:t>
      </w:r>
      <w:hyperlink w:history="1" r:id="rId92ogttuajpprs3xitryd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«О местном самоуправлении и местной государственной администрации», «О </w:t>
      </w:r>
      <w:hyperlink w:history="1" r:id="rIdddy0cg3xojc659gskexek">
        <w:r>
          <w:rPr>
            <w:rFonts w:ascii="Arial" w:cs="Arial" w:eastAsia="Arial" w:hAnsi="Arial"/>
            <w:color w:val="1D4ED8"/>
            <w:sz w:val="24"/>
            <w:szCs w:val="24"/>
            <w:u w:val="single"/>
          </w:rPr>
          <w:t xml:space="preserve">статусе</w:t>
        </w:r>
      </w:hyperlink>
      <w:r>
        <w:rPr>
          <w:rFonts w:ascii="Arial" w:cs="Arial" w:eastAsia="Arial" w:hAnsi="Arial"/>
          <w:sz w:val="24"/>
          <w:szCs w:val="24"/>
        </w:rPr>
        <w:t xml:space="preserve"> города Ош», «О </w:t>
      </w:r>
      <w:hyperlink w:history="1" r:id="rIdkeamimsb1xgzghvm8akgs">
        <w:r>
          <w:rPr>
            <w:rFonts w:ascii="Arial" w:cs="Arial" w:eastAsia="Arial" w:hAnsi="Arial"/>
            <w:color w:val="1D4ED8"/>
            <w:sz w:val="24"/>
            <w:szCs w:val="24"/>
            <w:u w:val="single"/>
          </w:rPr>
          <w:t xml:space="preserve">рекламе</w:t>
        </w:r>
      </w:hyperlink>
      <w:r>
        <w:rPr>
          <w:rFonts w:ascii="Arial" w:cs="Arial" w:eastAsia="Arial" w:hAnsi="Arial"/>
          <w:sz w:val="24"/>
          <w:szCs w:val="24"/>
        </w:rPr>
        <w:t xml:space="preserve">», «О государственном языке» и других нормативных правовых документов, определяющих полномочия органов местного самоуправления города Ош.</w:t>
      </w:r>
    </w:p>
    <w:p>
      <w:pPr>
        <w:spacing w:after="120"/>
        <w:ind w:firstLine="397"/>
        <w:jc w:val="both"/>
      </w:pPr>
      <w:r>
        <w:rPr>
          <w:rFonts w:ascii="Arial" w:cs="Arial" w:eastAsia="Arial" w:hAnsi="Arial"/>
          <w:sz w:val="24"/>
          <w:szCs w:val="24"/>
        </w:rPr>
        <w:t xml:space="preserve">1.4. Установка объектов наружной рекламы и информации осуществляется на основании разрешения, выданного Управлением муниципальной собственности города Ош в порядке, предусмотренном настоящими Правилами.</w:t>
      </w:r>
    </w:p>
    <w:p>
      <w:pPr>
        <w:spacing w:after="120"/>
        <w:ind w:firstLine="397"/>
        <w:jc w:val="both"/>
      </w:pPr>
      <w:r>
        <w:rPr>
          <w:rFonts w:ascii="Arial" w:cs="Arial" w:eastAsia="Arial" w:hAnsi="Arial"/>
          <w:sz w:val="24"/>
          <w:szCs w:val="24"/>
        </w:rPr>
        <w:t xml:space="preserve">При наличии разрешения установка и эксплуатация объекта наружной рекламы и информации на имуществе, принадлежащем городу Ош, осуществляется на основании договора с Управлением муниципальной собственности города Ош, заключенного в порядке, предусмотренном настоящими Правилами.</w:t>
      </w:r>
    </w:p>
    <w:p>
      <w:pPr>
        <w:spacing w:after="120"/>
        <w:ind w:firstLine="397"/>
        <w:jc w:val="center"/>
      </w:pPr>
      <w:r>
        <w:rPr>
          <w:rFonts w:ascii="Arial" w:cs="Arial" w:eastAsia="Arial" w:hAnsi="Arial"/>
          <w:sz w:val="24"/>
          <w:szCs w:val="24"/>
        </w:rPr>
        <w:t xml:space="preserve">2. Объекты наружной рекламы и информации</w:t>
      </w:r>
    </w:p>
    <w:p>
      <w:pPr>
        <w:spacing w:after="120"/>
        <w:ind w:firstLine="397"/>
        <w:jc w:val="both"/>
      </w:pPr>
      <w:r>
        <w:rPr>
          <w:rFonts w:ascii="Arial" w:cs="Arial" w:eastAsia="Arial" w:hAnsi="Arial"/>
          <w:sz w:val="24"/>
          <w:szCs w:val="24"/>
        </w:rPr>
        <w:t xml:space="preserve">К объектам наружной рекламы и информации относятся различные объекты, предназначенные для распространения рекламных и других информационных сообщений, установленные на территории города Ош на землях общего пользования, других земельных участках, зданиях, сооружениях и ориентированные на визуальное восприятие потребителями информации.</w:t>
      </w:r>
    </w:p>
    <w:p>
      <w:pPr>
        <w:spacing w:after="120"/>
        <w:ind w:firstLine="397"/>
        <w:jc w:val="both"/>
      </w:pPr>
      <w:r>
        <w:rPr>
          <w:rFonts w:ascii="Arial" w:cs="Arial" w:eastAsia="Arial" w:hAnsi="Arial"/>
          <w:sz w:val="24"/>
          <w:szCs w:val="24"/>
        </w:rPr>
        <w:t xml:space="preserve">Объекты наружной рекламы и информации подразделяются на следующие виды:</w:t>
      </w:r>
    </w:p>
    <w:p>
      <w:pPr>
        <w:spacing w:after="120"/>
        <w:ind w:firstLine="397"/>
        <w:jc w:val="both"/>
      </w:pPr>
      <w:r>
        <w:rPr>
          <w:rFonts w:ascii="Arial" w:cs="Arial" w:eastAsia="Arial" w:hAnsi="Arial"/>
          <w:sz w:val="24"/>
          <w:szCs w:val="24"/>
        </w:rPr>
        <w:t xml:space="preserve"> - объекты наружной рекламы (рекламные конструкции);</w:t>
      </w:r>
    </w:p>
    <w:p>
      <w:pPr>
        <w:spacing w:after="120"/>
        <w:ind w:firstLine="397"/>
        <w:jc w:val="both"/>
      </w:pPr>
      <w:r>
        <w:rPr>
          <w:rFonts w:ascii="Arial" w:cs="Arial" w:eastAsia="Arial" w:hAnsi="Arial"/>
          <w:sz w:val="24"/>
          <w:szCs w:val="24"/>
        </w:rPr>
        <w:t xml:space="preserve"> - объекты городской информации;</w:t>
      </w:r>
    </w:p>
    <w:p>
      <w:pPr>
        <w:spacing w:after="120"/>
        <w:ind w:firstLine="397"/>
        <w:jc w:val="both"/>
      </w:pPr>
      <w:r>
        <w:rPr>
          <w:rFonts w:ascii="Arial" w:cs="Arial" w:eastAsia="Arial" w:hAnsi="Arial"/>
          <w:sz w:val="24"/>
          <w:szCs w:val="24"/>
        </w:rPr>
        <w:t xml:space="preserve"> - объекты информационного оформления предприятий и организаций по обслуживанию населения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2.1. Требования к объектам наружной рекламы и информации</w:t>
      </w:r>
    </w:p>
    <w:p>
      <w:pPr>
        <w:spacing w:after="120"/>
        <w:ind w:firstLine="397"/>
        <w:jc w:val="both"/>
      </w:pPr>
      <w:r>
        <w:rPr>
          <w:rFonts w:ascii="Arial" w:cs="Arial" w:eastAsia="Arial" w:hAnsi="Arial"/>
          <w:sz w:val="24"/>
          <w:szCs w:val="24"/>
        </w:rPr>
        <w:t xml:space="preserve">2.1.1. Общие требования:</w:t>
      </w:r>
    </w:p>
    <w:p>
      <w:pPr>
        <w:spacing w:after="120"/>
        <w:ind w:firstLine="397"/>
        <w:jc w:val="both"/>
      </w:pPr>
      <w:r>
        <w:rPr>
          <w:rFonts w:ascii="Arial" w:cs="Arial" w:eastAsia="Arial" w:hAnsi="Arial"/>
          <w:sz w:val="24"/>
          <w:szCs w:val="24"/>
        </w:rPr>
        <w:t xml:space="preserve">- объекты наружной рекламы и информации, установленные на территории города, не должны ухудшать архитектурно-художественный облик города, преграждать визуальное восприятие архитектуры южной столицы Кыргызской Республики -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Как показано на рисунке, объемные буквы не должны быть выше 3 метров и не должны превышать высоту самой крыши, причины: в целях обеспечения безопасности от различных природных явлений (ветер, дождь, молния и т.д.). Так же рекламы на фасадной части здания должны соблюдать один порядок (на основании эскизного проекта). Устанавливаемые конструкции должны быть современными с освещением в соответствии с правилами и с соблюдением технических безопасностей. </w:t>
      </w:r>
    </w:p>
    <w:p>
      <w:pPr>
        <w:spacing w:after="120" w:before="200"/>
        <w:ind w:firstLine="397"/>
        <w:jc w:val="center"/>
      </w:pPr>
      <w:r>
        <w:rPr>
          <w:rFonts w:ascii="Arial" w:cs="Arial" w:eastAsia="Arial" w:hAnsi="Arial"/>
          <w:b/>
          <w:bCs/>
          <w:sz w:val="32"/>
          <w:szCs w:val="32"/>
        </w:rPr>
        <w:t xml:space="preserve">На фасадную часть здания запрещено хаотично размещать наружную рекламу.</w:t>
      </w:r>
    </w:p>
    <w:p>
      <w:pPr>
        <w:spacing w:after="120"/>
        <w:ind w:firstLine="397"/>
        <w:jc w:val="both"/>
      </w:pPr>
      <w:r>
        <w:rPr>
          <w:rFonts w:ascii="Arial" w:cs="Arial" w:eastAsia="Arial" w:hAnsi="Arial"/>
          <w:sz w:val="24"/>
          <w:szCs w:val="24"/>
        </w:rPr>
        <w:t xml:space="preserve"> - установка и эксплуатация объектов наружной рекламы и информации на знаке дорожного движения, его опоре или любом ином приспособлении, предназначенном для регулирования дорожного движения, не допускается;</w:t>
      </w:r>
    </w:p>
    <w:p>
      <w:pPr>
        <w:spacing w:after="120"/>
        <w:ind w:firstLine="397"/>
        <w:jc w:val="both"/>
      </w:pPr>
      <w:r>
        <w:rPr>
          <w:rFonts w:ascii="Arial" w:cs="Arial" w:eastAsia="Arial" w:hAnsi="Arial"/>
          <w:sz w:val="24"/>
          <w:szCs w:val="24"/>
        </w:rPr>
        <w:t xml:space="preserve"> - установка и эксплуатация объектов наружной рекламы и информации на территориях, в отношении которых в установленном порядке утверждены концепт-программы установки объектов наружной рекламы, допускается исключительно в соответствии с указанными концепт-программами;
 - конструкция объекта наружной рекламы и информации должна соответствовать техническим нормам и требованиям к конструкциям соответствующего типа, должна быть безопасна, спроектирована, согласована в установленном порядке, изготовлена и установлена в соответствии с существующими строительными нормами и правилами, ГОСТами, ПУЭ, техническими регламентами и другими нормативными актами, содержащими требования для конструкций данного типа;</w:t>
      </w:r>
    </w:p>
    <w:p>
      <w:pPr>
        <w:spacing w:after="120"/>
        <w:ind w:firstLine="397"/>
        <w:jc w:val="both"/>
      </w:pPr>
      <w:r>
        <w:rPr>
          <w:rFonts w:ascii="Arial" w:cs="Arial" w:eastAsia="Arial" w:hAnsi="Arial"/>
          <w:sz w:val="24"/>
          <w:szCs w:val="24"/>
        </w:rPr>
        <w:t xml:space="preserve"> - установка и эксплуатация объектов наружной рекламы и информации не должны нарушать требования соответствующих санитарных норм и правил (в том числе требований к освещенности, электромагнитному излучению и пр.);</w:t>
      </w:r>
    </w:p>
    <w:p>
      <w:pPr>
        <w:spacing w:after="120"/>
        <w:ind w:firstLine="397"/>
        <w:jc w:val="both"/>
      </w:pPr>
      <w:r>
        <w:rPr>
          <w:rFonts w:ascii="Arial" w:cs="Arial" w:eastAsia="Arial" w:hAnsi="Arial"/>
          <w:sz w:val="24"/>
          <w:szCs w:val="24"/>
        </w:rPr>
        <w:t xml:space="preserve"> - объекты наружной рекламы и информации не должны находиться без информационных сообщений;</w:t>
      </w:r>
    </w:p>
    <w:p>
      <w:pPr>
        <w:spacing w:after="120"/>
        <w:ind w:firstLine="397"/>
        <w:jc w:val="both"/>
      </w:pPr>
      <w:r>
        <w:rPr>
          <w:rFonts w:ascii="Arial" w:cs="Arial" w:eastAsia="Arial" w:hAnsi="Arial"/>
          <w:sz w:val="24"/>
          <w:szCs w:val="24"/>
        </w:rPr>
        <w:t xml:space="preserve"> - объекты наружной рекламы и информации должны соответствовать требованиям нормативных актов по безопасности дорожного движения;</w:t>
      </w:r>
    </w:p>
    <w:p>
      <w:pPr>
        <w:spacing w:after="120"/>
        <w:ind w:firstLine="397"/>
        <w:jc w:val="both"/>
      </w:pPr>
      <w:r>
        <w:rPr>
          <w:rFonts w:ascii="Arial" w:cs="Arial" w:eastAsia="Arial" w:hAnsi="Arial"/>
          <w:sz w:val="24"/>
          <w:szCs w:val="24"/>
        </w:rPr>
        <w:t xml:space="preserve"> - установка и эксплуатация объектов наружной рекламы и информации на землях общего пользования не должны создавать помех для пешеходов, уборки улиц и тротуаров; не допускается установка и эксплуатация объектов наружной рекламы и информации, являющихся источниками шума, вибрации, мощных световых, электромагнитных и иных излучений и полей, вблизи жилых помещений. Запрещается установка объектов наружной рекламы и информации на цветниках и тротуарах, если после их установки ширина прохода для пешеходов составит менее 2 метров;</w:t>
      </w:r>
    </w:p>
    <w:p>
      <w:pPr>
        <w:spacing w:after="120"/>
        <w:ind w:firstLine="397"/>
        <w:jc w:val="both"/>
      </w:pPr>
      <w:r>
        <w:rPr>
          <w:rFonts w:ascii="Arial" w:cs="Arial" w:eastAsia="Arial" w:hAnsi="Arial"/>
          <w:sz w:val="24"/>
          <w:szCs w:val="24"/>
        </w:rPr>
        <w:t xml:space="preserve"> - объекты наружной рекламы и информации, устанавливаемые на зданиях и сооружениях, не должны ухудшать их архитектуру. Не допускается установка объектов наружной рекламы и информации на стационарных и временных оградах архитектурных ансамблей, парков, скверов, территорий промышленных предприятий, учреждений науки, культуры, образования, спортивных и торговых комплексов, АЗС, гаражей и автостоянок;</w:t>
      </w:r>
    </w:p>
    <w:p>
      <w:pPr>
        <w:spacing w:after="120"/>
        <w:ind w:firstLine="397"/>
        <w:jc w:val="both"/>
      </w:pPr>
      <w:r>
        <w:rPr>
          <w:rFonts w:ascii="Arial" w:cs="Arial" w:eastAsia="Arial" w:hAnsi="Arial"/>
          <w:sz w:val="24"/>
          <w:szCs w:val="24"/>
        </w:rPr>
        <w:t xml:space="preserve"> - установка объектов наружной рекламы и информации на объектах культурного наследия, выявленных объектах культурного наследия, а также отдельно стоящих объектов наружной рекламы и информации в зонах охраны памятников истории и культуры разрешается при условии обеспечения сохранности объектов культурного наследия (в т.ч. предотвращения возможных повреждений), а также при условии недопущения искажения архитектурно-художественного восприятия основных характеристик зданий и сооружений, являющихся объектами культурного наследия, выявленными объектами культурного наследия;</w:t>
      </w:r>
    </w:p>
    <w:p>
      <w:pPr>
        <w:spacing w:after="120"/>
        <w:ind w:firstLine="397"/>
        <w:jc w:val="both"/>
      </w:pPr>
      <w:r>
        <w:rPr>
          <w:rFonts w:ascii="Arial" w:cs="Arial" w:eastAsia="Arial" w:hAnsi="Arial"/>
          <w:sz w:val="24"/>
          <w:szCs w:val="24"/>
        </w:rPr>
        <w:t xml:space="preserve"> - все вновь устанавливаемые рекламные конструкции не должны ухудшать обзора других объектов наружной рекламы и информации;</w:t>
      </w:r>
    </w:p>
    <w:p>
      <w:pPr>
        <w:spacing w:after="120"/>
        <w:ind w:firstLine="397"/>
        <w:jc w:val="both"/>
      </w:pPr>
      <w:r>
        <w:rPr>
          <w:rFonts w:ascii="Arial" w:cs="Arial" w:eastAsia="Arial" w:hAnsi="Arial"/>
          <w:sz w:val="24"/>
          <w:szCs w:val="24"/>
        </w:rPr>
        <w:t xml:space="preserve"> - для вновь устанавливаемых конструкций расстояние между отдельно стоящими конструкциями, расположенными в одном направлении (на одной стороне проезда, улицы, одном разделительном газоне и пр.) и предназначенными для обзора с одного направления, должно составлять не менее 100метров, за исключением малоформатных конструкций.</w:t>
      </w:r>
    </w:p>
    <w:p>
      <w:pPr>
        <w:spacing w:after="120"/>
        <w:ind w:firstLine="397"/>
        <w:jc w:val="both"/>
      </w:pPr>
      <w:r>
        <w:rPr>
          <w:rFonts w:ascii="Arial" w:cs="Arial" w:eastAsia="Arial" w:hAnsi="Arial"/>
          <w:sz w:val="24"/>
          <w:szCs w:val="24"/>
        </w:rPr>
        <w:t xml:space="preserve">2.1.2. Требования по безопасности дорожного движения:</w:t>
      </w:r>
    </w:p>
    <w:p>
      <w:pPr>
        <w:spacing w:after="120"/>
        <w:ind w:firstLine="397"/>
        <w:jc w:val="both"/>
      </w:pPr>
      <w:r>
        <w:rPr>
          <w:rFonts w:ascii="Arial" w:cs="Arial" w:eastAsia="Arial" w:hAnsi="Arial"/>
          <w:sz w:val="24"/>
          <w:szCs w:val="24"/>
        </w:rPr>
        <w:t xml:space="preserve"> 2.1.2.1. Объекты наружной рекламы и информации устанавливают с учетом проектов организации дорожного движения и расположения технических средств организации дорожного движения.</w:t>
      </w:r>
    </w:p>
    <w:p>
      <w:pPr>
        <w:spacing w:after="120"/>
        <w:ind w:firstLine="397"/>
        <w:jc w:val="both"/>
      </w:pPr>
      <w:r>
        <w:rPr>
          <w:rFonts w:ascii="Arial" w:cs="Arial" w:eastAsia="Arial" w:hAnsi="Arial"/>
          <w:sz w:val="24"/>
          <w:szCs w:val="24"/>
        </w:rPr>
        <w:t xml:space="preserve">2.1.2.2. При установке объектов наружной рекламы и информации должны выполняться требования действующих нормативных актов по безопасности дорожного движения.</w:t>
      </w:r>
    </w:p>
    <w:p>
      <w:pPr>
        <w:spacing w:after="120"/>
        <w:ind w:firstLine="397"/>
        <w:jc w:val="both"/>
      </w:pPr>
      <w:r>
        <w:rPr>
          <w:rFonts w:ascii="Arial" w:cs="Arial" w:eastAsia="Arial" w:hAnsi="Arial"/>
          <w:sz w:val="24"/>
          <w:szCs w:val="24"/>
        </w:rPr>
        <w:t xml:space="preserve">2.1.2.3. При выполнении работ по монтажу и обслуживанию объектов наружной рекламы и информации должны быть соблюдены требования по обеспечению безопасности дорожного движения в местах производства работ.</w:t>
      </w:r>
    </w:p>
    <w:p>
      <w:pPr>
        <w:spacing w:after="120"/>
        <w:ind w:firstLine="397"/>
        <w:jc w:val="center"/>
      </w:pPr>
      <w:r>
        <w:rPr>
          <w:rFonts w:ascii="Arial" w:cs="Arial" w:eastAsia="Arial" w:hAnsi="Arial"/>
          <w:sz w:val="24"/>
          <w:szCs w:val="24"/>
        </w:rPr>
        <w:t xml:space="preserve">2.2. Объекты наружной рекламы</w:t>
      </w:r>
    </w:p>
    <w:p>
      <w:pPr>
        <w:spacing w:after="120"/>
        <w:ind w:firstLine="397"/>
        <w:jc w:val="both"/>
      </w:pPr>
      <w:r>
        <w:rPr>
          <w:rFonts w:ascii="Arial" w:cs="Arial" w:eastAsia="Arial" w:hAnsi="Arial"/>
          <w:sz w:val="24"/>
          <w:szCs w:val="24"/>
        </w:rPr>
        <w:t xml:space="preserve">2.2.1. К объектам наружной рекламы относятся рекламные щиты, стенды, транспаранты-перетяжки, электронные табло и иные технические объекты стабильного территориального размещения, установленные на земле или внешних стенах, крышах и иных конструктивных элементах зданий, строений, сооружений или вне их, а также на остановочных пунктах движения городского наземного транспорта, кабинах таксофонов, уличных туалетах, пешеходных ограждениях, киосках и других объектах городской инфраструктуры, установленных на территории города Ош в целях распространения рекламы.</w:t>
      </w:r>
    </w:p>
    <w:p>
      <w:pPr>
        <w:spacing w:after="120"/>
        <w:ind w:firstLine="397"/>
        <w:jc w:val="both"/>
      </w:pPr>
      <w:r>
        <w:rPr>
          <w:rFonts w:ascii="Arial" w:cs="Arial" w:eastAsia="Arial" w:hAnsi="Arial"/>
          <w:sz w:val="24"/>
          <w:szCs w:val="24"/>
        </w:rPr>
        <w:t xml:space="preserve">2.2.2. Объекты наружной рекламы должны использоваться исключительно в целях распространения рекламы или социальной рекламы.</w:t>
      </w:r>
    </w:p>
    <w:p>
      <w:pPr>
        <w:spacing w:after="120"/>
        <w:ind w:firstLine="397"/>
        <w:jc w:val="both"/>
      </w:pPr>
      <w:r>
        <w:rPr>
          <w:rFonts w:ascii="Arial" w:cs="Arial" w:eastAsia="Arial" w:hAnsi="Arial"/>
          <w:sz w:val="24"/>
          <w:szCs w:val="24"/>
        </w:rPr>
        <w:t xml:space="preserve">2.2.3. Установка и эксплуатация объектов наружной рекламы в оконных и дверных проемах и арках зданий допускается в порядке, предусмотренном Правилами, как показано на рисунке запрещается закрывать рекламой всю фасадную часть здания, реклама на фасаде здания не должна быть выше 20%.</w:t>
      </w:r>
    </w:p>
    <w:p>
      <w:pPr>
        <w:spacing w:after="120"/>
        <w:ind w:firstLine="397"/>
        <w:jc w:val="both"/>
      </w:pPr>
      <w:r>
        <w:rPr>
          <w:rFonts w:ascii="Arial" w:cs="Arial" w:eastAsia="Arial" w:hAnsi="Arial"/>
          <w:sz w:val="24"/>
          <w:szCs w:val="24"/>
        </w:rPr>
        <w:t xml:space="preserve">Например: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зданиях и на малых сооружениях запрещается хаотично размещать наружную рекламу, если правила не будут соблюдены то во время рейдов при одном уведомлении будут демонтированы.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указанных местах здания в соответствии с требованиями можно размещать современные (светодиодные) обьемные буквы.</w:t>
      </w:r>
    </w:p>
    <w:p>
      <w:pPr>
        <w:spacing w:after="120"/>
        <w:ind w:firstLine="397"/>
        <w:jc w:val="both"/>
      </w:pPr>
      <w:r>
        <w:rPr>
          <w:rFonts w:ascii="Arial" w:cs="Arial" w:eastAsia="Arial" w:hAnsi="Arial"/>
          <w:sz w:val="24"/>
          <w:szCs w:val="24"/>
        </w:rPr>
        <w:t xml:space="preserve"> 2.2.4. Установка и эксплуатация объектов наружной рекламы, выполняющих функции ограждений строительных площадок и строительных сеток, допускается в порядке, предусмотренном Правилами.</w:t>
      </w:r>
    </w:p>
    <w:p>
      <w:pPr>
        <w:spacing w:after="120"/>
        <w:ind w:firstLine="397"/>
        <w:jc w:val="both"/>
      </w:pPr>
      <w:r>
        <w:rPr>
          <w:rFonts w:ascii="Arial" w:cs="Arial" w:eastAsia="Arial" w:hAnsi="Arial"/>
          <w:sz w:val="24"/>
          <w:szCs w:val="24"/>
        </w:rPr>
        <w:t xml:space="preserve">2.2.5. Установка и эксплуатация объектов наружной рекламы на конструктивных элементах остановочных пунктов движения общественного транспорта допускается в порядке, предусмотренном Правилами.</w:t>
      </w:r>
    </w:p>
    <w:p>
      <w:pPr>
        <w:spacing w:after="120"/>
        <w:ind w:firstLine="397"/>
        <w:jc w:val="both"/>
      </w:pPr>
      <w:r>
        <w:rPr>
          <w:rFonts w:ascii="Arial" w:cs="Arial" w:eastAsia="Arial" w:hAnsi="Arial"/>
          <w:sz w:val="24"/>
          <w:szCs w:val="24"/>
        </w:rPr>
        <w:t xml:space="preserve">2.2.6. В случаях использования источников света, установленных отдельно от объекта наружной рекламы и информации, крепления светильников должны быть закрыты декоративными элементами.</w:t>
      </w:r>
    </w:p>
    <w:p>
      <w:pPr>
        <w:spacing w:after="120"/>
        <w:ind w:firstLine="397"/>
        <w:jc w:val="both"/>
      </w:pPr>
      <w:r>
        <w:rPr>
          <w:rFonts w:ascii="Arial" w:cs="Arial" w:eastAsia="Arial" w:hAnsi="Arial"/>
          <w:sz w:val="24"/>
          <w:szCs w:val="24"/>
        </w:rPr>
        <w:t xml:space="preserve">2.2.7. Объекты наружной рекламы должны иметь маркировку с указанием владельца, номера его телефона и номера в городском реестре рекламных мест. Требования к маркировке определяются Управлением муниципальной собственности города Ош. Порядок ведения городского реестра рекламных мест утверждается мэрией города Ош.</w:t>
      </w:r>
    </w:p>
    <w:p>
      <w:pPr>
        <w:spacing w:after="120"/>
        <w:ind w:firstLine="397"/>
        <w:jc w:val="both"/>
      </w:pPr>
      <w:r>
        <w:rPr>
          <w:rFonts w:ascii="Arial" w:cs="Arial" w:eastAsia="Arial" w:hAnsi="Arial"/>
          <w:sz w:val="24"/>
          <w:szCs w:val="24"/>
        </w:rPr>
        <w:t xml:space="preserve">2.2.8. Работы по установке (монтажу), эксплуатации и демонтажу объекта наружной рекламы осуществляются его владельцем по договору с собственником земельного участка, здания или иного недвижимого имущества, на котором устанавливается объект наружной рекламы, либо с лицом, управомоченным собственником такого имущества, в том числе с арендатором, если такое право предоставлено собственником.</w:t>
      </w:r>
    </w:p>
    <w:p>
      <w:pPr>
        <w:spacing w:after="120"/>
        <w:ind w:firstLine="397"/>
        <w:jc w:val="both"/>
      </w:pPr>
      <w:r>
        <w:rPr>
          <w:rFonts w:ascii="Arial" w:cs="Arial" w:eastAsia="Arial" w:hAnsi="Arial"/>
          <w:sz w:val="24"/>
          <w:szCs w:val="24"/>
        </w:rPr>
        <w:t xml:space="preserve">2.2.9. Стационарные объекты наружной рекламы:</w:t>
      </w:r>
    </w:p>
    <w:p>
      <w:pPr>
        <w:spacing w:after="120"/>
        <w:ind w:firstLine="397"/>
        <w:jc w:val="both"/>
      </w:pPr>
      <w:r>
        <w:rPr>
          <w:rFonts w:ascii="Arial" w:cs="Arial" w:eastAsia="Arial" w:hAnsi="Arial"/>
          <w:sz w:val="24"/>
          <w:szCs w:val="24"/>
        </w:rPr>
        <w:t xml:space="preserve">2.2.9.1. Щитовые установки - отдельно стоящие на земле объекты наружной рекламы, имеющие внешние поверхности для размещения информации и состоящие из фундамента, каркаса и информационного поля.</w:t>
      </w:r>
    </w:p>
    <w:p>
      <w:pPr>
        <w:spacing w:after="120"/>
        <w:ind w:firstLine="397"/>
        <w:jc w:val="both"/>
      </w:pPr>
      <w:r>
        <w:rPr>
          <w:rFonts w:ascii="Arial" w:cs="Arial" w:eastAsia="Arial" w:hAnsi="Arial"/>
          <w:sz w:val="24"/>
          <w:szCs w:val="24"/>
        </w:rPr>
        <w:t xml:space="preserve">Щитовые установки подразделяются по площади информационного поля одной стороны на следующие виды: - малого или городского формата (до 4,5кв. м включительно);</w:t>
      </w:r>
    </w:p>
    <w:p>
      <w:pPr>
        <w:spacing w:after="120"/>
        <w:ind w:firstLine="397"/>
        <w:jc w:val="both"/>
      </w:pPr>
      <w:r>
        <w:rPr>
          <w:rFonts w:ascii="Arial" w:cs="Arial" w:eastAsia="Arial" w:hAnsi="Arial"/>
          <w:sz w:val="24"/>
          <w:szCs w:val="24"/>
        </w:rPr>
        <w:t xml:space="preserve"> - среднего формата (от 4,5 до 10кв. м включительно);</w:t>
      </w:r>
    </w:p>
    <w:p>
      <w:pPr>
        <w:spacing w:after="120"/>
        <w:ind w:firstLine="397"/>
        <w:jc w:val="both"/>
      </w:pPr>
      <w:r>
        <w:rPr>
          <w:rFonts w:ascii="Arial" w:cs="Arial" w:eastAsia="Arial" w:hAnsi="Arial"/>
          <w:sz w:val="24"/>
          <w:szCs w:val="24"/>
        </w:rPr>
        <w:t xml:space="preserve"> - большого формата (более 10 и до 18кв. м включительно);</w:t>
      </w:r>
    </w:p>
    <w:p>
      <w:pPr>
        <w:spacing w:after="120"/>
        <w:ind w:firstLine="397"/>
        <w:jc w:val="both"/>
      </w:pPr>
      <w:r>
        <w:rPr>
          <w:rFonts w:ascii="Arial" w:cs="Arial" w:eastAsia="Arial" w:hAnsi="Arial"/>
          <w:sz w:val="24"/>
          <w:szCs w:val="24"/>
        </w:rPr>
        <w:t xml:space="preserve"> - сверхбольшого формата (более 18кв. м).</w:t>
      </w:r>
    </w:p>
    <w:p>
      <w:pPr>
        <w:spacing w:after="120" w:before="200"/>
        <w:ind w:firstLine="397"/>
        <w:jc w:val="center"/>
      </w:pPr>
      <w:r>
        <w:rPr>
          <w:rFonts w:ascii="Arial" w:cs="Arial" w:eastAsia="Arial" w:hAnsi="Arial"/>
          <w:b/>
          <w:bCs/>
          <w:sz w:val="32"/>
          <w:szCs w:val="32"/>
        </w:rPr>
        <w:t xml:space="preserve">Прилагается эскизные проекты формата Сити:</w:t>
      </w:r>
    </w:p>
    <w:p>
      <w:pPr>
        <w:spacing w:after="120"/>
        <w:ind w:firstLine="397"/>
        <w:jc w:val="both"/>
      </w:pPr>
      <w:r>
        <w:rPr>
          <w:rFonts w:ascii="Arial" w:cs="Arial" w:eastAsia="Arial" w:hAnsi="Arial"/>
          <w:sz w:val="24"/>
          <w:szCs w:val="24"/>
        </w:rPr>
        <w:t xml:space="preserve">
 Прилагается эскизные проекты Сити бордов.</w:t>
      </w:r>
    </w:p>
    <w:p>
      <w:pPr>
        <w:spacing w:after="120"/>
        <w:ind w:firstLine="397"/>
        <w:jc w:val="both"/>
      </w:pPr>
      <w:r>
        <w:rPr>
          <w:rFonts w:ascii="Arial" w:cs="Arial" w:eastAsia="Arial" w:hAnsi="Arial"/>
          <w:sz w:val="24"/>
          <w:szCs w:val="24"/>
        </w:rPr>
        <w:t xml:space="preserve">Требования к щитовым установкам:- щитовые установки выполняются, как правило, в двустороннем варианте;</w:t>
      </w:r>
    </w:p>
    <w:p>
      <w:pPr>
        <w:spacing w:after="120"/>
        <w:ind w:firstLine="397"/>
        <w:jc w:val="both"/>
      </w:pPr>
      <w:r>
        <w:rPr>
          <w:rFonts w:ascii="Arial" w:cs="Arial" w:eastAsia="Arial" w:hAnsi="Arial"/>
          <w:sz w:val="24"/>
          <w:szCs w:val="24"/>
        </w:rPr>
        <w:t xml:space="preserve"> - щитовые установки, выполненные в одностороннем варианте, должны иметь декоративно оформленную обратную сторону;</w:t>
      </w:r>
    </w:p>
    <w:p>
      <w:pPr>
        <w:spacing w:after="120"/>
        <w:ind w:firstLine="397"/>
        <w:jc w:val="both"/>
      </w:pPr>
      <w:r>
        <w:rPr>
          <w:rFonts w:ascii="Arial" w:cs="Arial" w:eastAsia="Arial" w:hAnsi="Arial"/>
          <w:sz w:val="24"/>
          <w:szCs w:val="24"/>
        </w:rPr>
        <w:t xml:space="preserve"> - фундаменты отдельно стоящих установок не должны выступать над уровнем земли. В исключительных случаях, когда заглубление фундамента невозможно, допускается размещение более чем на 5 см фундаментов без заглубления при наличии бортового камня или дорожных ограждений. При этом они должны быть декоративно-художественно оформлены по согласованию с Управлением архитектуры и градостроительства города Ош;</w:t>
      </w:r>
    </w:p>
    <w:p>
      <w:pPr>
        <w:spacing w:after="120"/>
        <w:ind w:firstLine="397"/>
        <w:jc w:val="both"/>
      </w:pPr>
      <w:r>
        <w:rPr>
          <w:rFonts w:ascii="Arial" w:cs="Arial" w:eastAsia="Arial" w:hAnsi="Arial"/>
          <w:sz w:val="24"/>
          <w:szCs w:val="24"/>
        </w:rPr>
        <w:t xml:space="preserve"> - конструктивные элементы жесткости и крепления (болтовые соединения, элементы опор, технологические косынки и т.п.) должны быть закрыты декоративными элементами;</w:t>
      </w:r>
    </w:p>
    <w:p>
      <w:pPr>
        <w:spacing w:after="120"/>
        <w:ind w:firstLine="397"/>
        <w:jc w:val="both"/>
      </w:pPr>
      <w:r>
        <w:rPr>
          <w:rFonts w:ascii="Arial" w:cs="Arial" w:eastAsia="Arial" w:hAnsi="Arial"/>
          <w:sz w:val="24"/>
          <w:szCs w:val="24"/>
        </w:rPr>
        <w:t xml:space="preserve"> - щитовые установки не должны иметь видимых элементов соединения различных частей конструкций (торцевые поверхности конструкций, крепления осветительной арматуры, соединения с основанием);</w:t>
      </w:r>
    </w:p>
    <w:p>
      <w:pPr>
        <w:spacing w:after="120"/>
        <w:ind w:firstLine="397"/>
        <w:jc w:val="both"/>
      </w:pPr>
      <w:r>
        <w:rPr>
          <w:rFonts w:ascii="Arial" w:cs="Arial" w:eastAsia="Arial" w:hAnsi="Arial"/>
          <w:sz w:val="24"/>
          <w:szCs w:val="24"/>
        </w:rPr>
        <w:t xml:space="preserve"> 2.2.9.2. Рекламно-информационные знаки устанавливаются в целях информационного обеспечения объектов узкого профиля вблизи дорог (закусочные, предприятия по ремонту шин, карбюраторов, амортизаторов, магазины запасных частей). Рекламно-информационные знаки и средства информационного обеспечения участников дорожного движения вносят в проекты организации дорожного движения с согласованием изменений в установленном порядке и размещают в соответствии с требованиями.</w:t>
      </w:r>
    </w:p>
    <w:p>
      <w:pPr>
        <w:spacing w:after="120"/>
        <w:ind w:firstLine="397"/>
        <w:jc w:val="both"/>
      </w:pPr>
      <w:r>
        <w:rPr>
          <w:rFonts w:ascii="Arial" w:cs="Arial" w:eastAsia="Arial" w:hAnsi="Arial"/>
          <w:sz w:val="24"/>
          <w:szCs w:val="24"/>
        </w:rPr>
        <w:t xml:space="preserve">Площадь информационного поля рекламно-информационного знака определяется по его внешним габаритным размерам.</w:t>
      </w:r>
    </w:p>
    <w:p>
      <w:pPr>
        <w:spacing w:after="120"/>
        <w:ind w:firstLine="397"/>
        <w:jc w:val="both"/>
      </w:pPr>
      <w:r>
        <w:rPr>
          <w:rFonts w:ascii="Arial" w:cs="Arial" w:eastAsia="Arial" w:hAnsi="Arial"/>
          <w:sz w:val="24"/>
          <w:szCs w:val="24"/>
        </w:rPr>
        <w:t xml:space="preserve">2.2.9.3. Объемно-пространственные объекты - объекты наружной рекламы, на которых для распространения рекламной информации используется как объем объекта, так и его поверхность. Данные объекты выполняются по индивидуальным проектам.</w:t>
      </w:r>
    </w:p>
    <w:p>
      <w:pPr>
        <w:spacing w:after="120"/>
        <w:ind w:firstLine="397"/>
        <w:jc w:val="both"/>
      </w:pPr>
      <w:r>
        <w:rPr>
          <w:rFonts w:ascii="Arial" w:cs="Arial" w:eastAsia="Arial" w:hAnsi="Arial"/>
          <w:sz w:val="24"/>
          <w:szCs w:val="24"/>
        </w:rPr>
        <w:t xml:space="preserve">Модель и проект объекта рассматриваются и утверждаются в каждом конкретном случае Управлением архитектуры и градостроительства города Ош.</w:t>
      </w:r>
    </w:p>
    <w:p>
      <w:pPr>
        <w:spacing w:after="120"/>
        <w:ind w:firstLine="397"/>
        <w:jc w:val="both"/>
      </w:pPr>
      <w:r>
        <w:rPr>
          <w:rFonts w:ascii="Arial" w:cs="Arial" w:eastAsia="Arial" w:hAnsi="Arial"/>
          <w:sz w:val="24"/>
          <w:szCs w:val="24"/>
        </w:rPr>
        <w:t xml:space="preserve">Площадь информационного поля объемно-пространственных объектов определяется расчетным путем.</w:t>
      </w:r>
    </w:p>
    <w:p>
      <w:pPr>
        <w:spacing w:after="120"/>
        <w:ind w:firstLine="397"/>
        <w:jc w:val="both"/>
      </w:pPr>
      <w:r>
        <w:rPr>
          <w:rFonts w:ascii="Arial" w:cs="Arial" w:eastAsia="Arial" w:hAnsi="Arial"/>
          <w:sz w:val="24"/>
          <w:szCs w:val="24"/>
        </w:rPr>
        <w:t xml:space="preserve">На объекты данного типа и правила их установки распространяются требования, предъявляемые к отдельно стоящим щитовым объектам, в части, их касающейся.</w:t>
      </w:r>
    </w:p>
    <w:p>
      <w:pPr>
        <w:spacing w:after="120"/>
        <w:ind w:firstLine="397"/>
        <w:jc w:val="both"/>
      </w:pPr>
      <w:r>
        <w:rPr>
          <w:rFonts w:ascii="Arial" w:cs="Arial" w:eastAsia="Arial" w:hAnsi="Arial"/>
          <w:sz w:val="24"/>
          <w:szCs w:val="24"/>
        </w:rPr>
        <w:t xml:space="preserve">2.2.9.4. Флаговые композиции и навесы - объекты наружной рекламы, состоящие из основания, одного или нескольких флагштоков (стоек) и мягких полотнищ.</w:t>
      </w:r>
    </w:p>
    <w:p>
      <w:pPr>
        <w:spacing w:after="120"/>
        <w:ind w:firstLine="397"/>
        <w:jc w:val="both"/>
      </w:pPr>
      <w:r>
        <w:rPr>
          <w:rFonts w:ascii="Arial" w:cs="Arial" w:eastAsia="Arial" w:hAnsi="Arial"/>
          <w:sz w:val="24"/>
          <w:szCs w:val="24"/>
        </w:rPr>
        <w:t xml:space="preserve">Флагшток.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Флаги могут устанавливаться на опоре освещения, на зданиях и сооружениях.Площадь информационного поля флага определяется площадью двух сторон его полотнища.</w:t>
      </w:r>
    </w:p>
    <w:p>
      <w:pPr>
        <w:spacing w:after="120"/>
        <w:ind w:firstLine="397"/>
        <w:jc w:val="both"/>
      </w:pPr>
      <w:r>
        <w:rPr>
          <w:rFonts w:ascii="Arial" w:cs="Arial" w:eastAsia="Arial" w:hAnsi="Arial"/>
          <w:sz w:val="24"/>
          <w:szCs w:val="24"/>
        </w:rPr>
        <w:t xml:space="preserve"> Площадь информационного поля навеса определяется размером одной из его сторон.</w:t>
      </w:r>
    </w:p>
    <w:p>
      <w:pPr>
        <w:spacing w:after="120"/>
        <w:ind w:firstLine="397"/>
        <w:jc w:val="both"/>
      </w:pPr>
      <w:r>
        <w:rPr>
          <w:rFonts w:ascii="Arial" w:cs="Arial" w:eastAsia="Arial" w:hAnsi="Arial"/>
          <w:sz w:val="24"/>
          <w:szCs w:val="24"/>
        </w:rPr>
        <w:t xml:space="preserve">2.2.9.5. Крышные объекты наружной рекламы - объекты (объемные или плоскостные), устанавливаемые полностью или частично выше уровня карниза здания или на крыше.</w:t>
      </w:r>
    </w:p>
    <w:p>
      <w:pPr>
        <w:spacing w:after="120"/>
        <w:ind w:firstLine="397"/>
        <w:jc w:val="both"/>
      </w:pPr>
      <w:r>
        <w:rPr>
          <w:rFonts w:ascii="Arial" w:cs="Arial" w:eastAsia="Arial" w:hAnsi="Arial"/>
          <w:sz w:val="24"/>
          <w:szCs w:val="24"/>
        </w:rPr>
        <w:t xml:space="preserve">Крышные объекты наружной рекламы состоят из элементов крепления, несущей части конструкции и информационной установки.</w:t>
      </w:r>
    </w:p>
    <w:p>
      <w:pPr>
        <w:spacing w:after="120"/>
        <w:ind w:firstLine="397"/>
        <w:jc w:val="both"/>
      </w:pPr>
      <w:r>
        <w:rPr>
          <w:rFonts w:ascii="Arial" w:cs="Arial" w:eastAsia="Arial" w:hAnsi="Arial"/>
          <w:sz w:val="24"/>
          <w:szCs w:val="24"/>
        </w:rPr>
        <w:t xml:space="preserve">Крышные объекты наружной рекламы должны быть оборудованы системой аварийного отключения от сети электропитания и соответствовать требованиям пожарной безопасности.</w:t>
      </w:r>
    </w:p>
    <w:p>
      <w:pPr>
        <w:spacing w:after="120"/>
        <w:ind w:firstLine="397"/>
        <w:jc w:val="both"/>
      </w:pPr>
      <w:r>
        <w:rPr>
          <w:rFonts w:ascii="Arial" w:cs="Arial" w:eastAsia="Arial" w:hAnsi="Arial"/>
          <w:sz w:val="24"/>
          <w:szCs w:val="24"/>
        </w:rPr>
        <w:t xml:space="preserve">Площадь информационного поля крышных объектов наружной рекламы, установленных на зданиях, при расчете суммы оплаты определяется по внешним габаритным размерам информационного поля крышных объектов наружной рекламы в целом.</w:t>
      </w:r>
    </w:p>
    <w:p>
      <w:pPr>
        <w:spacing w:after="120"/>
        <w:ind w:firstLine="397"/>
        <w:jc w:val="both"/>
      </w:pPr>
      <w:r>
        <w:rPr>
          <w:rFonts w:ascii="Arial" w:cs="Arial" w:eastAsia="Arial" w:hAnsi="Arial"/>
          <w:sz w:val="24"/>
          <w:szCs w:val="24"/>
        </w:rPr>
        <w:t xml:space="preserve">Установка крышных объектов наружной рекламы больших размеров в зоне особого городского значения в обязательном порядке должна быть согласована с Управлением архитектуры и градостроительства города Ош.</w:t>
      </w:r>
    </w:p>
    <w:p>
      <w:pPr>
        <w:spacing w:after="120"/>
        <w:ind w:firstLine="397"/>
        <w:jc w:val="both"/>
      </w:pPr>
      <w:r>
        <w:rPr>
          <w:rFonts w:ascii="Arial" w:cs="Arial" w:eastAsia="Arial" w:hAnsi="Arial"/>
          <w:sz w:val="24"/>
          <w:szCs w:val="24"/>
        </w:rPr>
        <w:t xml:space="preserve">2.2.9.6. Настенные панно - объекты наружной рекламы, устанавливаемые на плоскости стен зданий в виде:</w:t>
      </w:r>
    </w:p>
    <w:p>
      <w:pPr>
        <w:spacing w:after="120"/>
        <w:ind w:firstLine="397"/>
        <w:jc w:val="both"/>
      </w:pPr>
      <w:r>
        <w:rPr>
          <w:rFonts w:ascii="Arial" w:cs="Arial" w:eastAsia="Arial" w:hAnsi="Arial"/>
          <w:sz w:val="24"/>
          <w:szCs w:val="24"/>
        </w:rPr>
        <w:t xml:space="preserve"> - изображения (информационного поля), непосредственно нанесенного на стену;</w:t>
      </w:r>
    </w:p>
    <w:p>
      <w:pPr>
        <w:spacing w:after="120"/>
        <w:ind w:firstLine="397"/>
        <w:jc w:val="both"/>
      </w:pPr>
      <w:r>
        <w:rPr>
          <w:rFonts w:ascii="Arial" w:cs="Arial" w:eastAsia="Arial" w:hAnsi="Arial"/>
          <w:sz w:val="24"/>
          <w:szCs w:val="24"/>
        </w:rPr>
        <w:t xml:space="preserve"> - объектов, состоящих из элементов крепления к стене, каркаса и информационного поля.</w:t>
      </w:r>
    </w:p>
    <w:p>
      <w:pPr>
        <w:spacing w:after="120"/>
        <w:ind w:firstLine="397"/>
        <w:jc w:val="both"/>
      </w:pPr>
      <w:r>
        <w:rPr>
          <w:rFonts w:ascii="Arial" w:cs="Arial" w:eastAsia="Arial" w:hAnsi="Arial"/>
          <w:sz w:val="24"/>
          <w:szCs w:val="24"/>
        </w:rPr>
        <w:t xml:space="preserve">Настенные панно выполняются по типовым или индивидуальным проектам.</w:t>
      </w:r>
    </w:p>
    <w:p>
      <w:pPr>
        <w:spacing w:after="120"/>
        <w:ind w:firstLine="397"/>
        <w:jc w:val="both"/>
      </w:pPr>
      <w:r>
        <w:rPr>
          <w:rFonts w:ascii="Arial" w:cs="Arial" w:eastAsia="Arial" w:hAnsi="Arial"/>
          <w:sz w:val="24"/>
          <w:szCs w:val="24"/>
        </w:rPr>
        <w:t xml:space="preserve">Для настенных панно, имеющих элементы крепления к стене, в обязательном порядке разрабатывается проект крепления объекта с целью обеспечения безопасности при эксплуатации.</w:t>
      </w:r>
    </w:p>
    <w:p>
      <w:pPr>
        <w:spacing w:after="120"/>
        <w:ind w:firstLine="397"/>
        <w:jc w:val="both"/>
      </w:pPr>
      <w:r>
        <w:rPr>
          <w:rFonts w:ascii="Arial" w:cs="Arial" w:eastAsia="Arial" w:hAnsi="Arial"/>
          <w:sz w:val="24"/>
          <w:szCs w:val="24"/>
        </w:rPr>
        <w:t xml:space="preserve">Площадь информационного поля настенного панно определяется габаритами каркаса информационного поля.</w:t>
      </w:r>
    </w:p>
    <w:p>
      <w:pPr>
        <w:spacing w:after="120"/>
        <w:ind w:firstLine="397"/>
        <w:jc w:val="both"/>
      </w:pPr>
      <w:r>
        <w:rPr>
          <w:rFonts w:ascii="Arial" w:cs="Arial" w:eastAsia="Arial" w:hAnsi="Arial"/>
          <w:sz w:val="24"/>
          <w:szCs w:val="24"/>
        </w:rPr>
        <w:t xml:space="preserve">Не допускается установка и эксплуатация на главных фасадах зданий объектов культурного наследия, выявленных объектов культурного наследия крупноразмерных щитовых и баннерных объектов наружной рекламы, закрывающих значительную часть фасада здания, остекления витрин и окон, архитектурные детали и декоративное оформление и искажающих тем самым целостность восприятия памятников истории и архитектуры</w:t>
      </w:r>
    </w:p>
    <w:p>
      <w:pPr>
        <w:spacing w:after="120"/>
        <w:ind w:firstLine="397"/>
        <w:jc w:val="both"/>
      </w:pPr>
      <w:r>
        <w:rPr>
          <w:rFonts w:ascii="Arial" w:cs="Arial" w:eastAsia="Arial" w:hAnsi="Arial"/>
          <w:sz w:val="24"/>
          <w:szCs w:val="24"/>
        </w:rPr>
        <w:t xml:space="preserve">2.2.9.7. Панели-кронштейны - двусторонние консольные плоскостные объекты наружной рекламы, устанавливаемые на опорах (собственных опорах, мачтах-опорах городского освещения, опорах контактной сети) или на зданиях.</w:t>
      </w:r>
    </w:p>
    <w:p>
      <w:pPr>
        <w:spacing w:after="120"/>
        <w:ind w:firstLine="397"/>
        <w:jc w:val="both"/>
      </w:pPr>
      <w:r>
        <w:rPr>
          <w:rFonts w:ascii="Arial" w:cs="Arial" w:eastAsia="Arial" w:hAnsi="Arial"/>
          <w:sz w:val="24"/>
          <w:szCs w:val="24"/>
        </w:rPr>
        <w:t xml:space="preserve">Например: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Панели-кронштейны должны выполняться в двустороннем варианте с внутренней подсветкой.</w:t>
      </w:r>
    </w:p>
    <w:p>
      <w:pPr>
        <w:spacing w:after="120"/>
        <w:ind w:firstLine="397"/>
        <w:jc w:val="both"/>
      </w:pPr>
      <w:r>
        <w:rPr>
          <w:rFonts w:ascii="Arial" w:cs="Arial" w:eastAsia="Arial" w:hAnsi="Arial"/>
          <w:sz w:val="24"/>
          <w:szCs w:val="24"/>
        </w:rPr>
        <w:t xml:space="preserve">Типовой размер панелей-кронштейнов, размещаемых на опорах (в вертикальном исполнении), составляет 1,2 x 1,8 м.</w:t>
      </w:r>
    </w:p>
    <w:p>
      <w:pPr>
        <w:spacing w:after="120"/>
        <w:ind w:firstLine="397"/>
        <w:jc w:val="both"/>
      </w:pPr>
      <w:r>
        <w:rPr>
          <w:rFonts w:ascii="Arial" w:cs="Arial" w:eastAsia="Arial" w:hAnsi="Arial"/>
          <w:sz w:val="24"/>
          <w:szCs w:val="24"/>
        </w:rPr>
        <w:t xml:space="preserve">Размеры панелей-кронштейнов, размещаемых на фасадах зданий, определяются архитектурными особенностями здания.</w:t>
      </w:r>
    </w:p>
    <w:p>
      <w:pPr>
        <w:spacing w:after="120"/>
        <w:ind w:firstLine="397"/>
        <w:jc w:val="both"/>
      </w:pPr>
      <w:r>
        <w:rPr>
          <w:rFonts w:ascii="Arial" w:cs="Arial" w:eastAsia="Arial" w:hAnsi="Arial"/>
          <w:sz w:val="24"/>
          <w:szCs w:val="24"/>
        </w:rPr>
        <w:t xml:space="preserve">В целях безопасности в эксплуатации панели-кронштейны должны быть установлены на высоте не менее 3,5 м.</w:t>
      </w:r>
    </w:p>
    <w:p>
      <w:pPr>
        <w:spacing w:after="120"/>
        <w:ind w:firstLine="397"/>
        <w:jc w:val="both"/>
      </w:pPr>
      <w:r>
        <w:rPr>
          <w:rFonts w:ascii="Arial" w:cs="Arial" w:eastAsia="Arial" w:hAnsi="Arial"/>
          <w:sz w:val="24"/>
          <w:szCs w:val="24"/>
        </w:rPr>
        <w:t xml:space="preserve">На зданиях панели-кронштейны размещаются, как правило, на уровне между первым и вторым этажом.</w:t>
      </w:r>
    </w:p>
    <w:p>
      <w:pPr>
        <w:spacing w:after="120"/>
        <w:ind w:firstLine="397"/>
        <w:jc w:val="both"/>
      </w:pPr>
      <w:r>
        <w:rPr>
          <w:rFonts w:ascii="Arial" w:cs="Arial" w:eastAsia="Arial" w:hAnsi="Arial"/>
          <w:sz w:val="24"/>
          <w:szCs w:val="24"/>
        </w:rPr>
        <w:t xml:space="preserve">При размещении на опоре панели-кронштейны должны быть ориентированы в сторону, противоположную проезжей части, и иметь маркировку с идентификацией владельца и номера его телефона. Размещение на опоре более одного объекта наружной рекламы не допускается.</w:t>
      </w:r>
    </w:p>
    <w:p>
      <w:pPr>
        <w:spacing w:after="120"/>
        <w:ind w:firstLine="397"/>
        <w:jc w:val="both"/>
      </w:pPr>
      <w:r>
        <w:rPr>
          <w:rFonts w:ascii="Arial" w:cs="Arial" w:eastAsia="Arial" w:hAnsi="Arial"/>
          <w:sz w:val="24"/>
          <w:szCs w:val="24"/>
        </w:rPr>
        <w:t xml:space="preserve">Панели-кронштейны, прикрепляемые к зданию, не должны выступать более чем на 1,5 м от точки крепления.</w:t>
      </w:r>
    </w:p>
    <w:p>
      <w:pPr>
        <w:spacing w:after="120"/>
        <w:ind w:firstLine="397"/>
        <w:jc w:val="both"/>
      </w:pPr>
      <w:r>
        <w:rPr>
          <w:rFonts w:ascii="Arial" w:cs="Arial" w:eastAsia="Arial" w:hAnsi="Arial"/>
          <w:sz w:val="24"/>
          <w:szCs w:val="24"/>
        </w:rPr>
        <w:t xml:space="preserve"> Запрещается установка на фасадах зданий панелей-кронштейнов, предназначенных для размещения на них сменных рекламных сообщений.</w:t>
      </w:r>
    </w:p>
    <w:p>
      <w:pPr>
        <w:spacing w:after="120"/>
        <w:ind w:firstLine="397"/>
        <w:jc w:val="both"/>
      </w:pPr>
      <w:r>
        <w:rPr>
          <w:rFonts w:ascii="Arial" w:cs="Arial" w:eastAsia="Arial" w:hAnsi="Arial"/>
          <w:sz w:val="24"/>
          <w:szCs w:val="24"/>
        </w:rPr>
        <w:t xml:space="preserve">Площадь информационного поля панели-кронштейна определяется общей площадью двух его сторон.</w:t>
      </w:r>
    </w:p>
    <w:p>
      <w:pPr>
        <w:spacing w:after="120"/>
        <w:ind w:firstLine="397"/>
        <w:jc w:val="both"/>
      </w:pPr>
      <w:r>
        <w:rPr>
          <w:rFonts w:ascii="Arial" w:cs="Arial" w:eastAsia="Arial" w:hAnsi="Arial"/>
          <w:sz w:val="24"/>
          <w:szCs w:val="24"/>
        </w:rPr>
        <w:t xml:space="preserve"> 2.2.9.8. Транспаранты-перетяжки - объекты наружной рекламы, состоящие из устройства крепления, устройства натяжения и информационного изображения.</w:t>
      </w:r>
    </w:p>
    <w:p>
      <w:pPr>
        <w:spacing w:after="120"/>
        <w:ind w:firstLine="397"/>
        <w:jc w:val="both"/>
      </w:pPr>
      <w:r>
        <w:rPr>
          <w:rFonts w:ascii="Arial" w:cs="Arial" w:eastAsia="Arial" w:hAnsi="Arial"/>
          <w:sz w:val="24"/>
          <w:szCs w:val="24"/>
        </w:rPr>
        <w:t xml:space="preserve">Транспаранты-перетяжки подразделяются на световые (в том числе гирлянды) и неосвещенные, изготовленные из материалов на мягкой основе.</w:t>
      </w:r>
    </w:p>
    <w:p>
      <w:pPr>
        <w:spacing w:after="120"/>
        <w:ind w:firstLine="397"/>
        <w:jc w:val="both"/>
      </w:pPr>
      <w:r>
        <w:rPr>
          <w:rFonts w:ascii="Arial" w:cs="Arial" w:eastAsia="Arial" w:hAnsi="Arial"/>
          <w:sz w:val="24"/>
          <w:szCs w:val="24"/>
        </w:rPr>
        <w:t xml:space="preserve">Конструкция световых транспарантов-перетяжек должна иметь устройство аварийного отключения от сетей электропитания.</w:t>
      </w:r>
    </w:p>
    <w:p>
      <w:pPr>
        <w:spacing w:after="120"/>
        <w:ind w:firstLine="397"/>
        <w:jc w:val="both"/>
      </w:pPr>
      <w:r>
        <w:rPr>
          <w:rFonts w:ascii="Arial" w:cs="Arial" w:eastAsia="Arial" w:hAnsi="Arial"/>
          <w:sz w:val="24"/>
          <w:szCs w:val="24"/>
        </w:rPr>
        <w:t xml:space="preserve">Транспаранты-перетяжки должны располагаться не ниже 5 м над проезжей частью. Установка транспарантов-перетяжек производится на самостоятельных опорах только в селитебных зонах.</w:t>
      </w:r>
    </w:p>
    <w:p>
      <w:pPr>
        <w:spacing w:after="120"/>
        <w:ind w:firstLine="397"/>
        <w:jc w:val="both"/>
      </w:pPr>
      <w:r>
        <w:rPr>
          <w:rFonts w:ascii="Arial" w:cs="Arial" w:eastAsia="Arial" w:hAnsi="Arial"/>
          <w:sz w:val="24"/>
          <w:szCs w:val="24"/>
        </w:rPr>
        <w:t xml:space="preserve">Расстояние между транспарантами-перетяжками должно быть не менее 100 м.</w:t>
      </w:r>
    </w:p>
    <w:p>
      <w:pPr>
        <w:spacing w:after="120"/>
        <w:ind w:firstLine="397"/>
        <w:jc w:val="both"/>
      </w:pPr>
      <w:r>
        <w:rPr>
          <w:rFonts w:ascii="Arial" w:cs="Arial" w:eastAsia="Arial" w:hAnsi="Arial"/>
          <w:sz w:val="24"/>
          <w:szCs w:val="24"/>
        </w:rPr>
        <w:t xml:space="preserve">Площадь информационного поля транспаранта-перетяжки определяется площадью двух ее сторон.</w:t>
      </w:r>
    </w:p>
    <w:p>
      <w:pPr>
        <w:spacing w:after="120"/>
        <w:ind w:firstLine="397"/>
        <w:jc w:val="both"/>
      </w:pPr>
      <w:r>
        <w:rPr>
          <w:rFonts w:ascii="Arial" w:cs="Arial" w:eastAsia="Arial" w:hAnsi="Arial"/>
          <w:sz w:val="24"/>
          <w:szCs w:val="24"/>
        </w:rPr>
        <w:t xml:space="preserve">2.2.9.9. Витражи - объекты наружной рекламы, устанавливаемые в оконных или дверных проемах и арках зданий. Конструктивно витражи состоят из основания, каркаса и прозрачных поверхностей.</w:t>
      </w:r>
    </w:p>
    <w:p>
      <w:pPr>
        <w:spacing w:after="120"/>
        <w:ind w:firstLine="397"/>
        <w:jc w:val="both"/>
      </w:pPr>
      <w:r>
        <w:rPr>
          <w:rFonts w:ascii="Arial" w:cs="Arial" w:eastAsia="Arial" w:hAnsi="Arial"/>
          <w:sz w:val="24"/>
          <w:szCs w:val="24"/>
        </w:rPr>
        <w:t xml:space="preserve">Рекламная информация размещается с внутренней стороны остекления витража.</w:t>
      </w:r>
    </w:p>
    <w:p>
      <w:pPr>
        <w:spacing w:after="120"/>
        <w:ind w:firstLine="397"/>
        <w:jc w:val="both"/>
      </w:pPr>
      <w:r>
        <w:rPr>
          <w:rFonts w:ascii="Arial" w:cs="Arial" w:eastAsia="Arial" w:hAnsi="Arial"/>
          <w:sz w:val="24"/>
          <w:szCs w:val="24"/>
        </w:rPr>
        <w:t xml:space="preserve">Витражи должны иметь подсветку в темное время суток.</w:t>
      </w:r>
    </w:p>
    <w:p>
      <w:pPr>
        <w:spacing w:after="120"/>
        <w:ind w:firstLine="397"/>
        <w:jc w:val="both"/>
      </w:pPr>
      <w:r>
        <w:rPr>
          <w:rFonts w:ascii="Arial" w:cs="Arial" w:eastAsia="Arial" w:hAnsi="Arial"/>
          <w:sz w:val="24"/>
          <w:szCs w:val="24"/>
        </w:rPr>
        <w:t xml:space="preserve">Допускается установка и эксплуатация в витражах предприятий сферы услуг рекламного оформления не по профилю деятельности предприятия. При этом указанное рекламное оформление не должно занимать более 20% площади витража.</w:t>
      </w:r>
    </w:p>
    <w:p>
      <w:pPr>
        <w:spacing w:after="120"/>
        <w:ind w:firstLine="397"/>
        <w:jc w:val="both"/>
      </w:pPr>
      <w:r>
        <w:rPr>
          <w:rFonts w:ascii="Arial" w:cs="Arial" w:eastAsia="Arial" w:hAnsi="Arial"/>
          <w:sz w:val="24"/>
          <w:szCs w:val="24"/>
        </w:rPr>
        <w:t xml:space="preserve">Для предприятий бытового обслуживания населения допускается установка в витражах без взимания платы следующей информации:</w:t>
      </w:r>
    </w:p>
    <w:p>
      <w:pPr>
        <w:spacing w:after="120"/>
        <w:ind w:firstLine="397"/>
        <w:jc w:val="both"/>
      </w:pPr>
      <w:r>
        <w:rPr>
          <w:rFonts w:ascii="Arial" w:cs="Arial" w:eastAsia="Arial" w:hAnsi="Arial"/>
          <w:sz w:val="24"/>
          <w:szCs w:val="24"/>
        </w:rPr>
        <w:t xml:space="preserve"> - знаков соответствия региональной системы добровольной сертификации бытовых услуг и систем качества в сфере оказания услуг;</w:t>
      </w:r>
    </w:p>
    <w:p>
      <w:pPr>
        <w:spacing w:after="120"/>
        <w:ind w:firstLine="397"/>
        <w:jc w:val="both"/>
      </w:pPr>
      <w:r>
        <w:rPr>
          <w:rFonts w:ascii="Arial" w:cs="Arial" w:eastAsia="Arial" w:hAnsi="Arial"/>
          <w:sz w:val="24"/>
          <w:szCs w:val="24"/>
        </w:rPr>
        <w:t xml:space="preserve"> - наименований (товарных знаков) фирм-производителей расходных материалов, оборудования, технологических процессов, используемых предприятием.</w:t>
      </w:r>
    </w:p>
    <w:p>
      <w:pPr>
        <w:spacing w:after="120"/>
        <w:ind w:firstLine="397"/>
        <w:jc w:val="both"/>
      </w:pPr>
      <w:r>
        <w:rPr>
          <w:rFonts w:ascii="Arial" w:cs="Arial" w:eastAsia="Arial" w:hAnsi="Arial"/>
          <w:sz w:val="24"/>
          <w:szCs w:val="24"/>
        </w:rPr>
        <w:t xml:space="preserve">Для специализированных предприятий бытового обслуживания населения по ремонту и техническому обслуживанию бытовой радиоэлектронной аппаратуры, бытовых машин и приборов допускается установка в витражах наименований (товарных знаков) фирм-производителей бытовой техники, обслуживаемой данным предприятием.</w:t>
      </w:r>
    </w:p>
    <w:p>
      <w:pPr>
        <w:spacing w:after="120"/>
        <w:ind w:firstLine="397"/>
        <w:jc w:val="both"/>
      </w:pPr>
      <w:r>
        <w:rPr>
          <w:rFonts w:ascii="Arial" w:cs="Arial" w:eastAsia="Arial" w:hAnsi="Arial"/>
          <w:sz w:val="24"/>
          <w:szCs w:val="24"/>
        </w:rPr>
        <w:t xml:space="preserve">Площадь информационного поля витража определяется по габаритам изображений, нанесенных на прозрачные поверхности витрины, а также по габаритам объемных конструкций, размещенных внутри витрины.</w:t>
      </w:r>
    </w:p>
    <w:p>
      <w:pPr>
        <w:spacing w:after="120"/>
        <w:ind w:firstLine="397"/>
        <w:jc w:val="both"/>
      </w:pPr>
      <w:r>
        <w:rPr>
          <w:rFonts w:ascii="Arial" w:cs="Arial" w:eastAsia="Arial" w:hAnsi="Arial"/>
          <w:sz w:val="24"/>
          <w:szCs w:val="24"/>
        </w:rPr>
        <w:t xml:space="preserve">2.2.9.10. Проекционные установки - объекты наружной рекламы, предназначенные для воспроизведения изображения на земле, на плоскостях стен и в объеме. Конструкции проекционных установок состоят из проецирующего устройства и поверхности (экрана) или объема, в котором формируется информационное изображение. Площадь информационного поля для плоских изображений определяется габаритами проецируемой поверхности, а для объемных изображений определяется расчетным путем.</w:t>
      </w:r>
    </w:p>
    <w:p>
      <w:pPr>
        <w:spacing w:after="120"/>
        <w:ind w:firstLine="397"/>
        <w:jc w:val="both"/>
      </w:pPr>
      <w:r>
        <w:rPr>
          <w:rFonts w:ascii="Arial" w:cs="Arial" w:eastAsia="Arial" w:hAnsi="Arial"/>
          <w:sz w:val="24"/>
          <w:szCs w:val="24"/>
        </w:rPr>
        <w:t xml:space="preserve">2.2.9.11. Электронные экраны (электронные табло) - объекты наружной рекламы, предназначенные для воспроизведения изображения на плоскости экрана за счет светоизлучения светодиодов, ламп, иных источников света или светоотражающих элементов. Площадь информационного поля определяется габаритами светоизлучающей поверхности.</w:t>
      </w:r>
    </w:p>
    <w:p>
      <w:pPr>
        <w:spacing w:after="120"/>
        <w:ind w:firstLine="397"/>
        <w:jc w:val="both"/>
      </w:pPr>
      <w:r>
        <w:rPr>
          <w:rFonts w:ascii="Arial" w:cs="Arial" w:eastAsia="Arial" w:hAnsi="Arial"/>
          <w:sz w:val="24"/>
          <w:szCs w:val="24"/>
        </w:rPr>
        <w:t xml:space="preserve">Отдельно стоящие электронные экраны должны иметь декоративно оформленную обратную сторону, фундаменты отдельно стоящих электронных экранов не должны выступать над уровнем земли. В исключительных случаях, когда заглубление фундамента невозможно, допускается размещение фундаментов без заглубления при наличии бортового камня или дорожных ограждений. При этом они должны быть декоративно-художественно оформлены по согласованию с Управлением архитектуры и градостроительства города Ош.</w:t>
      </w:r>
    </w:p>
    <w:p>
      <w:pPr>
        <w:spacing w:after="120"/>
        <w:ind w:firstLine="397"/>
        <w:jc w:val="both"/>
      </w:pPr>
      <w:r>
        <w:rPr>
          <w:rFonts w:ascii="Arial" w:cs="Arial" w:eastAsia="Arial" w:hAnsi="Arial"/>
          <w:sz w:val="24"/>
          <w:szCs w:val="24"/>
        </w:rPr>
        <w:t xml:space="preserve">Конструктивные элементы и элементы крепления (болтовые соединения, элементы опор и т.п.) должны быть закрыты декоративными элементами.</w:t>
      </w:r>
    </w:p>
    <w:p>
      <w:pPr>
        <w:spacing w:after="120"/>
        <w:ind w:firstLine="397"/>
        <w:jc w:val="both"/>
      </w:pPr>
      <w:r>
        <w:rPr>
          <w:rFonts w:ascii="Arial" w:cs="Arial" w:eastAsia="Arial" w:hAnsi="Arial"/>
          <w:sz w:val="24"/>
          <w:szCs w:val="24"/>
        </w:rPr>
        <w:t xml:space="preserve">Электронные экраны, установленные на крышах зданий и сооружений, должны быть оборудованы системой аварийного отключения от сети электропитания и соответствовать требованиям пожарной безопасности.</w:t>
      </w:r>
    </w:p>
    <w:p>
      <w:pPr>
        <w:spacing w:after="120"/>
        <w:ind w:firstLine="397"/>
        <w:jc w:val="both"/>
      </w:pPr>
      <w:r>
        <w:rPr>
          <w:rFonts w:ascii="Arial" w:cs="Arial" w:eastAsia="Arial" w:hAnsi="Arial"/>
          <w:sz w:val="24"/>
          <w:szCs w:val="24"/>
        </w:rPr>
        <w:t xml:space="preserve">2.2.9.12. Маркизы - объекты наружной рекламы, выполненные в виде козырьков и навесов с нанесенной на них рекламной информацией и размещенные над витринами, входами или проемами зданий и сооружений. Маркизы состоят из элементов крепления к зданию, каркаса и информационного поля, выполненного на мягкой или жесткой основе.</w:t>
      </w:r>
    </w:p>
    <w:p>
      <w:pPr>
        <w:spacing w:after="120"/>
        <w:ind w:firstLine="397"/>
        <w:jc w:val="both"/>
      </w:pPr>
      <w:r>
        <w:rPr>
          <w:rFonts w:ascii="Arial" w:cs="Arial" w:eastAsia="Arial" w:hAnsi="Arial"/>
          <w:sz w:val="24"/>
          <w:szCs w:val="24"/>
        </w:rPr>
        <w:t xml:space="preserve">Площадь информационного поля маркизы определяется габаритами нанесенного изображения.</w:t>
      </w:r>
    </w:p>
    <w:p>
      <w:pPr>
        <w:spacing w:after="120"/>
        <w:ind w:firstLine="397"/>
        <w:jc w:val="both"/>
      </w:pPr>
      <w:r>
        <w:rPr>
          <w:rFonts w:ascii="Arial" w:cs="Arial" w:eastAsia="Arial" w:hAnsi="Arial"/>
          <w:sz w:val="24"/>
          <w:szCs w:val="24"/>
        </w:rPr>
        <w:t xml:space="preserve">2.2.9.13. Объекты наружной рекламы на пешеходных ограждениях - реклама, устанавливаемая на застекленной или иной плоскости пешеходных ограждений.</w:t>
      </w:r>
    </w:p>
    <w:p>
      <w:pPr>
        <w:spacing w:after="120"/>
        <w:ind w:firstLine="397"/>
        <w:jc w:val="both"/>
      </w:pPr>
      <w:r>
        <w:rPr>
          <w:rFonts w:ascii="Arial" w:cs="Arial" w:eastAsia="Arial" w:hAnsi="Arial"/>
          <w:sz w:val="24"/>
          <w:szCs w:val="24"/>
        </w:rPr>
        <w:t xml:space="preserve">Площадь информационного поля конструкции пешеходного ограждения определяется общей площадью двух его сторон.</w:t>
      </w:r>
    </w:p>
    <w:p>
      <w:pPr>
        <w:spacing w:after="120"/>
        <w:ind w:firstLine="397"/>
        <w:jc w:val="both"/>
      </w:pPr>
      <w:r>
        <w:rPr>
          <w:rFonts w:ascii="Arial" w:cs="Arial" w:eastAsia="Arial" w:hAnsi="Arial"/>
          <w:sz w:val="24"/>
          <w:szCs w:val="24"/>
        </w:rPr>
        <w:t xml:space="preserve">На конструкции данного типа и правила их установки распространяются требования, предъявляемые к отдельно стоящим щитовым установкам, в части, их касающейся.</w:t>
      </w:r>
    </w:p>
    <w:p>
      <w:pPr>
        <w:spacing w:after="120"/>
        <w:ind w:firstLine="397"/>
        <w:jc w:val="both"/>
      </w:pPr>
      <w:r>
        <w:rPr>
          <w:rFonts w:ascii="Arial" w:cs="Arial" w:eastAsia="Arial" w:hAnsi="Arial"/>
          <w:sz w:val="24"/>
          <w:szCs w:val="24"/>
        </w:rPr>
        <w:t xml:space="preserve">2.2.9.14. Объекты наружной рекламы и информации на остановочных павильонах городского наземного пассажирского транспорта - наружная реклама, размещаемая на застекленных и иных плоскостях остановочных павильонов.</w:t>
      </w:r>
    </w:p>
    <w:p>
      <w:pPr>
        <w:spacing w:after="120"/>
        <w:ind w:firstLine="397"/>
        <w:jc w:val="both"/>
      </w:pPr>
      <w:r>
        <w:rPr>
          <w:rFonts w:ascii="Arial" w:cs="Arial" w:eastAsia="Arial" w:hAnsi="Arial"/>
          <w:sz w:val="24"/>
          <w:szCs w:val="24"/>
        </w:rPr>
        <w:t xml:space="preserve">Площадь информационного поля конструкции определяется площадью сторон рекламных конструкций.</w:t>
      </w:r>
    </w:p>
    <w:p>
      <w:pPr>
        <w:spacing w:after="120"/>
        <w:ind w:firstLine="397"/>
        <w:jc w:val="both"/>
      </w:pPr>
      <w:r>
        <w:rPr>
          <w:rFonts w:ascii="Arial" w:cs="Arial" w:eastAsia="Arial" w:hAnsi="Arial"/>
          <w:sz w:val="24"/>
          <w:szCs w:val="24"/>
        </w:rPr>
        <w:t xml:space="preserve">На конструкции данного типа и правила их установки распространяются требования, предъявляемые к отдельно стоящим щитовым рекламным конструкциям, в части, их касающейся.</w:t>
      </w:r>
    </w:p>
    <w:p>
      <w:pPr>
        <w:spacing w:after="120"/>
        <w:ind w:firstLine="397"/>
        <w:jc w:val="both"/>
      </w:pPr>
      <w:r>
        <w:rPr>
          <w:rFonts w:ascii="Arial" w:cs="Arial" w:eastAsia="Arial" w:hAnsi="Arial"/>
          <w:sz w:val="24"/>
          <w:szCs w:val="24"/>
        </w:rPr>
        <w:t xml:space="preserve">2.2.9.15. Объекты наружной рекламы и информации, размещаемые на объектах городской инфраструктуры, - наружная реклама, размещаемая на застекленных или иных плоскостях кабин таксофонов, уличных туалетов, киосков, павильонов подземных переходов и др.</w:t>
      </w:r>
    </w:p>
    <w:p>
      <w:pPr>
        <w:spacing w:after="120"/>
        <w:ind w:firstLine="397"/>
        <w:jc w:val="both"/>
      </w:pPr>
      <w:r>
        <w:rPr>
          <w:rFonts w:ascii="Arial" w:cs="Arial" w:eastAsia="Arial" w:hAnsi="Arial"/>
          <w:sz w:val="24"/>
          <w:szCs w:val="24"/>
        </w:rPr>
        <w:t xml:space="preserve">Площадь информационного поля конструкций определяется площадью сторон рекламных конструкций.</w:t>
      </w:r>
    </w:p>
    <w:p>
      <w:pPr>
        <w:spacing w:after="120"/>
        <w:ind w:firstLine="397"/>
        <w:jc w:val="both"/>
      </w:pPr>
      <w:r>
        <w:rPr>
          <w:rFonts w:ascii="Arial" w:cs="Arial" w:eastAsia="Arial" w:hAnsi="Arial"/>
          <w:sz w:val="24"/>
          <w:szCs w:val="24"/>
        </w:rPr>
        <w:t xml:space="preserve">На конструкции данного типа и правила их установки распространяются требования, предъявляемые к отдельно стоящим щитовым рекламным конструкциям, в части, их касающейся.</w:t>
      </w:r>
    </w:p>
    <w:p>
      <w:pPr>
        <w:spacing w:after="120"/>
        <w:ind w:firstLine="397"/>
        <w:jc w:val="both"/>
      </w:pPr>
      <w:r>
        <w:rPr>
          <w:rFonts w:ascii="Arial" w:cs="Arial" w:eastAsia="Arial" w:hAnsi="Arial"/>
          <w:sz w:val="24"/>
          <w:szCs w:val="24"/>
        </w:rPr>
        <w:t xml:space="preserve">Запрещается устанавливать рекламные конструкции на крышах объектов городской инфраструктуры (за исключением павильонов и киосков, полностью оформленных в фирменном стиле).</w:t>
      </w:r>
    </w:p>
    <w:p>
      <w:pPr>
        <w:spacing w:after="120"/>
        <w:ind w:firstLine="397"/>
        <w:jc w:val="both"/>
      </w:pPr>
      <w:r>
        <w:rPr>
          <w:rFonts w:ascii="Arial" w:cs="Arial" w:eastAsia="Arial" w:hAnsi="Arial"/>
          <w:sz w:val="24"/>
          <w:szCs w:val="24"/>
        </w:rPr>
        <w:t xml:space="preserve">2.2.10. Временные объекты наружной рекламы:</w:t>
      </w:r>
    </w:p>
    <w:p>
      <w:pPr>
        <w:spacing w:after="120"/>
        <w:ind w:firstLine="397"/>
        <w:jc w:val="both"/>
      </w:pPr>
      <w:r>
        <w:rPr>
          <w:rFonts w:ascii="Arial" w:cs="Arial" w:eastAsia="Arial" w:hAnsi="Arial"/>
          <w:sz w:val="24"/>
          <w:szCs w:val="24"/>
        </w:rPr>
        <w:t xml:space="preserve">2.2.10.1. Выносные щитовые конструкции (штендеры) - временные объекты наружной рекламы, устанавливаемые в городе предприятиями в часы их работы.</w:t>
      </w:r>
    </w:p>
    <w:p>
      <w:pPr>
        <w:spacing w:after="120"/>
        <w:ind w:firstLine="397"/>
        <w:jc w:val="both"/>
      </w:pPr>
      <w:r>
        <w:rPr>
          <w:rFonts w:ascii="Arial" w:cs="Arial" w:eastAsia="Arial" w:hAnsi="Arial"/>
          <w:sz w:val="24"/>
          <w:szCs w:val="24"/>
        </w:rPr>
        <w:t xml:space="preserve">Штендеры должны быть двусторонними, не должны иметь собственного подсвета, площадь одной стороны не должна превышать 1,5кв.м. Штендеры устанавливаются в пешеходных зонах и на тротуарах в пределах 5 м от входа в предприятие.</w:t>
      </w:r>
    </w:p>
    <w:p>
      <w:pPr>
        <w:spacing w:after="120"/>
        <w:ind w:firstLine="397"/>
        <w:jc w:val="both"/>
      </w:pPr>
      <w:r>
        <w:rPr>
          <w:rFonts w:ascii="Arial" w:cs="Arial" w:eastAsia="Arial" w:hAnsi="Arial"/>
          <w:sz w:val="24"/>
          <w:szCs w:val="24"/>
        </w:rPr>
        <w:t xml:space="preserve">Запрещается установка и эксплуатация штендеров, мешающих проходу пешеходов, при ширине тротуара менее 3 м, а также ориентированных на восприятие с проезжей части.</w:t>
      </w:r>
    </w:p>
    <w:p>
      <w:pPr>
        <w:spacing w:after="120"/>
        <w:ind w:firstLine="397"/>
        <w:jc w:val="both"/>
      </w:pPr>
      <w:r>
        <w:rPr>
          <w:rFonts w:ascii="Arial" w:cs="Arial" w:eastAsia="Arial" w:hAnsi="Arial"/>
          <w:sz w:val="24"/>
          <w:szCs w:val="24"/>
        </w:rPr>
        <w:t xml:space="preserve">Не допускается установка и эксплуатация более двух штендеров у входа в предприятие, а также использование штендеров в качестве дополнительного объекта наружной рекламы при наличии хорошо просматриваемых с тротуара вывески и витрин (за исключением предприятий общественного питания).</w:t>
      </w:r>
    </w:p>
    <w:p>
      <w:pPr>
        <w:spacing w:after="120"/>
        <w:ind w:firstLine="397"/>
        <w:jc w:val="both"/>
      </w:pPr>
      <w:r>
        <w:rPr>
          <w:rFonts w:ascii="Arial" w:cs="Arial" w:eastAsia="Arial" w:hAnsi="Arial"/>
          <w:sz w:val="24"/>
          <w:szCs w:val="24"/>
        </w:rPr>
        <w:t xml:space="preserve">2.2.10.2. Объекты наружной рекламы на временных ограждениях территорий строительных площадок и розничной (уличной) торговли (летние кафе, выставки, ярмарки), а также других временных ограждениях должны обеспечивать художественное оформление данных объектов.
 Рекомендуется оформлять данные объекты отдельными щитами, мягким оформлением или сплошной лентой. В случаях применения щитовых конструкций высота щитов не должна превышать размеров несущих элементов ограждений более чем на 1/2 их высоты.</w:t>
      </w:r>
    </w:p>
    <w:p>
      <w:pPr>
        <w:spacing w:after="120"/>
        <w:ind w:firstLine="397"/>
        <w:jc w:val="both"/>
      </w:pPr>
      <w:r>
        <w:rPr>
          <w:rFonts w:ascii="Arial" w:cs="Arial" w:eastAsia="Arial" w:hAnsi="Arial"/>
          <w:sz w:val="24"/>
          <w:szCs w:val="24"/>
        </w:rPr>
        <w:t xml:space="preserve">В случаях, когда на строительной площадке имеются сооружения (строительные леса при реконструкции здания, бытовые помещения, мачты для прожекторов, краны и т.д.), а также ограждающая сетка, возможна установка других объектов наружной рекламы, предусмотренных настоящими Правилами.</w:t>
      </w:r>
    </w:p>
    <w:p>
      <w:pPr>
        <w:spacing w:after="120"/>
        <w:ind w:firstLine="397"/>
        <w:jc w:val="both"/>
      </w:pPr>
      <w:r>
        <w:rPr>
          <w:rFonts w:ascii="Arial" w:cs="Arial" w:eastAsia="Arial" w:hAnsi="Arial"/>
          <w:sz w:val="24"/>
          <w:szCs w:val="24"/>
        </w:rPr>
        <w:t xml:space="preserve">При установке объектов наружной рекламы на ограждениях строительных площадок высотой более 10метров указанное ограждение должно быть внесено в проект организации строительства (ПОС).</w:t>
      </w:r>
    </w:p>
    <w:p>
      <w:pPr>
        <w:spacing w:after="120"/>
        <w:ind w:firstLine="397"/>
        <w:jc w:val="both"/>
      </w:pPr>
      <w:r>
        <w:rPr>
          <w:rFonts w:ascii="Arial" w:cs="Arial" w:eastAsia="Arial" w:hAnsi="Arial"/>
          <w:sz w:val="24"/>
          <w:szCs w:val="24"/>
        </w:rPr>
        <w:t xml:space="preserve">Установка и эксплуатация объектов наружной рекламы и информации на временных ограждениях строительных площадок производится при наличии разрешения на установку объекта наружной рекламы и информации, оформленного в порядке, установленном настоящими Правилами, на время проведения строительно-монтажных работ на срок действия ордера на проведение строительно-монтажных работ.</w:t>
      </w:r>
    </w:p>
    <w:p>
      <w:pPr>
        <w:spacing w:after="120"/>
        <w:ind w:firstLine="397"/>
        <w:jc w:val="both"/>
      </w:pPr>
      <w:r>
        <w:rPr>
          <w:rFonts w:ascii="Arial" w:cs="Arial" w:eastAsia="Arial" w:hAnsi="Arial"/>
          <w:sz w:val="24"/>
          <w:szCs w:val="24"/>
        </w:rPr>
        <w:t xml:space="preserve">2.2.10.3. Объекты наружной рекламы на строительных сетках - временные объекты наружной рекламы в виде изображений на сетках, ограждающих объекты строительства. Установка и эксплуатация наружной рекламы на строительных сетках производится при проведении строительных или реставрационных работ на внешней стороне (фасаде) здания, на строительных ограждающих конструкциях (лесах) при наличии и на срок действия строительного ордера на проведение ремонтно-реставрационных работ.</w:t>
      </w:r>
    </w:p>
    <w:p>
      <w:pPr>
        <w:spacing w:after="120"/>
        <w:ind w:firstLine="397"/>
        <w:jc w:val="both"/>
      </w:pPr>
      <w:r>
        <w:rPr>
          <w:rFonts w:ascii="Arial" w:cs="Arial" w:eastAsia="Arial" w:hAnsi="Arial"/>
          <w:sz w:val="24"/>
          <w:szCs w:val="24"/>
        </w:rPr>
        <w:t xml:space="preserve">Оформление разрешительной документации на установку и эксплуатацию временных объектов наружной рекламы производится в порядке, установленном настоящими Правилами.</w:t>
      </w:r>
    </w:p>
    <w:p>
      <w:pPr>
        <w:spacing w:after="120"/>
        <w:ind w:firstLine="397"/>
        <w:jc w:val="both"/>
      </w:pPr>
      <w:r>
        <w:rPr>
          <w:rFonts w:ascii="Arial" w:cs="Arial" w:eastAsia="Arial" w:hAnsi="Arial"/>
          <w:sz w:val="24"/>
          <w:szCs w:val="24"/>
        </w:rPr>
        <w:t xml:space="preserve">Площадь информационного поля объекта наружной рекламы на строительной сетке определяется габаритами нанесенного изображения.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2.3. Объекты городской информации</w:t>
      </w:r>
    </w:p>
    <w:p>
      <w:pPr>
        <w:spacing w:after="120"/>
        <w:ind w:firstLine="397"/>
        <w:jc w:val="both"/>
      </w:pPr>
      <w:r>
        <w:rPr>
          <w:rFonts w:ascii="Arial" w:cs="Arial" w:eastAsia="Arial" w:hAnsi="Arial"/>
          <w:sz w:val="24"/>
          <w:szCs w:val="24"/>
        </w:rPr>
        <w:t xml:space="preserve">2.3.1. Объектами городской информации являются конструкции, установленные на территории города Ош в целях ориентирования и справочного обслуживания жителей и гостей города Ош при перемещении по городу, информирования населения о событиях городской жизни, работе органов исполнительной власти города Ош.</w:t>
      </w:r>
    </w:p>
    <w:p>
      <w:pPr>
        <w:spacing w:after="120"/>
        <w:ind w:firstLine="397"/>
        <w:jc w:val="both"/>
      </w:pPr>
      <w:r>
        <w:rPr>
          <w:rFonts w:ascii="Arial" w:cs="Arial" w:eastAsia="Arial" w:hAnsi="Arial"/>
          <w:sz w:val="24"/>
          <w:szCs w:val="24"/>
        </w:rPr>
        <w:t xml:space="preserve">2.3.2. Объекты городской информации подразделяются на следующие виды:</w:t>
      </w:r>
    </w:p>
    <w:p>
      <w:pPr>
        <w:spacing w:after="120"/>
        <w:ind w:firstLine="397"/>
        <w:jc w:val="both"/>
      </w:pPr>
      <w:r>
        <w:rPr>
          <w:rFonts w:ascii="Arial" w:cs="Arial" w:eastAsia="Arial" w:hAnsi="Arial"/>
          <w:sz w:val="24"/>
          <w:szCs w:val="24"/>
        </w:rPr>
        <w:t xml:space="preserve"> - информационные указатели;</w:t>
      </w:r>
    </w:p>
    <w:p>
      <w:pPr>
        <w:spacing w:after="120"/>
        <w:ind w:firstLine="397"/>
        <w:jc w:val="both"/>
      </w:pPr>
      <w:r>
        <w:rPr>
          <w:rFonts w:ascii="Arial" w:cs="Arial" w:eastAsia="Arial" w:hAnsi="Arial"/>
          <w:sz w:val="24"/>
          <w:szCs w:val="24"/>
        </w:rPr>
        <w:t xml:space="preserve"> - справочные электронные терминалы;</w:t>
      </w:r>
    </w:p>
    <w:p>
      <w:pPr>
        <w:spacing w:after="120"/>
        <w:ind w:firstLine="397"/>
        <w:jc w:val="both"/>
      </w:pPr>
      <w:r>
        <w:rPr>
          <w:rFonts w:ascii="Arial" w:cs="Arial" w:eastAsia="Arial" w:hAnsi="Arial"/>
          <w:sz w:val="24"/>
          <w:szCs w:val="24"/>
        </w:rPr>
        <w:t xml:space="preserve"> - вывески органов государственной власти;</w:t>
      </w:r>
    </w:p>
    <w:p>
      <w:pPr>
        <w:spacing w:after="120"/>
        <w:ind w:firstLine="397"/>
        <w:jc w:val="both"/>
      </w:pPr>
      <w:r>
        <w:rPr>
          <w:rFonts w:ascii="Arial" w:cs="Arial" w:eastAsia="Arial" w:hAnsi="Arial"/>
          <w:sz w:val="24"/>
          <w:szCs w:val="24"/>
        </w:rPr>
        <w:t xml:space="preserve"> - стенды (информационные конструкции) с информацией о проведении строительных, дорожных, аварийных и других видов работ, распространяемой в целях безопасности и информирования населения;</w:t>
      </w:r>
    </w:p>
    <w:p>
      <w:pPr>
        <w:spacing w:after="120"/>
        <w:ind w:firstLine="397"/>
        <w:jc w:val="both"/>
      </w:pPr>
      <w:r>
        <w:rPr>
          <w:rFonts w:ascii="Arial" w:cs="Arial" w:eastAsia="Arial" w:hAnsi="Arial"/>
          <w:sz w:val="24"/>
          <w:szCs w:val="24"/>
        </w:rPr>
        <w:t xml:space="preserve"> - праздничное оформление города, размещаемое по тематическим планам в соответствии с постановлениями и распоряжениями Мэра города Ош, поручениями Управления муниципальной собственности города Ош.</w:t>
      </w:r>
    </w:p>
    <w:p>
      <w:pPr>
        <w:spacing w:after="120"/>
        <w:ind w:firstLine="397"/>
        <w:jc w:val="both"/>
      </w:pPr>
      <w:r>
        <w:rPr>
          <w:rFonts w:ascii="Arial" w:cs="Arial" w:eastAsia="Arial" w:hAnsi="Arial"/>
          <w:sz w:val="24"/>
          <w:szCs w:val="24"/>
        </w:rPr>
        <w:t xml:space="preserve">2.3.3. Уличные и информационно-коммуникационные указатели расположения городских объектов - двусторонние и/или односторонние плоскостные модульные конструкции с внутренним подсветом, устанавливаемые на опорах (собственных опорах, мачтах-опорах городского освещения, опорах контактной сети) и содержащие информацию об уличной системе (названия улиц, проспектов, площадей, переулков и т.п.), местах нахождения учреждений и организаций городского, окружного и муниципального значения, культурно-исторических памятников, предприятий и организаций потребительского рынка, прочих объектов городской инфраструктуры. Максимальный размер модуля уличного информационно-коммуникационного указателя не должен превышать 1550 x 1550мм.</w:t>
      </w:r>
    </w:p>
    <w:p>
      <w:pPr>
        <w:spacing w:after="120"/>
        <w:ind w:firstLine="397"/>
        <w:jc w:val="both"/>
      </w:pPr>
      <w:r>
        <w:rPr>
          <w:rFonts w:ascii="Arial" w:cs="Arial" w:eastAsia="Arial" w:hAnsi="Arial"/>
          <w:sz w:val="24"/>
          <w:szCs w:val="24"/>
        </w:rPr>
        <w:t xml:space="preserve">2.3.4. Оформление разрешительной документации на установку и эксплуатацию объектов городской информации не требуется.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2.4. Объекты информационного и рекламного оформления</w:t>
      </w:r>
    </w:p>
    <w:p>
      <w:pPr>
        <w:spacing w:after="120"/>
        <w:ind w:firstLine="397"/>
        <w:jc w:val="center"/>
      </w:pPr>
      <w:r>
        <w:rPr>
          <w:rFonts w:ascii="Arial" w:cs="Arial" w:eastAsia="Arial" w:hAnsi="Arial"/>
          <w:sz w:val="24"/>
          <w:szCs w:val="24"/>
        </w:rPr>
        <w:t xml:space="preserve">предприятий и организаций по обслуживанию населения</w:t>
      </w:r>
    </w:p>
    <w:p>
      <w:pPr>
        <w:spacing w:after="120"/>
        <w:ind w:firstLine="397"/>
        <w:jc w:val="both"/>
      </w:pPr>
      <w:r>
        <w:rPr>
          <w:rFonts w:ascii="Arial" w:cs="Arial" w:eastAsia="Arial" w:hAnsi="Arial"/>
          <w:sz w:val="24"/>
          <w:szCs w:val="24"/>
        </w:rPr>
        <w:t xml:space="preserve">2.4.1. Объектами информационного оформления предприятий и организаций по обслуживанию населения являются вывески, настенные панно, кронштейны и другие объекты, установленные на внешних стенах зданий и сооружений, на территории, в местах их нахождения в целях информирования потребителя о товарах и услугах.</w:t>
      </w:r>
    </w:p>
    <w:p>
      <w:pPr>
        <w:spacing w:after="120"/>
        <w:ind w:firstLine="397"/>
        <w:jc w:val="both"/>
      </w:pPr>
      <w:r>
        <w:rPr>
          <w:rFonts w:ascii="Arial" w:cs="Arial" w:eastAsia="Arial" w:hAnsi="Arial"/>
          <w:sz w:val="24"/>
          <w:szCs w:val="24"/>
        </w:rPr>
        <w:t xml:space="preserve">Объекты информационного и рекламного оформления предприятий и организаций по обслуживанию населения подразделяются на следующие виды:</w:t>
      </w:r>
    </w:p>
    <w:p>
      <w:pPr>
        <w:spacing w:after="120"/>
        <w:ind w:firstLine="397"/>
        <w:jc w:val="both"/>
      </w:pPr>
      <w:r>
        <w:rPr>
          <w:rFonts w:ascii="Arial" w:cs="Arial" w:eastAsia="Arial" w:hAnsi="Arial"/>
          <w:sz w:val="24"/>
          <w:szCs w:val="24"/>
        </w:rPr>
        <w:t xml:space="preserve"> - вывески;</w:t>
      </w:r>
    </w:p>
    <w:p>
      <w:pPr>
        <w:spacing w:after="120"/>
        <w:ind w:firstLine="397"/>
        <w:jc w:val="both"/>
      </w:pPr>
      <w:r>
        <w:rPr>
          <w:rFonts w:ascii="Arial" w:cs="Arial" w:eastAsia="Arial" w:hAnsi="Arial"/>
          <w:sz w:val="24"/>
          <w:szCs w:val="24"/>
        </w:rPr>
        <w:t xml:space="preserve"> - информационное оформление (информационные конструкции);</w:t>
      </w:r>
    </w:p>
    <w:p>
      <w:pPr>
        <w:spacing w:after="120"/>
        <w:ind w:firstLine="397"/>
        <w:jc w:val="both"/>
      </w:pPr>
      <w:r>
        <w:rPr>
          <w:rFonts w:ascii="Arial" w:cs="Arial" w:eastAsia="Arial" w:hAnsi="Arial"/>
          <w:sz w:val="24"/>
          <w:szCs w:val="24"/>
        </w:rPr>
        <w:t xml:space="preserve"> - рекламное оформление.</w:t>
      </w:r>
    </w:p>
    <w:p>
      <w:pPr>
        <w:spacing w:after="120"/>
        <w:ind w:firstLine="397"/>
        <w:jc w:val="both"/>
      </w:pPr>
      <w:r>
        <w:rPr>
          <w:rFonts w:ascii="Arial" w:cs="Arial" w:eastAsia="Arial" w:hAnsi="Arial"/>
          <w:sz w:val="24"/>
          <w:szCs w:val="24"/>
        </w:rPr>
        <w:t xml:space="preserve">2.4.2. Вывеска предназначена для доведения до сведения потребителей информации на государственном и официальном языке о наименовании изготовителя (исполнителя, продавца), месте его нахождения (адрес) и режиме его работы в целях защиты прав потребителей.
 Вывеска устанавливается изготовителем (исполнителем, продавцом) на видном месте на здании справа или слева у главного входа в занимаемое им здание или помещение, а также на ярмарках, лотках и в других местах осуществления им торговли, бытового и иного вида обслуживания вне постоянного места нахождения.</w:t>
      </w:r>
    </w:p>
    <w:p>
      <w:pPr>
        <w:spacing w:after="120"/>
        <w:ind w:firstLine="397"/>
        <w:jc w:val="both"/>
      </w:pPr>
      <w:r>
        <w:rPr>
          <w:rFonts w:ascii="Arial" w:cs="Arial" w:eastAsia="Arial" w:hAnsi="Arial"/>
          <w:sz w:val="24"/>
          <w:szCs w:val="24"/>
        </w:rPr>
        <w:t xml:space="preserve">Допускается размер вывески не более 0,60м по горизонтали и 0,40м по вертикали; высота букв и цифр надписей - не более 0,10м.</w:t>
      </w:r>
    </w:p>
    <w:p>
      <w:pPr>
        <w:spacing w:after="120"/>
        <w:ind w:firstLine="397"/>
        <w:jc w:val="both"/>
      </w:pPr>
      <w:r>
        <w:rPr>
          <w:rFonts w:ascii="Arial" w:cs="Arial" w:eastAsia="Arial" w:hAnsi="Arial"/>
          <w:sz w:val="24"/>
          <w:szCs w:val="24"/>
        </w:rPr>
        <w:t xml:space="preserve">Оформление разрешения на установку вывески не требуется.</w:t>
      </w:r>
    </w:p>
    <w:p>
      <w:pPr>
        <w:spacing w:after="120"/>
        <w:ind w:firstLine="397"/>
        <w:jc w:val="both"/>
      </w:pPr>
      <w:r>
        <w:rPr>
          <w:rFonts w:ascii="Arial" w:cs="Arial" w:eastAsia="Arial" w:hAnsi="Arial"/>
          <w:sz w:val="24"/>
          <w:szCs w:val="24"/>
        </w:rPr>
        <w:t xml:space="preserve">2.4.3. Предприятия и организации по обслуживанию населения устанавливают на фасадах зданий информационные конструкции, предназначенные для размещения информации на государственном и официальном языке о типе и профиле предприятия для ориентирования потребителей о местах осуществления розничной торговли или обслуживания населения.</w:t>
      </w:r>
    </w:p>
    <w:p>
      <w:pPr>
        <w:spacing w:after="120"/>
        <w:ind w:firstLine="397"/>
        <w:jc w:val="both"/>
      </w:pPr>
      <w:r>
        <w:rPr>
          <w:rFonts w:ascii="Arial" w:cs="Arial" w:eastAsia="Arial" w:hAnsi="Arial"/>
          <w:sz w:val="24"/>
          <w:szCs w:val="24"/>
        </w:rPr>
        <w:t xml:space="preserve">Информационная конструкция предприятия и организации по обслуживанию населения может быть:</w:t>
      </w:r>
    </w:p>
    <w:p>
      <w:pPr>
        <w:spacing w:after="120"/>
        <w:ind w:firstLine="397"/>
        <w:jc w:val="both"/>
      </w:pPr>
      <w:r>
        <w:rPr>
          <w:rFonts w:ascii="Arial" w:cs="Arial" w:eastAsia="Arial" w:hAnsi="Arial"/>
          <w:sz w:val="24"/>
          <w:szCs w:val="24"/>
        </w:rPr>
        <w:t xml:space="preserve"> - установлена на фасаде здания, в котором расположено предприятие, в пределах занимаемого помещения или над входом в него с согласия собственника здания или уполномоченного им лица;</w:t>
      </w:r>
    </w:p>
    <w:p>
      <w:pPr>
        <w:spacing w:after="120"/>
        <w:ind w:firstLine="397"/>
        <w:jc w:val="both"/>
      </w:pPr>
      <w:r>
        <w:rPr>
          <w:rFonts w:ascii="Arial" w:cs="Arial" w:eastAsia="Arial" w:hAnsi="Arial"/>
          <w:sz w:val="24"/>
          <w:szCs w:val="24"/>
        </w:rPr>
        <w:t xml:space="preserve"> - изготовлена в виде крышной конструкции при условии ее установки на крышах одноэтажных или двухэтажных зданий или стилобатных пристройках;</w:t>
      </w:r>
    </w:p>
    <w:p>
      <w:pPr>
        <w:spacing w:after="120"/>
        <w:ind w:firstLine="397"/>
        <w:jc w:val="both"/>
      </w:pPr>
      <w:r>
        <w:rPr>
          <w:rFonts w:ascii="Arial" w:cs="Arial" w:eastAsia="Arial" w:hAnsi="Arial"/>
          <w:sz w:val="24"/>
          <w:szCs w:val="24"/>
        </w:rPr>
        <w:t xml:space="preserve">- установлена на части одноэтажного или двухэтажного здания или стилобатной пристройке, принадлежащей другому владельцу, при условии предоставления письменного согласия им на размещение данной конструкции.</w:t>
      </w:r>
    </w:p>
    <w:p>
      <w:pPr>
        <w:spacing w:after="120"/>
        <w:ind w:firstLine="397"/>
        <w:jc w:val="both"/>
      </w:pPr>
      <w:r>
        <w:rPr>
          <w:rFonts w:ascii="Arial" w:cs="Arial" w:eastAsia="Arial" w:hAnsi="Arial"/>
          <w:sz w:val="24"/>
          <w:szCs w:val="24"/>
        </w:rPr>
        <w:t xml:space="preserve">При наличии необходимых технических заключений (УАиГС г. Ош, ГАСУ г. Ош), в том числе на дизайн-проект, оформление разрешений на установку типовых информационных конструкций сетевых предприятий потребительского рынка и услуг производится в установленном порядке.</w:t>
      </w:r>
    </w:p>
    <w:p>
      <w:pPr>
        <w:spacing w:after="120"/>
        <w:ind w:firstLine="397"/>
        <w:jc w:val="both"/>
      </w:pPr>
      <w:r>
        <w:rPr>
          <w:rFonts w:ascii="Arial" w:cs="Arial" w:eastAsia="Arial" w:hAnsi="Arial"/>
          <w:sz w:val="24"/>
          <w:szCs w:val="24"/>
        </w:rPr>
        <w:t xml:space="preserve">Проведение обязательной контрольной технической экспертизы типовых информационных конструкций сетевых предприятий потребительского рынка и услуг производится через 5 лет с момента первичной проверки, электрической части конструкций - через 3 года.</w:t>
      </w:r>
    </w:p>
    <w:p>
      <w:pPr>
        <w:spacing w:after="120"/>
        <w:ind w:firstLine="397"/>
        <w:jc w:val="both"/>
      </w:pPr>
      <w:r>
        <w:rPr>
          <w:rFonts w:ascii="Arial" w:cs="Arial" w:eastAsia="Arial" w:hAnsi="Arial"/>
          <w:sz w:val="24"/>
          <w:szCs w:val="24"/>
        </w:rPr>
        <w:t xml:space="preserve">Согласования уполномоченных городских организаций на установку информационных конструкций предприятий и организаций по обслуживанию населения действуют в течение срока действия разрешения.</w:t>
      </w:r>
    </w:p>
    <w:p>
      <w:pPr>
        <w:spacing w:after="120"/>
        <w:ind w:firstLine="397"/>
        <w:jc w:val="both"/>
      </w:pPr>
      <w:r>
        <w:rPr>
          <w:rFonts w:ascii="Arial" w:cs="Arial" w:eastAsia="Arial" w:hAnsi="Arial"/>
          <w:sz w:val="24"/>
          <w:szCs w:val="24"/>
        </w:rPr>
        <w:t xml:space="preserve">Информационные конструкции, состоящие из нескольких однотипных конструктивно-художественных элементов, оформляются одним разрешением.</w:t>
      </w:r>
    </w:p>
    <w:p>
      <w:pPr>
        <w:spacing w:after="120"/>
        <w:ind w:firstLine="397"/>
        <w:jc w:val="both"/>
      </w:pPr>
      <w:r>
        <w:rPr>
          <w:rFonts w:ascii="Arial" w:cs="Arial" w:eastAsia="Arial" w:hAnsi="Arial"/>
          <w:sz w:val="24"/>
          <w:szCs w:val="24"/>
        </w:rPr>
        <w:t xml:space="preserve">Высота букв информационного оформления должна быть не менее 15 сантиметров. Информационные конструкции должны быть подсвечены в темное время суток внутренними источниками света.(Светодиодная лампа)</w:t>
      </w:r>
    </w:p>
    <w:p>
      <w:pPr>
        <w:spacing w:after="120"/>
        <w:ind w:firstLine="397"/>
        <w:jc w:val="both"/>
      </w:pPr>
      <w:r>
        <w:rPr>
          <w:rFonts w:ascii="Arial" w:cs="Arial" w:eastAsia="Arial" w:hAnsi="Arial"/>
          <w:sz w:val="24"/>
          <w:szCs w:val="24"/>
        </w:rPr>
        <w:t xml:space="preserve"> Как показано на рисунке: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предприятий бытового обслуживания населения, расположенных в помещениях без выхода на основные пешеходные улицы (в подвалах, полуподвалах, во дворах), допускается:</w:t>
      </w:r>
    </w:p>
    <w:p>
      <w:pPr>
        <w:spacing w:after="120"/>
        <w:ind w:firstLine="397"/>
        <w:jc w:val="both"/>
      </w:pPr>
      <w:r>
        <w:rPr>
          <w:rFonts w:ascii="Arial" w:cs="Arial" w:eastAsia="Arial" w:hAnsi="Arial"/>
          <w:sz w:val="24"/>
          <w:szCs w:val="24"/>
        </w:rPr>
        <w:t xml:space="preserve"> - установка на зданиях без взимания платы указателей их местонахождения, выполненных в виде типовых световых коробов с площадью информационного поля не более 2кв. м;</w:t>
      </w:r>
    </w:p>
    <w:p>
      <w:pPr>
        <w:spacing w:after="120"/>
        <w:ind w:firstLine="397"/>
        <w:jc w:val="both"/>
      </w:pPr>
      <w:r>
        <w:rPr>
          <w:rFonts w:ascii="Arial" w:cs="Arial" w:eastAsia="Arial" w:hAnsi="Arial"/>
          <w:sz w:val="24"/>
          <w:szCs w:val="24"/>
        </w:rPr>
        <w:t xml:space="preserve"> - установка без взимания платы временных объектов наружной рекламы и информации - выносных щитовых конструкций (штендеров) с обязательной информацией, предназначенной для ознакомления потребителей с их услугами, на доступных для обозрения местах. Данные конструкции устанавливаются в пешеходных зонах и на тротуарах в пределах 5 метров от входа в предприятие на время работы предприятия. Информация не должна быть ориентирована на восприятие с проезжей части, мешать проходу пешеходов, не должна содержать торговых марок, наименований и знаков обслуживания других юридических лиц.</w:t>
      </w:r>
    </w:p>
    <w:p>
      <w:pPr>
        <w:spacing w:after="120"/>
        <w:ind w:firstLine="397"/>
        <w:jc w:val="both"/>
      </w:pPr>
      <w:r>
        <w:rPr>
          <w:rFonts w:ascii="Arial" w:cs="Arial" w:eastAsia="Arial" w:hAnsi="Arial"/>
          <w:sz w:val="24"/>
          <w:szCs w:val="24"/>
        </w:rPr>
        <w:t xml:space="preserve">Основанием для установки указанных конструкций является разрешение на установку объекта наружной рекламы и информации, оформленное в порядке, установленном настоящими Правилами для информационных конструкций предприятий и организаций по обслуживанию населения.</w:t>
      </w:r>
    </w:p>
    <w:p>
      <w:pPr>
        <w:spacing w:after="120"/>
        <w:ind w:firstLine="397"/>
        <w:jc w:val="both"/>
      </w:pPr>
      <w:r>
        <w:rPr>
          <w:rFonts w:ascii="Arial" w:cs="Arial" w:eastAsia="Arial" w:hAnsi="Arial"/>
          <w:sz w:val="24"/>
          <w:szCs w:val="24"/>
        </w:rPr>
        <w:t xml:space="preserve">2.4.4. Примерный перечень надписей, размещаемых на информационных конструкциях предприятий и организаций по обслуживанию населения:</w:t>
      </w:r>
    </w:p>
    <w:p>
      <w:pPr>
        <w:spacing w:after="120"/>
        <w:ind w:firstLine="397"/>
        <w:jc w:val="both"/>
      </w:pPr>
      <w:r>
        <w:rPr>
          <w:rFonts w:ascii="Arial" w:cs="Arial" w:eastAsia="Arial" w:hAnsi="Arial"/>
          <w:sz w:val="24"/>
          <w:szCs w:val="24"/>
        </w:rPr>
        <w:t xml:space="preserve"> Например: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2.4.4.1. Для розничных предприятий, осуществляющих продовольственную торговлю: универсам, супермаркет, гастроном, продукты (продовольственный магазин), специализированный магазин.</w:t>
      </w:r>
    </w:p>
    <w:p>
      <w:pPr>
        <w:spacing w:after="120"/>
        <w:ind w:firstLine="397"/>
        <w:jc w:val="both"/>
      </w:pPr>
      <w:r>
        <w:rPr>
          <w:rFonts w:ascii="Arial" w:cs="Arial" w:eastAsia="Arial" w:hAnsi="Arial"/>
          <w:sz w:val="24"/>
          <w:szCs w:val="24"/>
        </w:rPr>
        <w:t xml:space="preserve">2.4.4.2. Для розничных предприятий, осуществляющих непродовольственную торговлю: универмаг, дом торговли (торговый дом), торговый центр, специализированный магазин, комиссионный магазин.</w:t>
      </w:r>
    </w:p>
    <w:p>
      <w:pPr>
        <w:spacing w:after="120"/>
        <w:ind w:firstLine="397"/>
        <w:jc w:val="both"/>
      </w:pPr>
      <w:r>
        <w:rPr>
          <w:rFonts w:ascii="Arial" w:cs="Arial" w:eastAsia="Arial" w:hAnsi="Arial"/>
          <w:sz w:val="24"/>
          <w:szCs w:val="24"/>
        </w:rPr>
        <w:t xml:space="preserve">Примечание. Допускается при обозначении на информационных конструкциях профиля специализированных предприятий торговли (торговая площадь одной товарной группы более 50%) использовать названия: "Рыба", "Булочная", "Булочная-кондитерская", "Кондитерские товары", "Молоко", "Овощи-фрукты", "Одежда", "Обувь", "Меха" и т.д., а при реализации товаров, объединенных по определенному потребительскому признаку, - "Диетические продукты", "Детское питание", "Товары для мужчин", "Товары для женщин", "Подарки", "Товары для новобрачных", "Товары для спорта", "Букинистические товары", "Антикварные товары" и т.п.</w:t>
      </w:r>
    </w:p>
    <w:p>
      <w:pPr>
        <w:spacing w:after="120"/>
        <w:ind w:firstLine="397"/>
        <w:jc w:val="both"/>
      </w:pPr>
      <w:r>
        <w:rPr>
          <w:rFonts w:ascii="Arial" w:cs="Arial" w:eastAsia="Arial" w:hAnsi="Arial"/>
          <w:sz w:val="24"/>
          <w:szCs w:val="24"/>
        </w:rPr>
        <w:t xml:space="preserve">2.4.4.3. Для предприятий общественного питания: ресторан, бар, кафе, бистро, кафетерий, закусочная, столовая, магазин-кулинария.</w:t>
      </w:r>
    </w:p>
    <w:p>
      <w:pPr>
        <w:spacing w:after="120"/>
        <w:ind w:firstLine="397"/>
        <w:jc w:val="both"/>
      </w:pPr>
      <w:r>
        <w:rPr>
          <w:rFonts w:ascii="Arial" w:cs="Arial" w:eastAsia="Arial" w:hAnsi="Arial"/>
          <w:sz w:val="24"/>
          <w:szCs w:val="24"/>
        </w:rPr>
        <w:t xml:space="preserve">Примечание. Допускается при обозначении профиля специализированных предприятий общественного питания использование названий: "Шашлычная", "Блинная", "Пирожковая", "Молодежное кафе", "Детское кафе" и т.п.</w:t>
      </w:r>
    </w:p>
    <w:p>
      <w:pPr>
        <w:spacing w:after="120"/>
        <w:ind w:firstLine="397"/>
        <w:jc w:val="both"/>
      </w:pPr>
      <w:r>
        <w:rPr>
          <w:rFonts w:ascii="Arial" w:cs="Arial" w:eastAsia="Arial" w:hAnsi="Arial"/>
          <w:sz w:val="24"/>
          <w:szCs w:val="24"/>
        </w:rPr>
        <w:t xml:space="preserve">2.4.4.4. Для предприятий бытового обслуживания населения: бытовые услуги, ремонт и (или) изготовление обуви, пошив и (или) ремонт одежды (головных уборов, штор, меховых, кожаных изделий и др.), ремонт бытовой техники (возможно указание специализации: радиоэлектронной аппаратуры, бытовых машин, холодильников, швейных машин, часов и др.), изготовление ключей, ювелирных изделий, изготовление и (или) ремонт мебели (возможно указание специализации: мягкой мебели, кухонной мебели, плетеной мебели и др.), химическая чистка (возможно указание специализации: одежды, ковров, пухо-перовых изделий, стирка белья, парикмахерская (возможно дополнение: косметика, маникюр), фотосъемка (возможно дополнение: изготовление фото), переплетные (возможно дополнение: брошюровочные работы), прокат (возможно с указанием специализации: спортивного инвентаря, предметов домашнего обихода, музыкальных инструментов и др.), ритуальные услуги (возможно дополнение: обрядовые услуги), изготовление памятников (надгробных сооружений, оград), ломбард, услуги по уборке (помещений, квартир, офисов) и др.</w:t>
      </w:r>
    </w:p>
    <w:p>
      <w:pPr>
        <w:spacing w:after="120"/>
        <w:ind w:firstLine="397"/>
        <w:jc w:val="both"/>
      </w:pPr>
      <w:r>
        <w:rPr>
          <w:rFonts w:ascii="Arial" w:cs="Arial" w:eastAsia="Arial" w:hAnsi="Arial"/>
          <w:sz w:val="24"/>
          <w:szCs w:val="24"/>
        </w:rPr>
        <w:t xml:space="preserve">Тип предприятия: ателье, Дом моды, салон - с указанием специализации, технический центр, приемный пункт (с указанием специализации), химчистка, прачечная, химчистка-прачечная; фотоателье, фотография, бюро (разное), "Мультисервис", Дом быта.</w:t>
      </w:r>
    </w:p>
    <w:p>
      <w:pPr>
        <w:spacing w:after="120"/>
        <w:ind w:firstLine="397"/>
        <w:jc w:val="both"/>
      </w:pPr>
      <w:r>
        <w:rPr>
          <w:rFonts w:ascii="Arial" w:cs="Arial" w:eastAsia="Arial" w:hAnsi="Arial"/>
          <w:sz w:val="24"/>
          <w:szCs w:val="24"/>
        </w:rPr>
        <w:t xml:space="preserve">Допускается сокращенное наименование услуг: "Металлоремонт", "Химчистка", "Фото" и др.</w:t>
      </w:r>
    </w:p>
    <w:p>
      <w:pPr>
        <w:spacing w:after="120"/>
        <w:ind w:firstLine="397"/>
        <w:jc w:val="both"/>
      </w:pPr>
      <w:r>
        <w:rPr>
          <w:rFonts w:ascii="Arial" w:cs="Arial" w:eastAsia="Arial" w:hAnsi="Arial"/>
          <w:sz w:val="24"/>
          <w:szCs w:val="24"/>
        </w:rPr>
        <w:t xml:space="preserve">Возможно объединение наименования услуг, оказываемых предприятием: химчистка-прачечная, ремонт часов и ювелирных изделий и др</w:t>
      </w:r>
    </w:p>
    <w:p>
      <w:pPr>
        <w:spacing w:after="120"/>
        <w:ind w:firstLine="397"/>
        <w:jc w:val="both"/>
      </w:pPr>
      <w:r>
        <w:rPr>
          <w:rFonts w:ascii="Arial" w:cs="Arial" w:eastAsia="Arial" w:hAnsi="Arial"/>
          <w:sz w:val="24"/>
          <w:szCs w:val="24"/>
        </w:rPr>
        <w:t xml:space="preserve">2.4.4.5. Для автозаправочных станций и моечных постов: автозаправочная станция (АЗС), автозаправочный комплекс (АЗК), мойка автомобилей.</w:t>
      </w:r>
    </w:p>
    <w:p>
      <w:pPr>
        <w:spacing w:after="120"/>
        <w:ind w:firstLine="397"/>
        <w:jc w:val="both"/>
      </w:pPr>
      <w:r>
        <w:rPr>
          <w:rFonts w:ascii="Arial" w:cs="Arial" w:eastAsia="Arial" w:hAnsi="Arial"/>
          <w:sz w:val="24"/>
          <w:szCs w:val="24"/>
        </w:rPr>
        <w:t xml:space="preserve">Примечание. Допускается при обозначении профиля предприятий использование названий: "АЗС", "АЗК", "Бензин", "Автомойка" и т.п.</w:t>
      </w:r>
    </w:p>
    <w:p>
      <w:pPr>
        <w:spacing w:after="120"/>
        <w:ind w:firstLine="397"/>
        <w:jc w:val="both"/>
      </w:pPr>
      <w:r>
        <w:rPr>
          <w:rFonts w:ascii="Arial" w:cs="Arial" w:eastAsia="Arial" w:hAnsi="Arial"/>
          <w:sz w:val="24"/>
          <w:szCs w:val="24"/>
        </w:rPr>
        <w:t xml:space="preserve">На отведенной территории, зданиях и сооружениях автозаправочных станций, моечных постов допускается установка и эксплуатация конструкций для размещения информации о ценах на топливо и ценах на услуги мойки автомобилей. Допускается установка и эксплуатация отдельно стоящей рекламной конструкции автозаправочной станции или моечного поста в полосе отвода дороги в попутном направлении на расстоянии от границы отведенной территории не более 100м.</w:t>
      </w:r>
    </w:p>
    <w:p>
      <w:pPr>
        <w:spacing w:after="120"/>
        <w:ind w:firstLine="397"/>
        <w:jc w:val="both"/>
      </w:pPr>
      <w:r>
        <w:rPr>
          <w:rFonts w:ascii="Arial" w:cs="Arial" w:eastAsia="Arial" w:hAnsi="Arial"/>
          <w:sz w:val="24"/>
          <w:szCs w:val="24"/>
        </w:rPr>
        <w:t xml:space="preserve">2.4.4.6. Предприятия игорного бизнеса вправе устанавливать и эксплуатировать при входе информационную конструкцию с указанием профиля предприятия. При этом должно быть исключено использование дополнительных технических устройств, приемов и оборудования, усиливающих привлекательность данных предприятий для потенциальных клиентов (стробоскопы, светодинамические установки и т.д.), а также декоративных элементов по тематике игорных заведений.</w:t>
      </w:r>
    </w:p>
    <w:p>
      <w:pPr>
        <w:spacing w:after="120"/>
        <w:ind w:firstLine="397"/>
        <w:jc w:val="both"/>
      </w:pPr>
      <w:r>
        <w:rPr>
          <w:rFonts w:ascii="Arial" w:cs="Arial" w:eastAsia="Arial" w:hAnsi="Arial"/>
          <w:sz w:val="24"/>
          <w:szCs w:val="24"/>
        </w:rPr>
        <w:t xml:space="preserve">2.4.5. Надписи на объектах информационного оформления предприятий и организаций по обслуживанию населения выполняются на государственном и официальном языке. Допускается установка на информационных конструкциях декоративных элементов, зарегистрированных в установленном порядке в качестве товарных знаков или знаков обслуживания. При этом владелец информационной конструкции должен обладать правом на использование товарного знака или знака обслуживания, зарегистрированным в установленном законом порядке. Изображение таких декоративных элементов, товарных знаков и (или) знаков обслуживания не должно доминировать над информацией, размещенной в целях ориентирования потребителей.</w:t>
      </w:r>
    </w:p>
    <w:p>
      <w:pPr>
        <w:spacing w:after="120"/>
        <w:ind w:firstLine="397"/>
        <w:jc w:val="both"/>
      </w:pPr>
      <w:r>
        <w:rPr>
          <w:rFonts w:ascii="Arial" w:cs="Arial" w:eastAsia="Arial" w:hAnsi="Arial"/>
          <w:sz w:val="24"/>
          <w:szCs w:val="24"/>
        </w:rPr>
        <w:t xml:space="preserve">2.4.6. Установка и эксплуатация объектов информационного и рекламного оформления предприятий и организаций по обслуживанию населения, за исключением вывесок, осуществляется на основании разрешения и архитектурно-технического заключения, оформленного в порядке, предусмотренным настоящими Правилами. При этом заключение договора на использование имущества города Ош при установке объектов информационного оформления не требуется.</w:t>
      </w:r>
    </w:p>
    <w:p>
      <w:pPr>
        <w:spacing w:after="120"/>
        <w:ind w:firstLine="397"/>
        <w:jc w:val="both"/>
      </w:pPr>
      <w:r>
        <w:rPr>
          <w:rFonts w:ascii="Arial" w:cs="Arial" w:eastAsia="Arial" w:hAnsi="Arial"/>
          <w:sz w:val="24"/>
          <w:szCs w:val="24"/>
        </w:rPr>
        <w:t xml:space="preserve">2.4.7. Предприятия и организации по обслуживанию населения вправе устанавливать на информационных конструкциях дополнительную рекламную информацию (рекламное оформление). В соответствии с Законом Кыргызской Республики "О государственном языке" тексты рекламного оформления должны выполняться на государственном языке, за исключением зарегистрированных товарных знаков и знаков обслуживания. Зарегистрированные товарные знаки и знаки обслуживания на иностранных языках могут быть выполнены в оригинальном виде и размещаться только при наличии кыргызского текста, раскрывающего тип и профиль предприятия. В этом случае высота букв в написании товарных знаков и знаков обслуживания должна быть, как минимум, в два раза меньше по отношению к высоте основного шрифта кыргызского текста, раскрывающего тип и профиль предприятия. Количество и методы реализации изображений товарных знаков и знаков обслуживания на иностранных языках не должно доминировать над текстом с информацией о профиле деятельности предприятия.</w:t>
      </w:r>
    </w:p>
    <w:p>
      <w:pPr>
        <w:spacing w:after="120"/>
        <w:ind w:firstLine="397"/>
        <w:jc w:val="both"/>
      </w:pPr>
      <w:r>
        <w:rPr>
          <w:rFonts w:ascii="Arial" w:cs="Arial" w:eastAsia="Arial" w:hAnsi="Arial"/>
          <w:sz w:val="24"/>
          <w:szCs w:val="24"/>
        </w:rPr>
        <w:t xml:space="preserve">2.4.8. Допускается установка и эксплуатация на заявительной основе информационно-рекламных указателей предприятий и организаций по обслуживанию населения, предприятий промышленности, культуры, спорта, выполненных по индивидуальному проекту, в непосредственной близости от предприятий на имущественных объектах, обремененных договорными обязательствами.</w:t>
      </w:r>
    </w:p>
    <w:p>
      <w:pPr>
        <w:spacing w:after="120"/>
        <w:ind w:firstLine="397"/>
        <w:jc w:val="both"/>
      </w:pPr>
      <w:r>
        <w:rPr>
          <w:rFonts w:ascii="Arial" w:cs="Arial" w:eastAsia="Arial" w:hAnsi="Arial"/>
          <w:sz w:val="24"/>
          <w:szCs w:val="24"/>
        </w:rPr>
        <w:t xml:space="preserve">2.4.9. Объекты наружной рекламы и информации, используемые в целях рекламного оформления предприятия и организаций по обслуживанию населения, подлежат оформлению в порядке, установленном настоящими Правилами.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3. Оформление разрешительных документов на установку</w:t>
      </w:r>
    </w:p>
    <w:p>
      <w:pPr>
        <w:spacing w:after="120"/>
        <w:ind w:firstLine="397"/>
        <w:jc w:val="center"/>
      </w:pPr>
      <w:r>
        <w:rPr>
          <w:rFonts w:ascii="Arial" w:cs="Arial" w:eastAsia="Arial" w:hAnsi="Arial"/>
          <w:sz w:val="24"/>
          <w:szCs w:val="24"/>
        </w:rPr>
        <w:t xml:space="preserve">и эксплуатацию объектов наружной рекламы и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Общие требования к оформлению документов</w:t>
      </w:r>
    </w:p>
    <w:p>
      <w:pPr>
        <w:spacing w:after="120"/>
        <w:ind w:firstLine="397"/>
        <w:jc w:val="both"/>
      </w:pPr>
      <w:r>
        <w:rPr>
          <w:rFonts w:ascii="Arial" w:cs="Arial" w:eastAsia="Arial" w:hAnsi="Arial"/>
          <w:sz w:val="24"/>
          <w:szCs w:val="24"/>
        </w:rPr>
        <w:t xml:space="preserve">К разрешительным документам на установку и эксплуатацию объектов наружной рекламы и информации относятся разрешение на установку объектов наружной рекламы и информации или разрешение на установку объекта информационного оформления предприятий и организаций обслуживания населения. Форма разрешения на установку объекта наружной рекламы (далее – технический паспорт (Приложение 3)) утверждается в установленном порядке.</w:t>
      </w:r>
    </w:p>
    <w:p>
      <w:pPr>
        <w:spacing w:after="120"/>
        <w:ind w:firstLine="397"/>
        <w:jc w:val="both"/>
      </w:pPr>
      <w:r>
        <w:rPr>
          <w:rFonts w:ascii="Arial" w:cs="Arial" w:eastAsia="Arial" w:hAnsi="Arial"/>
          <w:sz w:val="24"/>
          <w:szCs w:val="24"/>
        </w:rPr>
        <w:t xml:space="preserve">Уполномоченным органом по оформлению разрешительных документов на установку объектов наружной рекламы и информации является Управление муниципальной собственности города Ош.</w:t>
      </w:r>
    </w:p>
    <w:p>
      <w:pPr>
        <w:spacing w:after="120"/>
        <w:ind w:firstLine="397"/>
        <w:jc w:val="both"/>
      </w:pPr>
      <w:r>
        <w:rPr>
          <w:rFonts w:ascii="Arial" w:cs="Arial" w:eastAsia="Arial" w:hAnsi="Arial"/>
          <w:sz w:val="24"/>
          <w:szCs w:val="24"/>
        </w:rPr>
        <w:t xml:space="preserve">Установка и эксплуатация объектов наружной рекламы на территории города Ош допускается при наличии технического паспорта на их установку по заявлению собственника или иного законного владельца соответствующего недвижимого имущества, за исключением случаев, предусмотренных Правилами.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3.2. Разрешение на установку объектов</w:t>
      </w:r>
    </w:p>
    <w:p>
      <w:pPr>
        <w:spacing w:after="120"/>
        <w:ind w:firstLine="397"/>
        <w:jc w:val="center"/>
      </w:pPr>
      <w:r>
        <w:rPr>
          <w:rFonts w:ascii="Arial" w:cs="Arial" w:eastAsia="Arial" w:hAnsi="Arial"/>
          <w:sz w:val="24"/>
          <w:szCs w:val="24"/>
        </w:rPr>
        <w:t xml:space="preserve">наружной рекламы и информации</w:t>
      </w:r>
    </w:p>
    <w:p>
      <w:pPr>
        <w:spacing w:after="120"/>
        <w:ind w:firstLine="397"/>
        <w:jc w:val="both"/>
      </w:pPr>
      <w:r>
        <w:rPr>
          <w:rFonts w:ascii="Arial" w:cs="Arial" w:eastAsia="Arial" w:hAnsi="Arial"/>
          <w:sz w:val="24"/>
          <w:szCs w:val="24"/>
        </w:rPr>
        <w:t xml:space="preserve">3.2.1. Собственники или иные законные владельцы соответствующего недвижимого имущества либо владельцы объектов наружной рекламы и информации обращаются в Управление муниципальной собственности города Ош с заявлением по установленной форме (Приложение 2). В заявлении указываются сведения о территориальном размещении, технических параметрах и внешнем виде объекта наружной рекламы и информации.</w:t>
      </w:r>
    </w:p>
    <w:p>
      <w:pPr>
        <w:spacing w:after="120"/>
        <w:ind w:firstLine="397"/>
        <w:jc w:val="both"/>
      </w:pPr>
      <w:r>
        <w:rPr>
          <w:rFonts w:ascii="Arial" w:cs="Arial" w:eastAsia="Arial" w:hAnsi="Arial"/>
          <w:sz w:val="24"/>
          <w:szCs w:val="24"/>
        </w:rPr>
        <w:t xml:space="preserve">К заявлению прилагаются документы, необходимые для согласования при оформлении разрешительной документации и выдачи запрашиваемого документа заявителю.</w:t>
      </w:r>
    </w:p>
    <w:p>
      <w:pPr>
        <w:spacing w:after="120"/>
        <w:ind w:firstLine="397"/>
        <w:jc w:val="both"/>
      </w:pPr>
      <w:r>
        <w:rPr>
          <w:rFonts w:ascii="Arial" w:cs="Arial" w:eastAsia="Arial" w:hAnsi="Arial"/>
          <w:sz w:val="24"/>
          <w:szCs w:val="24"/>
        </w:rPr>
        <w:t xml:space="preserve">В случае непредставления вышеуказанных документов в принятии заявления может быть отказано.</w:t>
      </w:r>
    </w:p>
    <w:p>
      <w:pPr>
        <w:spacing w:after="120"/>
        <w:ind w:firstLine="397"/>
        <w:jc w:val="both"/>
      </w:pPr>
      <w:r>
        <w:rPr>
          <w:rFonts w:ascii="Arial" w:cs="Arial" w:eastAsia="Arial" w:hAnsi="Arial"/>
          <w:sz w:val="24"/>
          <w:szCs w:val="24"/>
        </w:rPr>
        <w:t xml:space="preserve">3.2.2. После принятия и рассмотрения заявления о выдаче разрешения Управление муниципальной собственности города Ош самостоятельно получает необходимые для выдачи технического паспорта согласования с уполномоченными органами (УАиГС г. Ош, ГАСУ г.Ош, ОБДД УВД г.Ош и т.п.), после получения которых, принимает решение о выдаче или об отказе в выдаче соответствующего технического паспорта. Заявитель вправе самостоятельно получить от уполномоченных органов такие согласования и представить их в Управление муниципальной собственности города Ош.</w:t>
      </w:r>
    </w:p>
    <w:p>
      <w:pPr>
        <w:spacing w:after="120"/>
        <w:ind w:firstLine="397"/>
        <w:jc w:val="both"/>
      </w:pPr>
      <w:r>
        <w:rPr>
          <w:rFonts w:ascii="Arial" w:cs="Arial" w:eastAsia="Arial" w:hAnsi="Arial"/>
          <w:sz w:val="24"/>
          <w:szCs w:val="24"/>
        </w:rPr>
        <w:t xml:space="preserve">3.2.3. Решение о выдаче технического паспорта или об отказе в выдаче технического паспорта принимается Управлением муниципальной собственности города Ош не позднее одного месяца с даты подачи заявления о выдаче разрешения с извещением заявителя в письменной форме.</w:t>
      </w:r>
    </w:p>
    <w:p>
      <w:pPr>
        <w:spacing w:after="120"/>
        <w:ind w:firstLine="397"/>
        <w:jc w:val="both"/>
      </w:pPr>
      <w:r>
        <w:rPr>
          <w:rFonts w:ascii="Arial" w:cs="Arial" w:eastAsia="Arial" w:hAnsi="Arial"/>
          <w:sz w:val="24"/>
          <w:szCs w:val="24"/>
        </w:rPr>
        <w:t xml:space="preserve">3.2.4. Решение об отказе в выдаче технического паспорта должно быть мотивировано и принято Управлением муниципальной собственности города Ош по основаниям,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3.2.5. Технический паспорт может быть аннулирован досрочно по решению органов местного самоуправления города Ош в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3.2.6. Технический паспорт может быть признан недействительным в судебном порядке по иску Управления муниципальной собственности города Ош в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3.2.7. Технический паспорт может быть аннулирован досрочно по распоряжению мэра г. Ош и главного архитектора г. Ош.</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3.3. Договор на установку и эксплуатацию объекта наружной</w:t>
      </w:r>
    </w:p>
    <w:p>
      <w:pPr>
        <w:spacing w:after="120"/>
        <w:ind w:firstLine="397"/>
        <w:jc w:val="center"/>
      </w:pPr>
      <w:r>
        <w:rPr>
          <w:rFonts w:ascii="Arial" w:cs="Arial" w:eastAsia="Arial" w:hAnsi="Arial"/>
          <w:sz w:val="24"/>
          <w:szCs w:val="24"/>
        </w:rPr>
        <w:t xml:space="preserve">рекламы и информации на имуществе города Ош</w:t>
      </w:r>
    </w:p>
    <w:p>
      <w:pPr>
        <w:spacing w:after="120"/>
        <w:ind w:firstLine="397"/>
        <w:jc w:val="both"/>
      </w:pPr>
      <w:r>
        <w:rPr>
          <w:rFonts w:ascii="Arial" w:cs="Arial" w:eastAsia="Arial" w:hAnsi="Arial"/>
          <w:sz w:val="24"/>
          <w:szCs w:val="24"/>
        </w:rPr>
        <w:t xml:space="preserve">3.3.1. На основании договора на установку и эксплуатацию объекта наружной рекламы и информации на имуществе города Ош, город Ош в лице Управления муниципальной собственности города Ош предоставляет владельцу объекта наружной рекламы и информации (далее - рекламораспространитель) за плату возможность установить и эксплуатировать объект в целях распространения наружной рекламы на землях общего пользования, земельных участках и другом имуществе города Ош, в том числе переданном в хозяйственное ведение, оперативное или доверительное управление.</w:t>
      </w:r>
    </w:p>
    <w:p>
      <w:pPr>
        <w:spacing w:after="120"/>
        <w:ind w:firstLine="397"/>
        <w:jc w:val="both"/>
      </w:pPr>
      <w:r>
        <w:rPr>
          <w:rFonts w:ascii="Arial" w:cs="Arial" w:eastAsia="Arial" w:hAnsi="Arial"/>
          <w:sz w:val="24"/>
          <w:szCs w:val="24"/>
        </w:rPr>
        <w:t xml:space="preserve">3.3.2. Размер платы по договору определяется на основании расчета в порядке, установленном в приложении 1 к настоящим Правилам.</w:t>
      </w:r>
    </w:p>
    <w:p>
      <w:pPr>
        <w:spacing w:after="120"/>
        <w:ind w:firstLine="397"/>
        <w:jc w:val="both"/>
      </w:pPr>
      <w:r>
        <w:rPr>
          <w:rFonts w:ascii="Arial" w:cs="Arial" w:eastAsia="Arial" w:hAnsi="Arial"/>
          <w:sz w:val="24"/>
          <w:szCs w:val="24"/>
        </w:rPr>
        <w:t xml:space="preserve">3.3.3. После заключения договора рекламораспространитель обязан установить объект наружной рекламы и информации на объекте недвижимости города Ош в течение 30 дней в соответствии с согласованной проектной документацией. По заявлению рекламораспространителя срок установки технически сложного объекта наружной рекламы и информации может быть увеличен по согласованию с Управлением муниципальной собственности города Ош.</w:t>
      </w:r>
    </w:p>
    <w:p>
      <w:pPr>
        <w:spacing w:after="120"/>
        <w:ind w:firstLine="397"/>
        <w:jc w:val="both"/>
      </w:pPr>
      <w:r>
        <w:rPr>
          <w:rFonts w:ascii="Arial" w:cs="Arial" w:eastAsia="Arial" w:hAnsi="Arial"/>
          <w:sz w:val="24"/>
          <w:szCs w:val="24"/>
        </w:rPr>
        <w:t xml:space="preserve">3.3.4. Рекламораспространитель обязан использовать объект наружной рекламы и информации исключительно в целях распространения рекламы или социальной рекламы. Материалы социальной рекламы предоставляются Управлением муниципальной собственности города Ош и размещаются рекламораспространителем на рекламной конструкции в соответствии с действующим законодательством.</w:t>
      </w:r>
    </w:p>
    <w:p>
      <w:pPr>
        <w:spacing w:after="120"/>
        <w:ind w:firstLine="397"/>
        <w:jc w:val="both"/>
      </w:pPr>
      <w:r>
        <w:rPr>
          <w:rFonts w:ascii="Arial" w:cs="Arial" w:eastAsia="Arial" w:hAnsi="Arial"/>
          <w:sz w:val="24"/>
          <w:szCs w:val="24"/>
        </w:rPr>
        <w:t xml:space="preserve">3.3.5. Рекламораспространитель имеет доступ и осуществляет эксплуатацию объекта наружной рекламы и информации в порядке, определенном договором на установку и эксплуатацию объекта наружной рекламы и информации на имуществе города Ош.</w:t>
      </w:r>
    </w:p>
    <w:p>
      <w:pPr>
        <w:spacing w:after="120"/>
        <w:ind w:firstLine="397"/>
        <w:jc w:val="both"/>
      </w:pPr>
      <w:r>
        <w:rPr>
          <w:rFonts w:ascii="Arial" w:cs="Arial" w:eastAsia="Arial" w:hAnsi="Arial"/>
          <w:sz w:val="24"/>
          <w:szCs w:val="24"/>
        </w:rPr>
        <w:t xml:space="preserve">3.3.6. Договор на установку и эксплуатацию объекта наружной рекламы и информации на имуществе города Ош заключается с рекламораспространителем на один год Управлением муниципальной собственности города Ош.</w:t>
      </w:r>
    </w:p>
    <w:p>
      <w:pPr>
        <w:spacing w:after="120"/>
        <w:ind w:firstLine="397"/>
        <w:jc w:val="both"/>
      </w:pPr>
      <w:r>
        <w:rPr>
          <w:rFonts w:ascii="Arial" w:cs="Arial" w:eastAsia="Arial" w:hAnsi="Arial"/>
          <w:sz w:val="24"/>
          <w:szCs w:val="24"/>
        </w:rPr>
        <w:t xml:space="preserve">3.3.7. Установка и эксплуатация объектов наружной рекламы и информации на имуществе города Ош без договора на установку и эксплуатацию объекта наружной рекламы и информации на имуществе города Ош с Управлением муниципальной собственности города Ош не допускается.</w:t>
      </w:r>
    </w:p>
    <w:p>
      <w:pPr>
        <w:spacing w:after="120"/>
        <w:ind w:firstLine="397"/>
        <w:jc w:val="both"/>
      </w:pPr>
      <w:r>
        <w:rPr>
          <w:rFonts w:ascii="Arial" w:cs="Arial" w:eastAsia="Arial" w:hAnsi="Arial"/>
          <w:sz w:val="24"/>
          <w:szCs w:val="24"/>
        </w:rPr>
        <w:t xml:space="preserve">3.3.8. Управление муниципальной собственности города Ош совместно с другими городскими организациями осуществляет контроль за техническим состоянием и эксплуатацией объекта наружной рекламы и информации.</w:t>
      </w:r>
    </w:p>
    <w:p>
      <w:pPr>
        <w:spacing w:after="120"/>
        <w:ind w:firstLine="397"/>
        <w:jc w:val="both"/>
      </w:pPr>
      <w:r>
        <w:rPr>
          <w:rFonts w:ascii="Arial" w:cs="Arial" w:eastAsia="Arial" w:hAnsi="Arial"/>
          <w:sz w:val="24"/>
          <w:szCs w:val="24"/>
        </w:rPr>
        <w:t xml:space="preserve">3.3.9. Договор может быть расторгнут Управлением муниципальной собственности города Ош в одностороннем порядке в случаях</w:t>
      </w:r>
    </w:p>
    <w:p>
      <w:pPr>
        <w:spacing w:after="120"/>
        <w:ind w:firstLine="397"/>
        <w:jc w:val="both"/>
      </w:pPr>
      <w:r>
        <w:rPr>
          <w:rFonts w:ascii="Arial" w:cs="Arial" w:eastAsia="Arial" w:hAnsi="Arial"/>
          <w:sz w:val="24"/>
          <w:szCs w:val="24"/>
        </w:rPr>
        <w:t xml:space="preserve">3.3.9.1. Размещения на объекте наружной рекламы и информации материалов, не относящихся к рекламе или социальной рекламе, или использования объекта наружной рекламы и информации не по целевому назначению.</w:t>
      </w:r>
    </w:p>
    <w:p>
      <w:pPr>
        <w:spacing w:after="120"/>
        <w:ind w:firstLine="397"/>
        <w:jc w:val="both"/>
      </w:pPr>
      <w:r>
        <w:rPr>
          <w:rFonts w:ascii="Arial" w:cs="Arial" w:eastAsia="Arial" w:hAnsi="Arial"/>
          <w:sz w:val="24"/>
          <w:szCs w:val="24"/>
        </w:rPr>
        <w:t xml:space="preserve">3.3.9.2. Невнесения платы, предусмотренной договором, в течение 20 календарных дней.</w:t>
      </w:r>
    </w:p>
    <w:p>
      <w:pPr>
        <w:spacing w:after="120"/>
        <w:ind w:firstLine="397"/>
        <w:jc w:val="both"/>
      </w:pPr>
      <w:r>
        <w:rPr>
          <w:rFonts w:ascii="Arial" w:cs="Arial" w:eastAsia="Arial" w:hAnsi="Arial"/>
          <w:sz w:val="24"/>
          <w:szCs w:val="24"/>
        </w:rPr>
        <w:t xml:space="preserve">3.3.9.3. Досрочного аннулирования или признания недействительным разрешения на установку объекта наружной рекламы и информации.</w:t>
      </w:r>
    </w:p>
    <w:p>
      <w:pPr>
        <w:spacing w:after="120"/>
        <w:ind w:firstLine="397"/>
        <w:jc w:val="both"/>
      </w:pPr>
      <w:r>
        <w:rPr>
          <w:rFonts w:ascii="Arial" w:cs="Arial" w:eastAsia="Arial" w:hAnsi="Arial"/>
          <w:sz w:val="24"/>
          <w:szCs w:val="24"/>
        </w:rPr>
        <w:t xml:space="preserve">3.3.9.4. Невыполнения рекламораспространителем обязанности по размещению социальной рекламы.</w:t>
      </w:r>
    </w:p>
    <w:p>
      <w:pPr>
        <w:spacing w:after="120"/>
        <w:ind w:firstLine="397"/>
        <w:jc w:val="both"/>
      </w:pPr>
      <w:r>
        <w:rPr>
          <w:rFonts w:ascii="Arial" w:cs="Arial" w:eastAsia="Arial" w:hAnsi="Arial"/>
          <w:sz w:val="24"/>
          <w:szCs w:val="24"/>
        </w:rPr>
        <w:t xml:space="preserve">3.3.9.5. Несоответствия установленного объекта наружной рекламы и информации технической документации, указанной в заявлении о выдаче разрешения.</w:t>
      </w:r>
    </w:p>
    <w:p>
      <w:pPr>
        <w:spacing w:after="120"/>
        <w:ind w:firstLine="397"/>
        <w:jc w:val="both"/>
      </w:pPr>
      <w:r>
        <w:rPr>
          <w:rFonts w:ascii="Arial" w:cs="Arial" w:eastAsia="Arial" w:hAnsi="Arial"/>
          <w:sz w:val="24"/>
          <w:szCs w:val="24"/>
        </w:rPr>
        <w:t xml:space="preserve">3.3.9.6. Неоднократного невыполнения рекламораспространителем требований об устранении несоответствия объекта наружной рекламы и информации техническим требованиям, установленным для объектов данного типа.</w:t>
      </w:r>
    </w:p>
    <w:p>
      <w:pPr>
        <w:spacing w:after="120"/>
        <w:ind w:firstLine="397"/>
        <w:jc w:val="both"/>
      </w:pPr>
      <w:r>
        <w:rPr>
          <w:rFonts w:ascii="Arial" w:cs="Arial" w:eastAsia="Arial" w:hAnsi="Arial"/>
          <w:sz w:val="24"/>
          <w:szCs w:val="24"/>
        </w:rPr>
        <w:t xml:space="preserve">3.3.9.7. Изменения градостроительной ситуации, в том числе при реализации концепт-программы установок объектов наружной рекламы на территории, на которой устанавливается объект наружной рекламы и информации.</w:t>
      </w:r>
    </w:p>
    <w:p>
      <w:pPr>
        <w:spacing w:after="120"/>
        <w:ind w:firstLine="397"/>
        <w:jc w:val="both"/>
      </w:pPr>
      <w:r>
        <w:rPr>
          <w:rFonts w:ascii="Arial" w:cs="Arial" w:eastAsia="Arial" w:hAnsi="Arial"/>
          <w:sz w:val="24"/>
          <w:szCs w:val="24"/>
        </w:rPr>
        <w:t xml:space="preserve">3.3.9.8. По истечении срока действия архитектурно-технического заключения.</w:t>
      </w:r>
    </w:p>
    <w:p>
      <w:pPr>
        <w:spacing w:after="120"/>
        <w:ind w:firstLine="397"/>
        <w:jc w:val="both"/>
      </w:pPr>
      <w:r>
        <w:rPr>
          <w:rFonts w:ascii="Arial" w:cs="Arial" w:eastAsia="Arial" w:hAnsi="Arial"/>
          <w:sz w:val="24"/>
          <w:szCs w:val="24"/>
        </w:rPr>
        <w:t xml:space="preserve">3.3.10. После прекращения действия договора рекламораспространитель обязан в течение 10 дней демонтировать объект наружной рекламы и информации. Для объектов наружной рекламы и информации большого и сверхбольшого формата - в срок, установленный Управлением муниципальной собственности города Ош. В случае невыполнения обязательств по демонтажу объекта наружной рекламы и информации Управление муниципальной собственности города Ош осуществляет принудительный демонтаж объекта наружной рекламы и информации и вправе требовать от рекламораспространителя возмещения расходов по демонтажу.</w:t>
      </w:r>
    </w:p>
    <w:p>
      <w:pPr>
        <w:spacing w:after="120"/>
        <w:ind w:firstLine="397"/>
        <w:jc w:val="both"/>
      </w:pPr>
      <w:r>
        <w:rPr>
          <w:rFonts w:ascii="Arial" w:cs="Arial" w:eastAsia="Arial" w:hAnsi="Arial"/>
          <w:sz w:val="24"/>
          <w:szCs w:val="24"/>
        </w:rPr>
        <w:t xml:space="preserve">3.3.11. За несвоевременную оплату по договору рекламораспространитель уплачивает неустойку (пени) в размере 0,05% от суммы просроченного платежа за один день просрочки.</w:t>
      </w:r>
    </w:p>
    <w:p>
      <w:pPr>
        <w:spacing w:after="120"/>
        <w:ind w:firstLine="397"/>
        <w:jc w:val="both"/>
      </w:pPr>
      <w:r>
        <w:rPr>
          <w:rFonts w:ascii="Arial" w:cs="Arial" w:eastAsia="Arial" w:hAnsi="Arial"/>
          <w:sz w:val="24"/>
          <w:szCs w:val="24"/>
        </w:rPr>
        <w:t xml:space="preserve">3.3.12. В случае использования имущества города Ош для установки и эксплуатации объектов наружной рекламы и информации без договора, Управление муниципальной собственности города Ош вправе осуществить демонтаж таких конструкций и потребовать возмещения убытков в размере платы за фактическое размещение объекта наружной рекламы и информации, расходов по демонтажу, хранению, а в необходимых случаях утилизации демонтированных объектов.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4. Демонтаж объектов наружной рекламы и информации</w:t>
      </w:r>
    </w:p>
    <w:p>
      <w:pPr>
        <w:spacing w:after="120"/>
        <w:ind w:firstLine="397"/>
        <w:jc w:val="both"/>
      </w:pPr>
      <w:r>
        <w:rPr>
          <w:rFonts w:ascii="Arial" w:cs="Arial" w:eastAsia="Arial" w:hAnsi="Arial"/>
          <w:sz w:val="24"/>
          <w:szCs w:val="24"/>
        </w:rPr>
        <w:t xml:space="preserve">4.1. Демонтаж объектов наружной рекламы и информации, установленных без разрешения либо без договора, либо по договору, который прекращен (самовольное размещение), производится за счет рекламораспространителя.</w:t>
      </w:r>
    </w:p>
    <w:p>
      <w:pPr>
        <w:spacing w:after="120"/>
        <w:ind w:firstLine="397"/>
        <w:jc w:val="both"/>
      </w:pPr>
      <w:r>
        <w:rPr>
          <w:rFonts w:ascii="Arial" w:cs="Arial" w:eastAsia="Arial" w:hAnsi="Arial"/>
          <w:sz w:val="24"/>
          <w:szCs w:val="24"/>
        </w:rPr>
        <w:t xml:space="preserve">4.2. При невыполнении указанного требования объекты наружной рекламы и информации подлежат принудительному демонтажу в установленном порядке.</w:t>
      </w:r>
    </w:p>
    <w:p>
      <w:pPr>
        <w:spacing w:after="120"/>
        <w:ind w:firstLine="397"/>
        <w:jc w:val="both"/>
      </w:pPr>
      <w:r>
        <w:rPr>
          <w:rFonts w:ascii="Arial" w:cs="Arial" w:eastAsia="Arial" w:hAnsi="Arial"/>
          <w:sz w:val="24"/>
          <w:szCs w:val="24"/>
        </w:rPr>
        <w:t xml:space="preserve">4.3. Демонтаж объектов наружной рекламы и информации, владелец которых не установлен, отсутствует или отказывается произвести демонтаж за счет собственных средств, производится по поручению Управления муниципальной собственности города Ош на основании акта комиссии в составе уполномоченных органов (УМС г. Ош, ГАСУ г. Ош, УАиГС г. Ош и т.п.) за счет средств бюджета города Ош по соответствующим статьям расходов.</w:t>
      </w:r>
    </w:p>
    <w:p>
      <w:pPr>
        <w:spacing w:after="120"/>
        <w:ind w:firstLine="397"/>
        <w:jc w:val="both"/>
      </w:pPr>
      <w:r>
        <w:rPr>
          <w:rFonts w:ascii="Arial" w:cs="Arial" w:eastAsia="Arial" w:hAnsi="Arial"/>
          <w:sz w:val="24"/>
          <w:szCs w:val="24"/>
        </w:rPr>
        <w:t xml:space="preserve">4.4. Демонтаж, вывоз и складирование объектов наружной рекламы и информации, размещенных с нарушением настоящих Правил, производится на склады временного хранения на срок до одного месяца со дня демонтажа с составлением акта вывоза материальных ценностей и акта передачи их на ответственное хранение.</w:t>
      </w:r>
    </w:p>
    <w:p>
      <w:pPr>
        <w:spacing w:after="120"/>
        <w:ind w:firstLine="397"/>
        <w:jc w:val="both"/>
      </w:pPr>
      <w:r>
        <w:rPr>
          <w:rFonts w:ascii="Arial" w:cs="Arial" w:eastAsia="Arial" w:hAnsi="Arial"/>
          <w:sz w:val="24"/>
          <w:szCs w:val="24"/>
        </w:rPr>
        <w:t xml:space="preserve">4.5. После оплаты рекламораспространителем затрат, связанных с демонтажем, транспортировкой и хранением, демонтированные объекты в установленном порядке возвращаются владельцам.</w:t>
      </w:r>
    </w:p>
    <w:p>
      <w:pPr>
        <w:spacing w:after="120"/>
        <w:ind w:firstLine="397"/>
        <w:jc w:val="both"/>
      </w:pPr>
      <w:r>
        <w:rPr>
          <w:rFonts w:ascii="Arial" w:cs="Arial" w:eastAsia="Arial" w:hAnsi="Arial"/>
          <w:sz w:val="24"/>
          <w:szCs w:val="24"/>
        </w:rPr>
        <w:t xml:space="preserve">4.6. Работы подрядной организации по выполнению распоряжения о демонтаже, вывозе, складировании и утилизации объектов оплачиваются из средств бюджета города Ош по соответствующим статьям расходов с последующим возмещением затрат в установленном порядке рекламораспространителем.</w:t>
      </w:r>
    </w:p>
    <w:p>
      <w:pPr>
        <w:spacing w:after="120"/>
        <w:ind w:firstLine="397"/>
        <w:jc w:val="both"/>
      </w:pPr>
      <w:r>
        <w:rPr>
          <w:rFonts w:ascii="Arial" w:cs="Arial" w:eastAsia="Arial" w:hAnsi="Arial"/>
          <w:sz w:val="24"/>
          <w:szCs w:val="24"/>
        </w:rPr>
        <w:t xml:space="preserve">4.7. Расходы на выполнение работ по принудительному демонтажу подлежат возмещению за счет рекламораспространителя, самовольно разместившего объект наружной рекламы и информации, по требованию Управления муниципальной собственности города Ош.</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5. Уполномоченные органы по согласованию установки</w:t>
      </w:r>
    </w:p>
    <w:p>
      <w:pPr>
        <w:spacing w:after="120"/>
        <w:ind w:firstLine="397"/>
        <w:jc w:val="both"/>
      </w:pPr>
      <w:r>
        <w:rPr>
          <w:rFonts w:ascii="Arial" w:cs="Arial" w:eastAsia="Arial" w:hAnsi="Arial"/>
          <w:sz w:val="24"/>
          <w:szCs w:val="24"/>
        </w:rPr>
        <w:t xml:space="preserve">и эксплуатации объектов наружной рекламы и информации</w:t>
      </w:r>
    </w:p>
    <w:p>
      <w:pPr>
        <w:spacing w:after="120"/>
        <w:ind w:firstLine="397"/>
        <w:jc w:val="both"/>
      </w:pPr>
      <w:r>
        <w:rPr>
          <w:rFonts w:ascii="Arial" w:cs="Arial" w:eastAsia="Arial" w:hAnsi="Arial"/>
          <w:sz w:val="24"/>
          <w:szCs w:val="24"/>
        </w:rPr>
        <w:t xml:space="preserve">5.1. Управление муниципальной собственности города Ош является структурным подразделением мэрии города Ош, уполномоченным на осуществление функций, связанных с установкой и эксплуатацией объектов наружной рекламы и информации на территории города Ош.</w:t>
      </w:r>
    </w:p>
    <w:p>
      <w:pPr>
        <w:spacing w:after="120"/>
        <w:ind w:firstLine="397"/>
        <w:jc w:val="both"/>
      </w:pPr>
      <w:r>
        <w:rPr>
          <w:rFonts w:ascii="Arial" w:cs="Arial" w:eastAsia="Arial" w:hAnsi="Arial"/>
          <w:sz w:val="24"/>
          <w:szCs w:val="24"/>
        </w:rPr>
        <w:t xml:space="preserve">Управление муниципальной собственности города Ош:</w:t>
      </w:r>
    </w:p>
    <w:p>
      <w:pPr>
        <w:spacing w:after="120"/>
        <w:ind w:firstLine="397"/>
        <w:jc w:val="both"/>
      </w:pPr>
      <w:r>
        <w:rPr>
          <w:rFonts w:ascii="Arial" w:cs="Arial" w:eastAsia="Arial" w:hAnsi="Arial"/>
          <w:sz w:val="24"/>
          <w:szCs w:val="24"/>
        </w:rPr>
        <w:t xml:space="preserve"> - выполняет функции по приему и рассмотрению заявлений собственников или иных законных владельцев соответствующего недвижимого имущества либо владельцев объектов наружной рекламы и информации о выдаче разрешений на установку и эксплуатацию объектов наружной рекламы и информации и разрешений на установку информационных конструкций предприятий потребительского рынка и услуг;</w:t>
      </w:r>
    </w:p>
    <w:p>
      <w:pPr>
        <w:spacing w:after="120"/>
        <w:ind w:firstLine="397"/>
        <w:jc w:val="both"/>
      </w:pPr>
      <w:r>
        <w:rPr>
          <w:rFonts w:ascii="Arial" w:cs="Arial" w:eastAsia="Arial" w:hAnsi="Arial"/>
          <w:sz w:val="24"/>
          <w:szCs w:val="24"/>
        </w:rPr>
        <w:t xml:space="preserve"> - осуществляет согласования с уполномоченными органами, необходимые для принятия решения о выдаче разрешений, оформляет и выдает разрешения;</w:t>
      </w:r>
    </w:p>
    <w:p>
      <w:pPr>
        <w:spacing w:after="120"/>
        <w:ind w:firstLine="397"/>
        <w:jc w:val="both"/>
      </w:pPr>
      <w:r>
        <w:rPr>
          <w:rFonts w:ascii="Arial" w:cs="Arial" w:eastAsia="Arial" w:hAnsi="Arial"/>
          <w:sz w:val="24"/>
          <w:szCs w:val="24"/>
        </w:rPr>
        <w:t xml:space="preserve"> - принимает решения об аннулировании разрешений;</w:t>
      </w:r>
    </w:p>
    <w:p>
      <w:pPr>
        <w:spacing w:after="120"/>
        <w:ind w:firstLine="397"/>
        <w:jc w:val="both"/>
      </w:pPr>
      <w:r>
        <w:rPr>
          <w:rFonts w:ascii="Arial" w:cs="Arial" w:eastAsia="Arial" w:hAnsi="Arial"/>
          <w:sz w:val="24"/>
          <w:szCs w:val="24"/>
        </w:rPr>
        <w:t xml:space="preserve"> - заключает договоры на установку и эксплуатацию объектов наружной рекламы и информации на имуществе города Ош;</w:t>
      </w:r>
    </w:p>
    <w:p>
      <w:pPr>
        <w:spacing w:after="120"/>
        <w:ind w:firstLine="397"/>
        <w:jc w:val="both"/>
      </w:pPr>
      <w:r>
        <w:rPr>
          <w:rFonts w:ascii="Arial" w:cs="Arial" w:eastAsia="Arial" w:hAnsi="Arial"/>
          <w:sz w:val="24"/>
          <w:szCs w:val="24"/>
        </w:rPr>
        <w:t xml:space="preserve"> - выполняет функции заказчика на выполнение работ:</w:t>
      </w:r>
    </w:p>
    <w:p>
      <w:pPr>
        <w:spacing w:after="120"/>
        <w:ind w:firstLine="397"/>
        <w:jc w:val="both"/>
      </w:pPr>
      <w:r>
        <w:rPr>
          <w:rFonts w:ascii="Arial" w:cs="Arial" w:eastAsia="Arial" w:hAnsi="Arial"/>
          <w:sz w:val="24"/>
          <w:szCs w:val="24"/>
        </w:rPr>
        <w:t xml:space="preserve"> по разработке концепт-программ и проектов установки объектов наружной рекламы и информации в городе Ош;</w:t>
      </w:r>
    </w:p>
    <w:p>
      <w:pPr>
        <w:spacing w:after="120"/>
        <w:ind w:firstLine="397"/>
        <w:jc w:val="both"/>
      </w:pPr>
      <w:r>
        <w:rPr>
          <w:rFonts w:ascii="Arial" w:cs="Arial" w:eastAsia="Arial" w:hAnsi="Arial"/>
          <w:sz w:val="24"/>
          <w:szCs w:val="24"/>
        </w:rPr>
        <w:t xml:space="preserve"> по изготовлению материалов социальной рекламы;</w:t>
      </w:r>
    </w:p>
    <w:p>
      <w:pPr>
        <w:spacing w:after="120"/>
        <w:ind w:firstLine="397"/>
        <w:jc w:val="both"/>
      </w:pPr>
      <w:r>
        <w:rPr>
          <w:rFonts w:ascii="Arial" w:cs="Arial" w:eastAsia="Arial" w:hAnsi="Arial"/>
          <w:sz w:val="24"/>
          <w:szCs w:val="24"/>
        </w:rPr>
        <w:t xml:space="preserve"> по монтажу объектов городской информации;</w:t>
      </w:r>
    </w:p>
    <w:p>
      <w:pPr>
        <w:spacing w:after="120"/>
        <w:ind w:firstLine="397"/>
        <w:jc w:val="both"/>
      </w:pPr>
      <w:r>
        <w:rPr>
          <w:rFonts w:ascii="Arial" w:cs="Arial" w:eastAsia="Arial" w:hAnsi="Arial"/>
          <w:sz w:val="24"/>
          <w:szCs w:val="24"/>
        </w:rPr>
        <w:t xml:space="preserve"> по демонтажу самовольно установленных объектов наружной рекламы и информации, а также объектов наружной рекламы и информации, установленных на имуществе города Ош и подлежащих демонтажу;</w:t>
      </w:r>
    </w:p>
    <w:p>
      <w:pPr>
        <w:spacing w:after="120"/>
        <w:ind w:firstLine="397"/>
        <w:jc w:val="both"/>
      </w:pPr>
      <w:r>
        <w:rPr>
          <w:rFonts w:ascii="Arial" w:cs="Arial" w:eastAsia="Arial" w:hAnsi="Arial"/>
          <w:sz w:val="24"/>
          <w:szCs w:val="24"/>
        </w:rPr>
        <w:t xml:space="preserve"> 5.2. Управление архитектуры и градостроительства города Ош согласовывает:</w:t>
      </w:r>
    </w:p>
    <w:p>
      <w:pPr>
        <w:spacing w:after="120"/>
        <w:ind w:firstLine="397"/>
        <w:jc w:val="both"/>
      </w:pPr>
      <w:r>
        <w:rPr>
          <w:rFonts w:ascii="Arial" w:cs="Arial" w:eastAsia="Arial" w:hAnsi="Arial"/>
          <w:sz w:val="24"/>
          <w:szCs w:val="24"/>
        </w:rPr>
        <w:t xml:space="preserve"> - проектно-сметную документацию;</w:t>
      </w:r>
    </w:p>
    <w:p>
      <w:pPr>
        <w:spacing w:after="120"/>
        <w:ind w:firstLine="397"/>
        <w:jc w:val="both"/>
      </w:pPr>
      <w:r>
        <w:rPr>
          <w:rFonts w:ascii="Arial" w:cs="Arial" w:eastAsia="Arial" w:hAnsi="Arial"/>
          <w:sz w:val="24"/>
          <w:szCs w:val="24"/>
        </w:rPr>
        <w:t xml:space="preserve"> - проекты концепт-программ установки объектов наружной рекламы;</w:t>
      </w:r>
    </w:p>
    <w:p>
      <w:pPr>
        <w:spacing w:after="120"/>
        <w:ind w:firstLine="397"/>
        <w:jc w:val="both"/>
      </w:pPr>
      <w:r>
        <w:rPr>
          <w:rFonts w:ascii="Arial" w:cs="Arial" w:eastAsia="Arial" w:hAnsi="Arial"/>
          <w:sz w:val="24"/>
          <w:szCs w:val="24"/>
        </w:rPr>
        <w:t xml:space="preserve"> - дизайн-проекты всех видов объектов наружной рекламы и информации с привязкой к месту их возможной установки на основании визуального анализа архитектурных особенностей зданий и сооружений и градостроительной ситуации и выдает архитектурно-техническое заключение на вновь устанавливаемые конструкции с условием пролонгации.</w:t>
      </w:r>
    </w:p>
    <w:p>
      <w:pPr>
        <w:spacing w:after="120"/>
        <w:ind w:firstLine="397"/>
        <w:jc w:val="both"/>
      </w:pPr>
      <w:r>
        <w:rPr>
          <w:rFonts w:ascii="Arial" w:cs="Arial" w:eastAsia="Arial" w:hAnsi="Arial"/>
          <w:sz w:val="24"/>
          <w:szCs w:val="24"/>
        </w:rPr>
        <w:t xml:space="preserve">5.3. ОБДД УВД г.Ош согласовывает установку объектов наружной рекламы и информации на предмет их соответствия требованиям нормативных актов по безопасности дорожного движения.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6. Установка и контроль соответствия вновь</w:t>
      </w:r>
    </w:p>
    <w:p>
      <w:pPr>
        <w:spacing w:after="120"/>
        <w:ind w:firstLine="397"/>
        <w:jc w:val="both"/>
      </w:pPr>
      <w:r>
        <w:rPr>
          <w:rFonts w:ascii="Arial" w:cs="Arial" w:eastAsia="Arial" w:hAnsi="Arial"/>
          <w:sz w:val="24"/>
          <w:szCs w:val="24"/>
        </w:rPr>
        <w:t xml:space="preserve">установленных объектов наружной рекламы и информации</w:t>
      </w:r>
    </w:p>
    <w:p>
      <w:pPr>
        <w:spacing w:after="120"/>
        <w:ind w:firstLine="397"/>
        <w:jc w:val="both"/>
      </w:pPr>
      <w:r>
        <w:rPr>
          <w:rFonts w:ascii="Arial" w:cs="Arial" w:eastAsia="Arial" w:hAnsi="Arial"/>
          <w:sz w:val="24"/>
          <w:szCs w:val="24"/>
        </w:rPr>
        <w:t xml:space="preserve">проектной документации</w:t>
      </w:r>
    </w:p>
    <w:p>
      <w:pPr>
        <w:spacing w:after="120"/>
        <w:ind w:firstLine="397"/>
        <w:jc w:val="both"/>
      </w:pPr>
      <w:r>
        <w:rPr>
          <w:rFonts w:ascii="Arial" w:cs="Arial" w:eastAsia="Arial" w:hAnsi="Arial"/>
          <w:sz w:val="24"/>
          <w:szCs w:val="24"/>
        </w:rPr>
        <w:t xml:space="preserve">6.1. Строительно-монтажные и электротехнические работы по установке и эксплуатации объектов наружной рекламы и информации должны выполняться в соответствии с согласованной проектной документацией организациями, имеющими лицензии на проведение этих работ.</w:t>
      </w:r>
    </w:p>
    <w:p>
      <w:pPr>
        <w:spacing w:after="120"/>
        <w:ind w:firstLine="397"/>
        <w:jc w:val="both"/>
      </w:pPr>
      <w:r>
        <w:rPr>
          <w:rFonts w:ascii="Arial" w:cs="Arial" w:eastAsia="Arial" w:hAnsi="Arial"/>
          <w:sz w:val="24"/>
          <w:szCs w:val="24"/>
        </w:rPr>
        <w:t xml:space="preserve">6.2. Устройство фундаментов объектов наружной рекламы и информации и проведение других земляных работ при их установке проводятся на основании ордера на производство земляных работ, оформляемого Госархстрой города Ош с обязательным актом на скрытые работы.</w:t>
      </w:r>
    </w:p>
    <w:p>
      <w:pPr>
        <w:spacing w:after="120"/>
        <w:ind w:firstLine="397"/>
        <w:jc w:val="both"/>
      </w:pPr>
      <w:r>
        <w:rPr>
          <w:rFonts w:ascii="Arial" w:cs="Arial" w:eastAsia="Arial" w:hAnsi="Arial"/>
          <w:sz w:val="24"/>
          <w:szCs w:val="24"/>
        </w:rPr>
        <w:t xml:space="preserve"> 6.3. Сведения о необходимости занятия проезжей части дороги или улицы, или полосы отвода дороги и необходимости временного закрытия или ограничения движения при установке и эксплуатации объектов наружной рекламы и информации должны быть представлены в ОБДД УВД г. Ош не менее чем за 15 дней до начала работ.</w:t>
      </w:r>
    </w:p>
    <w:p>
      <w:pPr>
        <w:spacing w:after="120"/>
        <w:ind w:firstLine="397"/>
        <w:jc w:val="both"/>
      </w:pPr>
      <w:r>
        <w:rPr>
          <w:rFonts w:ascii="Arial" w:cs="Arial" w:eastAsia="Arial" w:hAnsi="Arial"/>
          <w:sz w:val="24"/>
          <w:szCs w:val="24"/>
        </w:rPr>
        <w:t xml:space="preserve"> 6.4. Монтаж объектов наружной рекламы и информации на зданиях и сооружениях производится в присутствии представителей балансодержателя или после письменного уведомления его о проведении работ.</w:t>
      </w:r>
    </w:p>
    <w:p>
      <w:pPr>
        <w:spacing w:after="120"/>
        <w:ind w:firstLine="397"/>
        <w:jc w:val="both"/>
      </w:pPr>
      <w:r>
        <w:rPr>
          <w:rFonts w:ascii="Arial" w:cs="Arial" w:eastAsia="Arial" w:hAnsi="Arial"/>
          <w:sz w:val="24"/>
          <w:szCs w:val="24"/>
        </w:rPr>
        <w:t xml:space="preserve"> 6.5. Производство строительно-монтажных и электротехнических работ проводится при наличии следующих документов:</w:t>
      </w:r>
    </w:p>
    <w:p>
      <w:pPr>
        <w:spacing w:after="120"/>
        <w:ind w:firstLine="397"/>
        <w:jc w:val="both"/>
      </w:pPr>
      <w:r>
        <w:rPr>
          <w:rFonts w:ascii="Arial" w:cs="Arial" w:eastAsia="Arial" w:hAnsi="Arial"/>
          <w:sz w:val="24"/>
          <w:szCs w:val="24"/>
        </w:rPr>
        <w:t xml:space="preserve"> - разрешения на установку объекта наружной рекламы и информации, оформленного в установленном порядке;</w:t>
      </w:r>
    </w:p>
    <w:p>
      <w:pPr>
        <w:spacing w:after="120"/>
        <w:ind w:firstLine="397"/>
        <w:jc w:val="both"/>
      </w:pPr>
      <w:r>
        <w:rPr>
          <w:rFonts w:ascii="Arial" w:cs="Arial" w:eastAsia="Arial" w:hAnsi="Arial"/>
          <w:sz w:val="24"/>
          <w:szCs w:val="24"/>
        </w:rPr>
        <w:t xml:space="preserve"> - архитектурно-технического заключения;</w:t>
      </w:r>
    </w:p>
    <w:p>
      <w:pPr>
        <w:spacing w:after="120"/>
        <w:ind w:firstLine="397"/>
        <w:jc w:val="both"/>
      </w:pPr>
      <w:r>
        <w:rPr>
          <w:rFonts w:ascii="Arial" w:cs="Arial" w:eastAsia="Arial" w:hAnsi="Arial"/>
          <w:sz w:val="24"/>
          <w:szCs w:val="24"/>
        </w:rPr>
        <w:t xml:space="preserve"> - ордера на выполнение земляных работ (в случае их проведения).</w:t>
      </w:r>
    </w:p>
    <w:p>
      <w:pPr>
        <w:spacing w:after="120"/>
        <w:ind w:firstLine="397"/>
        <w:jc w:val="both"/>
      </w:pPr>
      <w:r>
        <w:rPr>
          <w:rFonts w:ascii="Arial" w:cs="Arial" w:eastAsia="Arial" w:hAnsi="Arial"/>
          <w:sz w:val="24"/>
          <w:szCs w:val="24"/>
        </w:rPr>
        <w:t xml:space="preserve"> 6.6. Рекламораспространитель обязан, восстановить благоустройство территории и объекта размещения после установки (демонтажа) объекта наружной рекламы и информации в сроки:</w:t>
      </w:r>
    </w:p>
    <w:p>
      <w:pPr>
        <w:spacing w:after="120"/>
        <w:ind w:firstLine="397"/>
        <w:jc w:val="both"/>
      </w:pPr>
      <w:r>
        <w:rPr>
          <w:rFonts w:ascii="Arial" w:cs="Arial" w:eastAsia="Arial" w:hAnsi="Arial"/>
          <w:sz w:val="24"/>
          <w:szCs w:val="24"/>
        </w:rPr>
        <w:t xml:space="preserve"> - не более 2 суток на территориях зоны исторического наследия и зоны особого городского значения;</w:t>
      </w:r>
    </w:p>
    <w:p>
      <w:pPr>
        <w:spacing w:after="120"/>
        <w:ind w:firstLine="397"/>
        <w:jc w:val="both"/>
      </w:pPr>
      <w:r>
        <w:rPr>
          <w:rFonts w:ascii="Arial" w:cs="Arial" w:eastAsia="Arial" w:hAnsi="Arial"/>
          <w:sz w:val="24"/>
          <w:szCs w:val="24"/>
        </w:rPr>
        <w:t xml:space="preserve"> - не более 4 суток на улицах зоны общего городского значения;</w:t>
      </w:r>
    </w:p>
    <w:p>
      <w:pPr>
        <w:spacing w:after="120"/>
        <w:ind w:firstLine="397"/>
        <w:jc w:val="both"/>
      </w:pPr>
      <w:r>
        <w:rPr>
          <w:rFonts w:ascii="Arial" w:cs="Arial" w:eastAsia="Arial" w:hAnsi="Arial"/>
          <w:sz w:val="24"/>
          <w:szCs w:val="24"/>
        </w:rPr>
        <w:t xml:space="preserve"> - не более 7 суток на внутриквартальных территориях зоны общего городского значения.</w:t>
      </w:r>
    </w:p>
    <w:p>
      <w:pPr>
        <w:spacing w:after="120"/>
        <w:ind w:firstLine="397"/>
        <w:jc w:val="both"/>
      </w:pPr>
      <w:r>
        <w:rPr>
          <w:rFonts w:ascii="Arial" w:cs="Arial" w:eastAsia="Arial" w:hAnsi="Arial"/>
          <w:sz w:val="24"/>
          <w:szCs w:val="24"/>
        </w:rPr>
        <w:t xml:space="preserve"> 6.7. Рекламораспространитель несет ответственность за любые нарушения правил безопасности, а также за неисправности и аварийные ситуации, возникшие из-за нарушения им условий монтажа и эксплуатации объекта наружной рекламы и информации.</w:t>
      </w:r>
    </w:p>
    <w:p>
      <w:pPr>
        <w:spacing w:after="120"/>
        <w:ind w:firstLine="397"/>
        <w:jc w:val="both"/>
      </w:pPr>
      <w:r>
        <w:rPr>
          <w:rFonts w:ascii="Arial" w:cs="Arial" w:eastAsia="Arial" w:hAnsi="Arial"/>
          <w:sz w:val="24"/>
          <w:szCs w:val="24"/>
        </w:rPr>
        <w:t xml:space="preserve"> 6.8. В течение трех рабочих дней после завершения строительно-монтажных работ по установке объекта наружной рекламы и информации рекламораспространитель обязан оформить акт сдачи в эксплуатацию объекта наружной рекламы и информации и передать его в Управление муниципальной собственности города Ош.</w:t>
      </w:r>
    </w:p>
    <w:p>
      <w:pPr>
        <w:spacing w:after="120"/>
        <w:ind w:firstLine="397"/>
        <w:jc w:val="both"/>
      </w:pPr>
      <w:r>
        <w:rPr>
          <w:rFonts w:ascii="Arial" w:cs="Arial" w:eastAsia="Arial" w:hAnsi="Arial"/>
          <w:sz w:val="24"/>
          <w:szCs w:val="24"/>
        </w:rPr>
        <w:t xml:space="preserve"> 6.9. Проверка соответствия вновь установленных объектов наружной рекламы и информации проектной документации и требованиям технических регламентов и условий, СНиП, ПУЭ и другим нормативным документам проводится независимыми экспертными организациями. Заявка на проверку вновь установленного объекта подается рекламораспространителем не позднее 10 суток после ввода в эксплуатацию. Независимые организации проводят обследование указанного объекта в течение 14 рабочих дней после получения оплаченной рекламораспространителем заявки с составлением соответствующего протокола.</w:t>
      </w:r>
    </w:p>
    <w:p>
      <w:pPr>
        <w:spacing w:after="120"/>
        <w:ind w:firstLine="397"/>
        <w:jc w:val="both"/>
      </w:pPr>
      <w:r>
        <w:rPr>
          <w:rFonts w:ascii="Arial" w:cs="Arial" w:eastAsia="Arial" w:hAnsi="Arial"/>
          <w:sz w:val="24"/>
          <w:szCs w:val="24"/>
        </w:rPr>
        <w:t xml:space="preserve">6.10. По результатам проверки введенного в эксплуатацию объекта составляется экспертное заключение по форме, утверждаемой Управлением муниципальной собственности города Ош, в котором делается вывод о соответствии объекта наружной рекламы и информации проектной документации. В случае соответствия объекта наружной рекламы и информации проекту в экспертном заключении устанавливается срок первого планового обследования. При несоответствии проекту или несоответствии требованиям безопасности оформляется отрицательное заключение с перечнем недостатков, требующих устранения.</w:t>
      </w:r>
    </w:p>
    <w:p>
      <w:pPr>
        <w:spacing w:after="120"/>
        <w:ind w:firstLine="397"/>
        <w:jc w:val="both"/>
      </w:pPr>
      <w:r>
        <w:rPr>
          <w:rFonts w:ascii="Arial" w:cs="Arial" w:eastAsia="Arial" w:hAnsi="Arial"/>
          <w:sz w:val="24"/>
          <w:szCs w:val="24"/>
        </w:rPr>
        <w:t xml:space="preserve">Информация о несоответствии требованиям безопасности передается ежемесячно (а при аварийной ситуации немедленно) в Управление муниципальной собственности города Ош, ОБДД УВД г. Ош.</w:t>
      </w:r>
    </w:p>
    <w:p>
      <w:pPr>
        <w:spacing w:after="120"/>
        <w:ind w:firstLine="397"/>
        <w:jc w:val="both"/>
      </w:pPr>
      <w:r>
        <w:rPr>
          <w:rFonts w:ascii="Arial" w:cs="Arial" w:eastAsia="Arial" w:hAnsi="Arial"/>
          <w:sz w:val="24"/>
          <w:szCs w:val="24"/>
        </w:rPr>
        <w:t xml:space="preserve">При невозможности или нежелании владельца объекта наружной рекламы и информации устранить выявленные недостатки уполномоченная экспертная организация направляет предложение о демонтаже объекта в Управление муниципальной собственности города Ош.</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7. Эксплуатация и обследование объектов</w:t>
      </w:r>
    </w:p>
    <w:p>
      <w:pPr>
        <w:spacing w:after="120"/>
        <w:ind w:firstLine="397"/>
        <w:jc w:val="center"/>
      </w:pPr>
      <w:r>
        <w:rPr>
          <w:rFonts w:ascii="Arial" w:cs="Arial" w:eastAsia="Arial" w:hAnsi="Arial"/>
          <w:sz w:val="24"/>
          <w:szCs w:val="24"/>
        </w:rPr>
        <w:t xml:space="preserve">наружной рекламы и информации</w:t>
      </w:r>
    </w:p>
    <w:p>
      <w:pPr>
        <w:spacing w:after="120"/>
        <w:ind w:firstLine="397"/>
        <w:jc w:val="both"/>
      </w:pPr>
      <w:r>
        <w:rPr>
          <w:rFonts w:ascii="Arial" w:cs="Arial" w:eastAsia="Arial" w:hAnsi="Arial"/>
          <w:sz w:val="24"/>
          <w:szCs w:val="24"/>
        </w:rPr>
        <w:t xml:space="preserve">7.1. Плановое обследование объектов наружной рекламы и информации, находящихся в эксплуатации, производится рекламораспространителем за свой счет с периодичностью не менее 1 раза в год.</w:t>
      </w:r>
    </w:p>
    <w:p>
      <w:pPr>
        <w:spacing w:after="120"/>
        <w:ind w:firstLine="397"/>
        <w:jc w:val="both"/>
      </w:pPr>
      <w:r>
        <w:rPr>
          <w:rFonts w:ascii="Arial" w:cs="Arial" w:eastAsia="Arial" w:hAnsi="Arial"/>
          <w:sz w:val="24"/>
          <w:szCs w:val="24"/>
        </w:rPr>
        <w:t xml:space="preserve"> Очередное обследование проводится по окончании срока действия предыдущего экспертного заключения, при этом за 1 месяц до окончания названного срока рекламораспространителем подается заявка по установленной форме в экспертную организацию на проведение обследования объекта наружной рекламы и информации.</w:t>
      </w:r>
    </w:p>
    <w:p>
      <w:pPr>
        <w:spacing w:after="120"/>
        <w:ind w:firstLine="397"/>
        <w:jc w:val="both"/>
      </w:pPr>
      <w:r>
        <w:rPr>
          <w:rFonts w:ascii="Arial" w:cs="Arial" w:eastAsia="Arial" w:hAnsi="Arial"/>
          <w:sz w:val="24"/>
          <w:szCs w:val="24"/>
        </w:rPr>
        <w:t xml:space="preserve"> 7.2. Плановое обследование включает:</w:t>
      </w:r>
    </w:p>
    <w:p>
      <w:pPr>
        <w:spacing w:after="120"/>
        <w:ind w:firstLine="397"/>
        <w:jc w:val="both"/>
      </w:pPr>
      <w:r>
        <w:rPr>
          <w:rFonts w:ascii="Arial" w:cs="Arial" w:eastAsia="Arial" w:hAnsi="Arial"/>
          <w:sz w:val="24"/>
          <w:szCs w:val="24"/>
        </w:rPr>
        <w:t xml:space="preserve"> - проверку состояния и степень повреждения конструкции вследствие механических, температурных, коррозионных и иных воздействий;</w:t>
      </w:r>
    </w:p>
    <w:p>
      <w:pPr>
        <w:spacing w:after="120"/>
        <w:ind w:firstLine="397"/>
        <w:jc w:val="both"/>
      </w:pPr>
      <w:r>
        <w:rPr>
          <w:rFonts w:ascii="Arial" w:cs="Arial" w:eastAsia="Arial" w:hAnsi="Arial"/>
          <w:sz w:val="24"/>
          <w:szCs w:val="24"/>
        </w:rPr>
        <w:t xml:space="preserve"> - проверку состояния электроустановки наружной рекламы и информации и соответствия ее нормативным документам;</w:t>
      </w:r>
    </w:p>
    <w:p>
      <w:pPr>
        <w:spacing w:after="120"/>
        <w:ind w:firstLine="397"/>
        <w:jc w:val="both"/>
      </w:pPr>
      <w:r>
        <w:rPr>
          <w:rFonts w:ascii="Arial" w:cs="Arial" w:eastAsia="Arial" w:hAnsi="Arial"/>
          <w:sz w:val="24"/>
          <w:szCs w:val="24"/>
        </w:rPr>
        <w:t xml:space="preserve"> - контрольный расчет несущей способности объекта проводится в случае его повреждения либо при отсутствии (утере) проектно-конструкторской документации. Контрольный расчет проводится по фактическим размерам и параметрам из предположения, что объект изготовлен из материалов минимальной прочности и с учетом обнаруженных повреждений;</w:t>
      </w:r>
    </w:p>
    <w:p>
      <w:pPr>
        <w:spacing w:after="120"/>
        <w:ind w:firstLine="397"/>
        <w:jc w:val="both"/>
      </w:pPr>
      <w:r>
        <w:rPr>
          <w:rFonts w:ascii="Arial" w:cs="Arial" w:eastAsia="Arial" w:hAnsi="Arial"/>
          <w:sz w:val="24"/>
          <w:szCs w:val="24"/>
        </w:rPr>
        <w:t xml:space="preserve"> - контрольный расчет параметров электроустановки проводится при отсутствии (утере) электротехнической документации с учетом установленного электрооборудования.</w:t>
      </w:r>
    </w:p>
    <w:p>
      <w:pPr>
        <w:spacing w:after="120"/>
        <w:ind w:firstLine="397"/>
        <w:jc w:val="both"/>
      </w:pPr>
      <w:r>
        <w:rPr>
          <w:rFonts w:ascii="Arial" w:cs="Arial" w:eastAsia="Arial" w:hAnsi="Arial"/>
          <w:sz w:val="24"/>
          <w:szCs w:val="24"/>
        </w:rPr>
        <w:t xml:space="preserve">7.3. По результатам обследования составляется экспертное заключение по форме, утверждаемой Управлением муниципальной собственности города Ош, содержащее краткое описание имеющихся отклонений, выводы о возможности дальнейшей эксплуатации объекта и срок следующего обследования.</w:t>
      </w:r>
    </w:p>
    <w:p>
      <w:pPr>
        <w:spacing w:after="120"/>
        <w:ind w:firstLine="397"/>
        <w:jc w:val="both"/>
      </w:pPr>
      <w:r>
        <w:rPr>
          <w:rFonts w:ascii="Arial" w:cs="Arial" w:eastAsia="Arial" w:hAnsi="Arial"/>
          <w:sz w:val="24"/>
          <w:szCs w:val="24"/>
        </w:rPr>
        <w:t xml:space="preserve"> 7.4. Рекламораспространитель обязан устранять в месячный срок (а при аварийной ситуации - немедленно) недостатки, указанные в экспертных заключениях по результатам обследований, содержать объект наружной рекламы и информации и ее электроустановку в надлежащем состоянии, а также в установленном порядке обеспечивать уборку прилегающей территории.</w:t>
      </w:r>
    </w:p>
    <w:p>
      <w:pPr>
        <w:spacing w:after="120"/>
        <w:ind w:firstLine="397"/>
        <w:jc w:val="both"/>
      </w:pPr>
      <w:r>
        <w:rPr>
          <w:rFonts w:ascii="Arial" w:cs="Arial" w:eastAsia="Arial" w:hAnsi="Arial"/>
          <w:sz w:val="24"/>
          <w:szCs w:val="24"/>
        </w:rPr>
        <w:t xml:space="preserve"> 7.5. Решение о контрольном обследовании объектов наружной рекламы и информации принимается Управлением муниципальной собственности города Ош в случаях: аварийных ситуаций, техногенных катастроф, стихийных бедствий (грозы, ураганы и т.д.), выявления в процессе эксплуатации конструктивной ошибки, производственных браков и прочих - и оформляется соответствующим приказом.</w:t>
      </w:r>
    </w:p>
    <w:p>
      <w:pPr>
        <w:spacing w:after="120"/>
        <w:ind w:firstLine="397"/>
        <w:jc w:val="both"/>
      </w:pPr>
      <w:r>
        <w:rPr>
          <w:rFonts w:ascii="Arial" w:cs="Arial" w:eastAsia="Arial" w:hAnsi="Arial"/>
          <w:sz w:val="24"/>
          <w:szCs w:val="24"/>
        </w:rPr>
        <w:t xml:space="preserve"> Контрольные обследования производятся независимыми экспертными организациями.</w:t>
      </w:r>
    </w:p>
    <w:p>
      <w:pPr>
        <w:spacing w:after="120"/>
        <w:ind w:firstLine="397"/>
        <w:jc w:val="both"/>
      </w:pPr>
      <w:r>
        <w:rPr>
          <w:rFonts w:ascii="Arial" w:cs="Arial" w:eastAsia="Arial" w:hAnsi="Arial"/>
          <w:sz w:val="24"/>
          <w:szCs w:val="24"/>
        </w:rPr>
        <w:t xml:space="preserve"> Основаниями для проведения контрольного обследования объектов наружной рекламы и информации являются аварийные ситуации либо их признаки, профилактическое обследование с целью исключения аварийных ситуаций, а также выявленные независимыми экспертными организациями или должностными лицами признаки несоответствия объекта наружной рекламы и информации требованиям технического регламента или разрешения на установку.</w:t>
      </w:r>
    </w:p>
    <w:p>
      <w:pPr>
        <w:spacing w:after="120"/>
        <w:ind w:firstLine="397"/>
        <w:jc w:val="both"/>
      </w:pPr>
      <w:r>
        <w:rPr>
          <w:rFonts w:ascii="Arial" w:cs="Arial" w:eastAsia="Arial" w:hAnsi="Arial"/>
          <w:sz w:val="24"/>
          <w:szCs w:val="24"/>
        </w:rPr>
        <w:t xml:space="preserve"> Контрольные обследования объектов наружной рекламы и информации проводятся с обязательным официальным извещением владельцев объектов наружной рекламы о планируемых сроках, адресах объектов наружной рекламы, подвергающихся контрольному обследованию, наименованиях независимых экспертных организаций, выполняющих данные обследования. </w:t>
      </w:r>
    </w:p>
    <w:p>
      <w:pPr>
        <w:spacing w:after="120"/>
        <w:ind w:firstLine="397"/>
        <w:jc w:val="both"/>
      </w:pPr>
      <w:r>
        <w:rPr>
          <w:rFonts w:ascii="Arial" w:cs="Arial" w:eastAsia="Arial" w:hAnsi="Arial"/>
          <w:sz w:val="24"/>
          <w:szCs w:val="24"/>
        </w:rPr>
        <w:t xml:space="preserve"> Рекламораспространитель обязан устранять в месячный срок (а при аварийной ситуации - немедленно) недостатки, указанные в экспертных заключениях по результатам контрольных обследований.</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sz w:val="24"/>
          <w:szCs w:val="24"/>
        </w:rPr>
        <w:t xml:space="preserve">	</w:t>
      </w:r>
      <w:r>
        <w:rPr>
          <w:rFonts w:ascii="Arial" w:cs="Arial" w:eastAsia="Arial" w:hAnsi="Arial"/>
          <w:b/>
          <w:bCs/>
          <w:sz w:val="24"/>
          <w:szCs w:val="24"/>
        </w:rPr>
        <w:t xml:space="preserve">К.Камчиев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 к постановлению</w:t>
      </w:r>
    </w:p>
    <w:p>
      <w:pPr>
        <w:spacing w:after="120"/>
        <w:ind w:firstLine="397"/>
        <w:jc w:val="right"/>
      </w:pPr>
      <w:r>
        <w:rPr>
          <w:rFonts w:ascii="Arial" w:cs="Arial" w:eastAsia="Arial" w:hAnsi="Arial"/>
          <w:sz w:val="24"/>
          <w:szCs w:val="24"/>
        </w:rPr>
        <w:t xml:space="preserve">Очередной XXIV сессии Ошского </w:t>
      </w:r>
    </w:p>
    <w:p>
      <w:pPr>
        <w:spacing w:after="120"/>
        <w:ind w:firstLine="397"/>
        <w:jc w:val="right"/>
      </w:pPr>
      <w:r>
        <w:rPr>
          <w:rFonts w:ascii="Arial" w:cs="Arial" w:eastAsia="Arial" w:hAnsi="Arial"/>
          <w:sz w:val="24"/>
          <w:szCs w:val="24"/>
        </w:rPr>
        <w:t xml:space="preserve">городского Кенеша №213 от</w:t>
      </w:r>
    </w:p>
    <w:p>
      <w:pPr>
        <w:spacing w:after="120"/>
        <w:ind w:firstLine="397"/>
        <w:jc w:val="right"/>
      </w:pPr>
      <w:r>
        <w:rPr>
          <w:rFonts w:ascii="Arial" w:cs="Arial" w:eastAsia="Arial" w:hAnsi="Arial"/>
          <w:sz w:val="24"/>
          <w:szCs w:val="24"/>
        </w:rPr>
        <w:t xml:space="preserve">25 декабря 2019-года </w:t>
      </w:r>
    </w:p>
    <w:p>
      <w:pPr>
        <w:spacing w:after="120"/>
        <w:ind w:firstLine="397"/>
        <w:jc w:val="center"/>
      </w:pPr>
      <w:r>
        <w:rPr>
          <w:rFonts w:ascii="Arial" w:cs="Arial" w:eastAsia="Arial" w:hAnsi="Arial"/>
          <w:sz w:val="24"/>
          <w:szCs w:val="24"/>
        </w:rPr>
        <w:t xml:space="preserve">ПОРЯДОК</w:t>
      </w:r>
    </w:p>
    <w:p>
      <w:pPr>
        <w:spacing w:after="120"/>
        <w:ind w:firstLine="397"/>
        <w:jc w:val="center"/>
      </w:pPr>
      <w:r>
        <w:rPr>
          <w:rFonts w:ascii="Arial" w:cs="Arial" w:eastAsia="Arial" w:hAnsi="Arial"/>
          <w:sz w:val="24"/>
          <w:szCs w:val="24"/>
        </w:rPr>
        <w:t xml:space="preserve">РАСЧЕТА РАЗМЕРА ПЛАТЫ ПО ДОГОВОРУ НА УСТАНОВКУ</w:t>
      </w:r>
    </w:p>
    <w:p>
      <w:pPr>
        <w:spacing w:after="120"/>
        <w:ind w:firstLine="397"/>
        <w:jc w:val="center"/>
      </w:pPr>
      <w:r>
        <w:rPr>
          <w:rFonts w:ascii="Arial" w:cs="Arial" w:eastAsia="Arial" w:hAnsi="Arial"/>
          <w:sz w:val="24"/>
          <w:szCs w:val="24"/>
        </w:rPr>
        <w:t xml:space="preserve">И ЭКСПЛУАТАЦИЮ ОБЪЕКТА НАРУЖНОЙ РЕКЛАМЫ И ИНФОРМАЦИИ</w:t>
      </w:r>
    </w:p>
    <w:p>
      <w:pPr>
        <w:spacing w:after="120"/>
        <w:ind w:firstLine="397"/>
        <w:jc w:val="center"/>
      </w:pPr>
      <w:r>
        <w:rPr>
          <w:rFonts w:ascii="Arial" w:cs="Arial" w:eastAsia="Arial" w:hAnsi="Arial"/>
          <w:sz w:val="24"/>
          <w:szCs w:val="24"/>
        </w:rPr>
        <w:t xml:space="preserve">НА ИМУЩЕСТВЕ ГОРОДА ОШ</w:t>
      </w:r>
    </w:p>
    <w:p>
      <w:pPr>
        <w:spacing w:after="120"/>
        <w:jc w:val="both"/>
      </w:pPr>
      <w:r>
        <w:rPr>
          <w:rFonts w:ascii="Arial" w:cs="Arial" w:eastAsia="Arial" w:hAnsi="Arial"/>
          <w:sz w:val="24"/>
          <w:szCs w:val="24"/>
        </w:rPr>
        <w:t xml:space="preserve">(В редакции постановления Ошского городского кенеша от </w:t>
      </w:r>
      <w:hyperlink w:history="1" r:id="rIdrrf83i3lptm2rmwwpllfh">
        <w:r>
          <w:rPr>
            <w:rFonts w:ascii="Arial" w:cs="Arial" w:eastAsia="Arial" w:hAnsi="Arial"/>
            <w:color w:val="1D4ED8"/>
            <w:sz w:val="24"/>
            <w:szCs w:val="24"/>
            <w:u w:val="single"/>
          </w:rPr>
          <w:t xml:space="preserve">27 декабря 2022 года № 107</w:t>
        </w:r>
      </w:hyperlink>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Порядок применяется в соответствии с Правилами установки и эксплуатации объектов наружной рекламы и информации в городе Ош (далее - Правила) при расчете размера платы по договорам на установку и эксплуатацию объектов наружной рекламы.</w:t>
      </w:r>
    </w:p>
    <w:p>
      <w:pPr>
        <w:spacing w:after="120"/>
        <w:ind w:firstLine="397"/>
        <w:jc w:val="both"/>
      </w:pPr>
      <w:r>
        <w:rPr>
          <w:rFonts w:ascii="Arial" w:cs="Arial" w:eastAsia="Arial" w:hAnsi="Arial"/>
          <w:sz w:val="24"/>
          <w:szCs w:val="24"/>
        </w:rPr>
        <w:t xml:space="preserve"> 1. Размер платы за установку и эксплуатацию объектов наружной рекламы и информации в городе Ош определяется по следующей формуле (в сомах за год):</w:t>
      </w:r>
    </w:p>
    <w:p>
      <w:pPr>
        <w:spacing w:after="120"/>
        <w:ind w:firstLine="397"/>
        <w:jc w:val="both"/>
      </w:pPr>
      <w:r>
        <w:rPr>
          <w:rFonts w:ascii="Arial" w:cs="Arial" w:eastAsia="Arial" w:hAnsi="Arial"/>
          <w:sz w:val="24"/>
          <w:szCs w:val="24"/>
        </w:rPr>
        <w:t xml:space="preserve"> Т = БС x S x П x К1 x К2 x К3 x К4 x К5,</w:t>
      </w:r>
    </w:p>
    <w:p>
      <w:pPr>
        <w:spacing w:after="120"/>
        <w:ind w:firstLine="397"/>
        <w:jc w:val="both"/>
      </w:pPr>
      <w:r>
        <w:rPr>
          <w:rFonts w:ascii="Arial" w:cs="Arial" w:eastAsia="Arial" w:hAnsi="Arial"/>
          <w:sz w:val="24"/>
          <w:szCs w:val="24"/>
        </w:rPr>
        <w:t xml:space="preserve"> где:</w:t>
      </w:r>
    </w:p>
    <w:p>
      <w:pPr>
        <w:spacing w:after="120"/>
        <w:ind w:firstLine="397"/>
        <w:jc w:val="both"/>
      </w:pPr>
      <w:r>
        <w:rPr>
          <w:rFonts w:ascii="Arial" w:cs="Arial" w:eastAsia="Arial" w:hAnsi="Arial"/>
          <w:sz w:val="24"/>
          <w:szCs w:val="24"/>
        </w:rPr>
        <w:t xml:space="preserve"> БС - базовая ставка, размер которой принимается равным 50 сомам (без налога на добавленную стоимость);</w:t>
      </w:r>
    </w:p>
    <w:p>
      <w:pPr>
        <w:spacing w:after="120"/>
        <w:ind w:firstLine="397"/>
        <w:jc w:val="both"/>
      </w:pPr>
      <w:r>
        <w:rPr>
          <w:rFonts w:ascii="Arial" w:cs="Arial" w:eastAsia="Arial" w:hAnsi="Arial"/>
          <w:sz w:val="24"/>
          <w:szCs w:val="24"/>
        </w:rPr>
        <w:t xml:space="preserve"> S - площадь информационного поля объекта наружной рекламы (кв. м);</w:t>
      </w:r>
    </w:p>
    <w:p>
      <w:pPr>
        <w:spacing w:after="120"/>
        <w:ind w:firstLine="397"/>
        <w:jc w:val="both"/>
      </w:pPr>
      <w:r>
        <w:rPr>
          <w:rFonts w:ascii="Arial" w:cs="Arial" w:eastAsia="Arial" w:hAnsi="Arial"/>
          <w:sz w:val="24"/>
          <w:szCs w:val="24"/>
        </w:rPr>
        <w:t xml:space="preserve"> П - период установки объекта наружной рекламы и информации (единица измерения - год, при исчислении периода в месяц применяется 1/12 базовой ставки в месяц, при исчислении периода в днях 1/365 базовой ставки в день);</w:t>
      </w:r>
    </w:p>
    <w:p>
      <w:pPr>
        <w:spacing w:after="120"/>
        <w:ind w:firstLine="397"/>
        <w:jc w:val="both"/>
      </w:pPr>
      <w:r>
        <w:rPr>
          <w:rFonts w:ascii="Arial" w:cs="Arial" w:eastAsia="Arial" w:hAnsi="Arial"/>
          <w:sz w:val="24"/>
          <w:szCs w:val="24"/>
        </w:rPr>
        <w:t xml:space="preserve"> К1 - коэффициент, учитывающий территориальную привязку в соответствии с п. 2 настоящего приложения: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9"/>
        <w:gridCol w:w="7299"/>
      </w:tblGrid>
      <w:tr>
        <w:tc>
          <w:tcPr>
            <w:tcW w:type="dxa" w:w="287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Зона</w:t>
            </w:r>
          </w:p>
        </w:tc>
        <w:tc>
          <w:tcPr>
            <w:tcW w:type="dxa" w:w="72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коэффициента К1</w:t>
            </w:r>
          </w:p>
        </w:tc>
      </w:tr>
      <w:tr>
        <w:tc>
          <w:tcPr>
            <w:tcW w:type="dxa" w:w="2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w:t>
            </w:r>
          </w:p>
        </w:tc>
      </w:tr>
      <w:tr>
        <w:tc>
          <w:tcPr>
            <w:tcW w:type="dxa" w:w="2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r>
      <w:tr>
        <w:tc>
          <w:tcPr>
            <w:tcW w:type="dxa" w:w="2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r>
      <w:tr>
        <w:tc>
          <w:tcPr>
            <w:tcW w:type="dxa" w:w="2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r>
      <w:tr>
        <w:tc>
          <w:tcPr>
            <w:tcW w:type="dxa" w:w="2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2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w:t>
            </w:r>
          </w:p>
        </w:tc>
      </w:tr>
      <w:tr>
        <w:tc>
          <w:tcPr>
            <w:tcW w:type="dxa" w:w="2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bl>
    <w:p>
      <w:pPr>
        <w:spacing w:after="120"/>
        <w:ind w:firstLine="397"/>
        <w:jc w:val="both"/>
      </w:pPr>
      <w:r>
        <w:rPr>
          <w:rFonts w:ascii="Arial" w:cs="Arial" w:eastAsia="Arial" w:hAnsi="Arial"/>
          <w:sz w:val="24"/>
          <w:szCs w:val="24"/>
        </w:rPr>
        <w:t xml:space="preserve">К2 - понижающий коэффициент, отражающий зависимость размера платы от площади информационного поля одной стороны объекта наружной рекламы и информации (применяется для объектов наружной рекламы, за исключением крышных объектов наружной рекламы и информации с внутренним подсветом):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Площадь информационного поля</w:t>
            </w:r>
          </w:p>
        </w:tc>
        <w:tc>
          <w:tcPr>
            <w:tcW w:type="dxa" w:w="50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коэффициента К2</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Без ограничения</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w:t>
            </w:r>
          </w:p>
        </w:tc>
      </w:tr>
    </w:tbl>
    <w:p>
      <w:pPr>
        <w:spacing w:after="120"/>
        <w:ind w:firstLine="397"/>
        <w:jc w:val="both"/>
      </w:pPr>
      <w:r>
        <w:rPr>
          <w:rFonts w:ascii="Arial" w:cs="Arial" w:eastAsia="Arial" w:hAnsi="Arial"/>
          <w:sz w:val="24"/>
          <w:szCs w:val="24"/>
        </w:rPr>
        <w:t xml:space="preserve">К3 - понижающий коэффициент, отражающий зависимость размера платы от условий обзора объекта наружной рекламы и информации водителями транспортных средств (применяется только для отдельно стоящих объектов с площадью одной стороны не менее 10кв. м):</w:t>
      </w:r>
    </w:p>
    <w:p>
      <w:pPr>
        <w:spacing w:after="120"/>
        <w:ind w:firstLine="397"/>
        <w:jc w:val="both"/>
      </w:pPr>
      <w:r>
        <w:rPr>
          <w:rFonts w:ascii="Arial" w:cs="Arial" w:eastAsia="Arial" w:hAnsi="Arial"/>
          <w:sz w:val="24"/>
          <w:szCs w:val="24"/>
        </w:rPr>
        <w:t xml:space="preserve"> - для стороны, при обзоре которой по ходу движения между транспортным средством и объектом наружной рекламы и информации Арка (П) образной формы имеется полоса встречного движения, К3 = 0,7;</w:t>
      </w:r>
    </w:p>
    <w:p>
      <w:pPr>
        <w:spacing w:after="120"/>
        <w:ind w:firstLine="397"/>
        <w:jc w:val="both"/>
      </w:pPr>
      <w:r>
        <w:rPr>
          <w:rFonts w:ascii="Arial" w:cs="Arial" w:eastAsia="Arial" w:hAnsi="Arial"/>
          <w:sz w:val="24"/>
          <w:szCs w:val="24"/>
        </w:rPr>
        <w:t xml:space="preserve"> - для настенных и крышных установок, при обзоре которых имеются полосы дорожного движения, К3 = 0,9</w:t>
      </w:r>
    </w:p>
    <w:p>
      <w:pPr>
        <w:spacing w:after="120"/>
        <w:ind w:firstLine="397"/>
        <w:jc w:val="both"/>
      </w:pPr>
      <w:r>
        <w:rPr>
          <w:rFonts w:ascii="Arial" w:cs="Arial" w:eastAsia="Arial" w:hAnsi="Arial"/>
          <w:sz w:val="24"/>
          <w:szCs w:val="24"/>
        </w:rPr>
        <w:t xml:space="preserve">- для стороны, при обзоре которой по ходу движения между транспортным средством и объектом наружной рекламы и информации Г, Т образных форм имеется полоса встречного движения, К3 = 0,9</w:t>
      </w:r>
    </w:p>
    <w:p>
      <w:pPr>
        <w:spacing w:after="120"/>
        <w:ind w:firstLine="397"/>
        <w:jc w:val="both"/>
      </w:pPr>
      <w:r>
        <w:rPr>
          <w:rFonts w:ascii="Arial" w:cs="Arial" w:eastAsia="Arial" w:hAnsi="Arial"/>
          <w:sz w:val="24"/>
          <w:szCs w:val="24"/>
        </w:rPr>
        <w:t xml:space="preserve">-для стороны, обзор которой по ходу движения невозможен, К3 = 0,3 (для улиц с односторонним движением);</w:t>
      </w:r>
    </w:p>
    <w:p>
      <w:pPr>
        <w:spacing w:after="120"/>
        <w:ind w:firstLine="397"/>
        <w:jc w:val="both"/>
      </w:pPr>
      <w:r>
        <w:rPr>
          <w:rFonts w:ascii="Arial" w:cs="Arial" w:eastAsia="Arial" w:hAnsi="Arial"/>
          <w:sz w:val="24"/>
          <w:szCs w:val="24"/>
        </w:rPr>
        <w:t xml:space="preserve"> - в остальных случаях К3 = 1;</w:t>
      </w:r>
    </w:p>
    <w:p>
      <w:pPr>
        <w:spacing w:after="120"/>
        <w:ind w:firstLine="397"/>
        <w:jc w:val="both"/>
      </w:pPr>
      <w:r>
        <w:rPr>
          <w:rFonts w:ascii="Arial" w:cs="Arial" w:eastAsia="Arial" w:hAnsi="Arial"/>
          <w:sz w:val="24"/>
          <w:szCs w:val="24"/>
        </w:rPr>
        <w:t xml:space="preserve"> К4 - коэффициент, стимулирующий внедрение более сложных современных технологий (применяется для объектов наружной рекламы):</w:t>
      </w:r>
    </w:p>
    <w:p>
      <w:pPr>
        <w:spacing w:after="120"/>
        <w:ind w:firstLine="397"/>
        <w:jc w:val="both"/>
      </w:pPr>
      <w:r>
        <w:rPr>
          <w:rFonts w:ascii="Arial" w:cs="Arial" w:eastAsia="Arial" w:hAnsi="Arial"/>
          <w:sz w:val="24"/>
          <w:szCs w:val="24"/>
        </w:rPr>
        <w:t xml:space="preserve"> - при отсутствии подсвета (кроме объектов с применением светоотражающих материалов и случаев, предусмотренных Правилами) К4 = 2,0; (для кронштейнов и объектов малого формата независимо от зоны размещения и площади информационного поля - 300 сом в месяц).</w:t>
      </w:r>
    </w:p>
    <w:p>
      <w:pPr>
        <w:spacing w:after="120"/>
        <w:ind w:firstLine="397"/>
        <w:jc w:val="both"/>
      </w:pPr>
      <w:r>
        <w:rPr>
          <w:rFonts w:ascii="Arial" w:cs="Arial" w:eastAsia="Arial" w:hAnsi="Arial"/>
          <w:sz w:val="24"/>
          <w:szCs w:val="24"/>
        </w:rPr>
        <w:t xml:space="preserve">- для объектов с автоматической сменной экспозицией, конструкций с внутренним подсветом, установленных в зонах общего городского значения К4 = 1,7; (для кронштейнов и объектов малого формата независимо от зоны размещения и площади информационного поля - 225 сом в месяц)</w:t>
      </w:r>
    </w:p>
    <w:p>
      <w:pPr>
        <w:spacing w:after="120"/>
        <w:ind w:firstLine="397"/>
        <w:jc w:val="both"/>
      </w:pPr>
      <w:r>
        <w:rPr>
          <w:rFonts w:ascii="Arial" w:cs="Arial" w:eastAsia="Arial" w:hAnsi="Arial"/>
          <w:sz w:val="24"/>
          <w:szCs w:val="24"/>
        </w:rPr>
        <w:t xml:space="preserve"> - в остальных случаях К4 = 1;</w:t>
      </w:r>
    </w:p>
    <w:p>
      <w:pPr>
        <w:spacing w:after="120"/>
        <w:ind w:firstLine="397"/>
        <w:jc w:val="both"/>
      </w:pPr>
      <w:r>
        <w:rPr>
          <w:rFonts w:ascii="Arial" w:cs="Arial" w:eastAsia="Arial" w:hAnsi="Arial"/>
          <w:sz w:val="24"/>
          <w:szCs w:val="24"/>
        </w:rPr>
        <w:t xml:space="preserve"> К5 - коэффициент, учитывающий особенности размещения отдельных типов объектов наружной рекламы и информации: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2"/>
        <w:gridCol w:w="2622"/>
        <w:gridCol w:w="4935"/>
      </w:tblGrid>
      <w:tr>
        <w:tc>
          <w:tcPr>
            <w:tcW w:type="dxa" w:w="5244"/>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Типы объектов наружной рекламы и информации</w:t>
            </w:r>
          </w:p>
        </w:tc>
        <w:tc>
          <w:tcPr>
            <w:tcW w:type="dxa" w:w="49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коэффициента К5</w:t>
            </w:r>
          </w:p>
        </w:tc>
      </w:tr>
      <w:tr>
        <w:tc>
          <w:tcPr>
            <w:tcW w:type="dxa" w:w="262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Объекты, предназначенные для размещения рекламы над полосой движения транспортных средств и на обочине дороги (при обзоре по ходу движения) </w:t>
            </w:r>
          </w:p>
        </w:tc>
        <w:tc>
          <w:tcPr>
            <w:tcW w:type="dxa" w:w="2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150 м.кв</w:t>
            </w:r>
          </w:p>
        </w:tc>
        <w:tc>
          <w:tcPr>
            <w:tcW w:type="dxa" w:w="4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tcW w:type="dxa" w:w="2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151м.кв до 300 м.кв</w:t>
            </w:r>
          </w:p>
        </w:tc>
        <w:tc>
          <w:tcPr>
            <w:tcW w:type="dxa" w:w="4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2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 выше 300м.кв</w:t>
            </w:r>
          </w:p>
        </w:tc>
        <w:tc>
          <w:tcPr>
            <w:tcW w:type="dxa" w:w="4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524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Крышные объекты наружной рекламы и информации </w:t>
            </w:r>
          </w:p>
        </w:tc>
        <w:tc>
          <w:tcPr>
            <w:tcW w:type="dxa" w:w="4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w:t>
            </w:r>
          </w:p>
        </w:tc>
      </w:tr>
      <w:tr>
        <w:tc>
          <w:tcPr>
            <w:tcW w:type="dxa" w:w="524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Объекты наружной рекламы и информации на временных строительных ограждениях, реклама на строительной сетке </w:t>
            </w:r>
          </w:p>
        </w:tc>
        <w:tc>
          <w:tcPr>
            <w:tcW w:type="dxa" w:w="4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w:t>
            </w:r>
          </w:p>
        </w:tc>
      </w:tr>
      <w:tr>
        <w:tc>
          <w:tcPr>
            <w:tcW w:type="dxa" w:w="524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Пешеходные ограждения </w:t>
            </w:r>
          </w:p>
        </w:tc>
        <w:tc>
          <w:tcPr>
            <w:tcW w:type="dxa" w:w="4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524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Объекты наружной рекламы и информации, конструктивно объединенные с объектами городской информации и имеющие единого с ними владельца </w:t>
            </w:r>
          </w:p>
        </w:tc>
        <w:tc>
          <w:tcPr>
            <w:tcW w:type="dxa" w:w="4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524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Наземные панно </w:t>
            </w:r>
          </w:p>
        </w:tc>
        <w:tc>
          <w:tcPr>
            <w:tcW w:type="dxa" w:w="4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r>
      <w:tr>
        <w:tc>
          <w:tcPr>
            <w:tcW w:type="dxa" w:w="524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остальных случаях </w:t>
            </w:r>
          </w:p>
        </w:tc>
        <w:tc>
          <w:tcPr>
            <w:tcW w:type="dxa" w:w="4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bl>
    <w:p>
      <w:pPr>
        <w:spacing w:after="120"/>
        <w:ind w:firstLine="397"/>
        <w:jc w:val="both"/>
      </w:pPr>
      <w:r>
        <w:rPr>
          <w:rFonts w:ascii="Arial" w:cs="Arial" w:eastAsia="Arial" w:hAnsi="Arial"/>
          <w:b/>
          <w:bCs/>
          <w:sz w:val="24"/>
          <w:szCs w:val="24"/>
        </w:rPr>
        <w:t xml:space="preserve">2. Не зависимо от зоны размещения и площади информационного поля рекламных стелл автозаправочных станций (АЗС) в городе Ош устанавливается 1000 сомов в месяц.</w:t>
      </w:r>
    </w:p>
    <w:p>
      <w:pPr>
        <w:spacing w:after="120"/>
        <w:ind w:firstLine="397"/>
        <w:jc w:val="both"/>
      </w:pPr>
      <w:r>
        <w:rPr>
          <w:rFonts w:ascii="Arial" w:cs="Arial" w:eastAsia="Arial" w:hAnsi="Arial"/>
          <w:b/>
          <w:bCs/>
          <w:sz w:val="24"/>
          <w:szCs w:val="24"/>
        </w:rPr>
        <w:t xml:space="preserve">3. </w:t>
      </w:r>
      <w:r>
        <w:rPr>
          <w:rFonts w:ascii="Arial" w:cs="Arial" w:eastAsia="Arial" w:hAnsi="Arial"/>
          <w:sz w:val="24"/>
          <w:szCs w:val="24"/>
        </w:rPr>
        <w:t xml:space="preserve">С учетом  зоны размещения светодиодных экранов в городе Ош устанавливается до 2 квадратных метров не менее 1000 сомов, от 2 до 10 квадратных метров не менее 3000 сомов, от 10 до 30 квадратных метров не менее 4000 сомов, свыше 30 квадратных не менее 6000 сомов в месяц. Для электронной бегущей строки длиной до 2 метров не менее 500 сомов, свыше 2 метров не менее 1000 сомов.</w:t>
      </w:r>
    </w:p>
    <w:p>
      <w:pPr>
        <w:spacing w:after="120"/>
        <w:ind w:firstLine="397"/>
        <w:jc w:val="both"/>
      </w:pPr>
      <w:r>
        <w:rPr>
          <w:rFonts w:ascii="Arial" w:cs="Arial" w:eastAsia="Arial" w:hAnsi="Arial"/>
          <w:i/>
          <w:iCs/>
          <w:sz w:val="24"/>
          <w:szCs w:val="24"/>
        </w:rPr>
        <w:t xml:space="preserve">(В редакции постановления Ошского городского кенеша от </w:t>
      </w:r>
      <w:hyperlink w:history="1" r:id="rIdf-ssczym4nlasvctnurwe">
        <w:r>
          <w:rPr>
            <w:rFonts w:ascii="Arial" w:cs="Arial" w:eastAsia="Arial" w:hAnsi="Arial"/>
            <w:i/>
            <w:iCs/>
            <w:color w:val="1D4ED8"/>
            <w:sz w:val="24"/>
            <w:szCs w:val="24"/>
            <w:u w:val="single"/>
          </w:rPr>
          <w:t xml:space="preserve">27 декабря 2022 года № 107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Для рекламных лайт-боксов на общественных остановках устанавливается договорная рыночная цена, но не ниже 1000 сомов в месяц за один лайт-бокс.</w:t>
      </w:r>
    </w:p>
    <w:p>
      <w:pPr>
        <w:spacing w:after="120"/>
        <w:ind w:firstLine="397"/>
        <w:jc w:val="both"/>
      </w:pPr>
      <w:r>
        <w:rPr>
          <w:rFonts w:ascii="Arial" w:cs="Arial" w:eastAsia="Arial" w:hAnsi="Arial"/>
          <w:sz w:val="24"/>
          <w:szCs w:val="24"/>
        </w:rPr>
        <w:t xml:space="preserve">5. Для муниципальных рекламных щитов устанавливается договорная рыночная цена, но не ниже 3000 сомов в месяц за одну плоскость.</w:t>
      </w:r>
    </w:p>
    <w:p>
      <w:pPr>
        <w:spacing w:after="120"/>
        <w:ind w:firstLine="397"/>
        <w:jc w:val="both"/>
      </w:pPr>
      <w:r>
        <w:rPr>
          <w:rFonts w:ascii="Arial" w:cs="Arial" w:eastAsia="Arial" w:hAnsi="Arial"/>
          <w:sz w:val="24"/>
          <w:szCs w:val="24"/>
        </w:rPr>
        <w:t xml:space="preserve">6. В целях расчета размера платы по договорам на установку и эксплуатацию объектов наружной рекламы и информации на имуществе города Ош устанавливаются следующие зоны территорий (постановление гор.кеңеша города Ош №323 от 10.02.2016.)</w:t>
      </w:r>
    </w:p>
    <w:p>
      <w:pPr>
        <w:spacing w:after="120"/>
        <w:ind w:firstLine="397"/>
        <w:jc w:val="both"/>
      </w:pPr>
      <w:r>
        <w:rPr>
          <w:rFonts w:ascii="Arial" w:cs="Arial" w:eastAsia="Arial" w:hAnsi="Arial"/>
          <w:sz w:val="24"/>
          <w:szCs w:val="24"/>
        </w:rPr>
        <w:t xml:space="preserve">7. Плата за установку и эксплуатацию объектов наружной рекламы и информации на имуществе города Ош, за исключением транспарантов-перетяжек, производится за период действия договора, исчисляемый в годах, месяцах (1/12 года) или днях (1/365 года). Плата за установку транспарантов-перетяжек производится за время размещения рекламного изображения, исчисляемое в днях.</w:t>
      </w:r>
    </w:p>
    <w:p>
      <w:pPr>
        <w:spacing w:after="120"/>
        <w:ind w:firstLine="397"/>
        <w:jc w:val="both"/>
      </w:pPr>
      <w:r>
        <w:rPr>
          <w:rFonts w:ascii="Arial" w:cs="Arial" w:eastAsia="Arial" w:hAnsi="Arial"/>
          <w:sz w:val="24"/>
          <w:szCs w:val="24"/>
        </w:rPr>
        <w:t xml:space="preserve">8. Размер платы за установку и эксплуатацию объектов наружной рекламы и информации на имуществе города Ош может быть изменен Управлением муниципальной собственности города Ош на основании постановления Ошского городского Кеңеша депутатов.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sz w:val="24"/>
          <w:szCs w:val="24"/>
        </w:rPr>
        <w:t xml:space="preserve">	</w:t>
      </w:r>
      <w:r>
        <w:rPr>
          <w:rFonts w:ascii="Arial" w:cs="Arial" w:eastAsia="Arial" w:hAnsi="Arial"/>
          <w:sz w:val="24"/>
          <w:szCs w:val="24"/>
        </w:rPr>
        <w:t xml:space="preserve">К.Камчиев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2onxxsz2az10pd38qrsd">
      <w:r>
        <w:rPr>
          <w:rFonts w:ascii="Arial" w:cs="Arial" w:eastAsia="Arial" w:hAnsi="Arial"/>
          <w:color w:val="132D3F"/>
          <w:sz w:val="16"/>
          <w:szCs w:val="16"/>
          <w:u w:val="single"/>
        </w:rPr>
        <w:t xml:space="preserve">dalil.kg/document/432379</w:t>
      </w:r>
    </w:hyperlink>
  </w:p>
  <w:p>
    <w:pPr>
      <w:spacing w:after="0" w:before="40"/>
      <w:jc w:val="center"/>
    </w:pPr>
    <w:hyperlink w:history="1" r:id="rIdcnaiudsx5kpxo1lflpuh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seoprzbqsswpqgvvllie" Type="http://schemas.openxmlformats.org/officeDocument/2006/relationships/hyperlink" Target="https://dalil.kg/document/131305" TargetMode="External"/><Relationship Id="rIdcuvqk5kllox-gyzgz-zeb" Type="http://schemas.openxmlformats.org/officeDocument/2006/relationships/hyperlink" Target="https://dalil.kg/document/178508" TargetMode="External"/><Relationship Id="rIdsf79zej7dirmovtfw3nlm" Type="http://schemas.openxmlformats.org/officeDocument/2006/relationships/hyperlink" Target="https://dalil.kg/document/205093" TargetMode="External"/><Relationship Id="rIdibof5-tf1gemd5kx3hlwp" Type="http://schemas.openxmlformats.org/officeDocument/2006/relationships/hyperlink" Target="https://dalil.kg/document/432379#p1" TargetMode="External"/><Relationship Id="rId_e1pzxtjtoesbqseyyif-" Type="http://schemas.openxmlformats.org/officeDocument/2006/relationships/hyperlink" Target="https://dalil.kg/document/432379#p2" TargetMode="External"/><Relationship Id="rId92ogttuajpprs3xitrydi" Type="http://schemas.openxmlformats.org/officeDocument/2006/relationships/hyperlink" Target="https://dalil.kg/document/4" TargetMode="External"/><Relationship Id="rIdddy0cg3xojc659gskexek" Type="http://schemas.openxmlformats.org/officeDocument/2006/relationships/hyperlink" Target="https://dalil.kg/document/205093" TargetMode="External"/><Relationship Id="rIdkeamimsb1xgzghvm8akgs" Type="http://schemas.openxmlformats.org/officeDocument/2006/relationships/hyperlink" Target="https://dalil.kg/document/162" TargetMode="External"/><Relationship Id="rIdrrf83i3lptm2rmwwpllfh" Type="http://schemas.openxmlformats.org/officeDocument/2006/relationships/hyperlink" Target="https://dalil.kg/document/178508" TargetMode="External"/><Relationship Id="rIdf-ssczym4nlasvctnurwe" Type="http://schemas.openxmlformats.org/officeDocument/2006/relationships/hyperlink" Target="https://dalil.kg/document/178508"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2onxxsz2az10pd38qrsd" Type="http://schemas.openxmlformats.org/officeDocument/2006/relationships/hyperlink" Target="https://dalil.kg/document/432379" TargetMode="External"/><Relationship Id="rIdcnaiudsx5kpxo1lflpuh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2026-09-28T21:50:42.944Z</dcterms:created>
  <dcterms:modified xsi:type="dcterms:W3CDTF">2026-09-28T21:50:42.944Z</dcterms:modified>
</cp:coreProperties>
</file>

<file path=docProps/custom.xml><?xml version="1.0" encoding="utf-8"?>
<Properties xmlns="http://schemas.openxmlformats.org/officeDocument/2006/custom-properties" xmlns:vt="http://schemas.openxmlformats.org/officeDocument/2006/docPropsVTypes"/>
</file>