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Очередная XX</w:t>
      </w:r>
      <w:r>
        <w:rPr>
          <w:rFonts w:ascii="Arial" w:cs="Arial" w:eastAsia="Arial" w:hAnsi="Arial"/>
          <w:sz w:val="24"/>
          <w:szCs w:val="24"/>
        </w:rPr>
        <w:t xml:space="preserve">IV</w:t>
      </w:r>
      <w:r>
        <w:rPr>
          <w:rFonts w:ascii="Arial" w:cs="Arial" w:eastAsia="Arial" w:hAnsi="Arial"/>
          <w:sz w:val="24"/>
          <w:szCs w:val="24"/>
        </w:rPr>
        <w:t xml:space="preserve"> сессия Ошского городского кенеша (I</w:t>
      </w:r>
      <w:r>
        <w:rPr>
          <w:rFonts w:ascii="Arial" w:cs="Arial" w:eastAsia="Arial" w:hAnsi="Arial"/>
          <w:sz w:val="24"/>
          <w:szCs w:val="24"/>
        </w:rPr>
        <w:t xml:space="preserve">V</w:t>
      </w:r>
      <w:r>
        <w:rPr>
          <w:rFonts w:ascii="Arial" w:cs="Arial" w:eastAsia="Arial" w:hAnsi="Arial"/>
          <w:sz w:val="24"/>
          <w:szCs w:val="24"/>
        </w:rPr>
        <w:t xml:space="preserve">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декабря 2019 года №218</w:t>
      </w:r>
    </w:p>
    <w:p>
      <w:pPr>
        <w:spacing w:after="120"/>
        <w:jc w:val="both"/>
      </w:pPr>
      <w:r>
        <w:rPr>
          <w:rFonts w:ascii="Arial" w:cs="Arial" w:eastAsia="Arial" w:hAnsi="Arial"/>
          <w:sz w:val="24"/>
          <w:szCs w:val="24"/>
        </w:rPr>
        <w:t xml:space="preserve">Об утверждении структуры и штатной численности аппарата Ошского городского кенеша</w:t>
      </w:r>
    </w:p>
    <w:p>
      <w:pPr>
        <w:spacing w:after="120"/>
        <w:jc w:val="both"/>
      </w:pPr>
      <w:r>
        <w:rPr>
          <w:rFonts w:ascii="Arial" w:cs="Arial" w:eastAsia="Arial" w:hAnsi="Arial"/>
          <w:sz w:val="24"/>
          <w:szCs w:val="24"/>
        </w:rPr>
        <w:t xml:space="preserve">В соответствии требованиям </w:t>
      </w:r>
      <w:hyperlink w:history="1" r:id="rIdpj6vft_dny28jlwmgvvg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w:t>
      </w:r>
      <w:hyperlink w:history="1" r:id="rId-awh1z_r0gzjbokz8fzm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№730 от 23 октября 2015 года “О предельной штатной численности муниципальных работников органов местного самоуправления города Ош”, руководствуясь Регламентом Ошского городского Кенеша,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 1. Утвердить структуру и штатную численность аппарата Ошского городского Кенеша согласно приложениям </w:t>
      </w:r>
      <w:hyperlink w:history="1" r:id="rIdty6sfh4d-jfb_hsxakf8h">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fhcoll9x-atjsuisq8r5a">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(прилагается).</w:t>
      </w:r>
    </w:p>
    <w:p>
      <w:pPr>
        <w:spacing w:after="120"/>
        <w:jc w:val="both"/>
      </w:pPr>
      <w:r>
        <w:rPr>
          <w:rFonts w:ascii="Arial" w:cs="Arial" w:eastAsia="Arial" w:hAnsi="Arial"/>
          <w:sz w:val="24"/>
          <w:szCs w:val="24"/>
        </w:rPr>
        <w:t xml:space="preserve"> 2. Признать утратившим силу постановление Ошского городского Кенеша №194 от 11 июня 2019 года “Об утверждении структуры и штатной численности аппарата Ошского городского Кенеша”.</w:t>
      </w:r>
    </w:p>
    <w:p>
      <w:pPr>
        <w:spacing w:after="120"/>
        <w:jc w:val="both"/>
      </w:pPr>
      <w:r>
        <w:rPr>
          <w:rFonts w:ascii="Arial" w:cs="Arial" w:eastAsia="Arial" w:hAnsi="Arial"/>
          <w:sz w:val="24"/>
          <w:szCs w:val="24"/>
        </w:rPr>
        <w:t xml:space="preserve"> 3. Постановление зарегистрировать в установленном законом порядке (М.Давляев) и опубликовать в средствах массовой информации (С.Маматалиева).</w:t>
      </w:r>
    </w:p>
    <w:p>
      <w:pPr>
        <w:spacing w:after="120"/>
        <w:jc w:val="both"/>
      </w:pPr>
      <w:r>
        <w:rPr>
          <w:rFonts w:ascii="Arial" w:cs="Arial" w:eastAsia="Arial" w:hAnsi="Arial"/>
          <w:sz w:val="24"/>
          <w:szCs w:val="24"/>
        </w:rPr>
        <w:t xml:space="preserve"> 4. Контроль исполнения настоящего постановления возложить на руководителя аппарата Ошского городского Кенеша К.Камчиева.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Ж.Ормонов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right"/>
      </w:pPr>
      <w:r>
        <w:rPr>
          <w:rFonts w:ascii="Arial" w:cs="Arial" w:eastAsia="Arial" w:hAnsi="Arial"/>
          <w:sz w:val="24"/>
          <w:szCs w:val="24"/>
        </w:rPr>
        <w:t xml:space="preserve">к постановлению очередной</w:t>
      </w:r>
    </w:p>
    <w:p>
      <w:pPr>
        <w:spacing w:after="120"/>
        <w:jc w:val="right"/>
      </w:pPr>
      <w:r>
        <w:rPr>
          <w:rFonts w:ascii="Arial" w:cs="Arial" w:eastAsia="Arial" w:hAnsi="Arial"/>
          <w:sz w:val="24"/>
          <w:szCs w:val="24"/>
        </w:rPr>
        <w:t xml:space="preserve"> ХХIVсессии Ошского городского</w:t>
      </w:r>
    </w:p>
    <w:p>
      <w:pPr>
        <w:spacing w:after="120"/>
        <w:jc w:val="right"/>
      </w:pPr>
      <w:r>
        <w:rPr>
          <w:rFonts w:ascii="Arial" w:cs="Arial" w:eastAsia="Arial" w:hAnsi="Arial"/>
          <w:sz w:val="24"/>
          <w:szCs w:val="24"/>
        </w:rPr>
        <w:t xml:space="preserve"> Кенеша №218 </w:t>
      </w:r>
    </w:p>
    <w:p>
      <w:pPr>
        <w:spacing w:after="120"/>
        <w:jc w:val="right"/>
      </w:pPr>
      <w:r>
        <w:rPr>
          <w:rFonts w:ascii="Arial" w:cs="Arial" w:eastAsia="Arial" w:hAnsi="Arial"/>
          <w:sz w:val="24"/>
          <w:szCs w:val="24"/>
        </w:rPr>
        <w:t xml:space="preserve">от 25 декабря 2019 года </w:t>
      </w:r>
    </w:p>
    <w:p>
      <w:pPr>
        <w:spacing w:after="120"/>
        <w:jc w:val="both"/>
      </w:pPr>
      <w:r>
        <w:rPr>
          <w:rFonts w:ascii="Arial" w:cs="Arial" w:eastAsia="Arial" w:hAnsi="Arial"/>
          <w:sz w:val="24"/>
          <w:szCs w:val="24"/>
        </w:rPr>
        <w:t xml:space="preserve">Штатная численность аппарата Ошского городского Кенеша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6683"/>
        <w:gridCol w:w="2673"/>
      </w:tblGrid>
      <w:tr>
        <w:tc>
          <w:tcPr>
            <w:tcW w:type="dxa" w:w="8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6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должностей</w:t>
            </w:r>
          </w:p>
        </w:tc>
        <w:tc>
          <w:tcPr>
            <w:tcW w:type="dxa" w:w="2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штатных единиц</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Политические муниципальные должности </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постоянной депутатской комиссии </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муниципальные должности</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обслуживающий персонал</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приемной</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Инженер-программист</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обслуживающий персонал</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Техничка</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ст.13 </w:t>
      </w:r>
      <w:hyperlink w:history="1" r:id="rIdjxappkzk_k5k1eec3cpw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по решению городского Кенеша не более двух председателей постоянных комиссий могут осуществлять свою деятельность за счет средств местного бюджета. Оплачиваемые председатели не вправе занимать другую оплачиваемую должность,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К.Камчиев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g6mebd8dlvgobagw6y7">
      <w:r>
        <w:rPr>
          <w:rFonts w:ascii="Arial" w:cs="Arial" w:eastAsia="Arial" w:hAnsi="Arial"/>
          <w:color w:val="132D3F"/>
          <w:sz w:val="16"/>
          <w:szCs w:val="16"/>
          <w:u w:val="single"/>
        </w:rPr>
        <w:t xml:space="preserve">dalil.kg/document/432384</w:t>
      </w:r>
    </w:hyperlink>
  </w:p>
  <w:p>
    <w:pPr>
      <w:spacing w:after="0" w:before="40"/>
      <w:jc w:val="center"/>
    </w:pPr>
    <w:hyperlink w:history="1" r:id="rId_wldlnndz491dvhl0w7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j6vft_dny28jlwmgvvga" Type="http://schemas.openxmlformats.org/officeDocument/2006/relationships/hyperlink" Target="https://dalil.kg/document/502093" TargetMode="External"/><Relationship Id="rId-awh1z_r0gzjbokz8fzmw" Type="http://schemas.openxmlformats.org/officeDocument/2006/relationships/hyperlink" Target="https://dalil.kg/document/98112" TargetMode="External"/><Relationship Id="rIdty6sfh4d-jfb_hsxakf8h" Type="http://schemas.openxmlformats.org/officeDocument/2006/relationships/hyperlink" Target="https://dalil.kg/document/432384#p1" TargetMode="External"/><Relationship Id="rIdfhcoll9x-atjsuisq8r5a" Type="http://schemas.openxmlformats.org/officeDocument/2006/relationships/hyperlink" Target="https://dalil.kg/document/432384#p2" TargetMode="External"/><Relationship Id="rIdjxappkzk_k5k1eec3cpw6"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g6mebd8dlvgobagw6y7" Type="http://schemas.openxmlformats.org/officeDocument/2006/relationships/hyperlink" Target="https://dalil.kg/document/432384" TargetMode="External"/><Relationship Id="rId_wldlnndz491dvhl0w7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2026-10-01T06:15:39.820Z</dcterms:created>
  <dcterms:modified xsi:type="dcterms:W3CDTF">2026-10-01T06:15:39.820Z</dcterms:modified>
</cp:coreProperties>
</file>

<file path=docProps/custom.xml><?xml version="1.0" encoding="utf-8"?>
<Properties xmlns="http://schemas.openxmlformats.org/officeDocument/2006/custom-properties" xmlns:vt="http://schemas.openxmlformats.org/officeDocument/2006/docPropsVTypes"/>
</file>