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           в соответствии с постановлением                          Правительства от                      </w:t>
      </w:r>
      <w:hyperlink w:history="1" r:id="rIdxksp6y3lzn1rtstvjwx4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октября 1994 года №784</w:t>
        </w:r>
      </w:hyperlink>
      <w:r>
        <w:rPr>
          <w:rFonts w:ascii="Arial" w:cs="Arial" w:eastAsia="Arial" w:hAnsi="Arial"/>
          <w:sz w:val="24"/>
          <w:szCs w:val="24"/>
        </w:rPr>
        <w:t xml:space="preserve">  г.Бишкек, Дом Правительства от 15 февраля 1994 года N 46-р            РАСПОРЯЖЕНИЕ ПРАВИТЕЛЬСТВА КЫРГЫЗСКОЙ РЕСПУБЛИКИ           Учитывая   тяжелое    положение    предприятий   и   организацийреспублики,   отменить  штрафные  санкции  и   пени,   примененные   кстроительно-монтажным  организациям  республики   за   несвоевременнуюуплату   налогов   из-за   задержек  заказчикам   оплаты   выполненныхстроительно-монтажных работ за 1993 год.     Премьер-министр                    А.Джумагулов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1dbttkala3fqhjyf66k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dalil.kg/document/43477</w:t>
      </w:r>
    </w:hyperlink>
  </w:p>
  <w:p>
    <w:pPr>
      <w:spacing w:after="0" w:before="40"/>
      <w:jc w:val="center"/>
    </w:pPr>
    <w:hyperlink w:history="1" r:id="rIdg0y44tomjrdqrxleol6z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ksp6y3lzn1rtstvjwx4n" Type="http://schemas.openxmlformats.org/officeDocument/2006/relationships/hyperlink" Target="https://dalil.kg/document/3761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1dbttkala3fqhjyf66kb" Type="http://schemas.openxmlformats.org/officeDocument/2006/relationships/hyperlink" Target="https://dalil.kg/document/43477" TargetMode="External"/><Relationship Id="rIdg0y44tomjrdqrxleol6z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2026-09-25T16:17:07.551Z</dcterms:created>
  <dcterms:modified xsi:type="dcterms:W3CDTF">2026-09-25T16:17:07.551Z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