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 марта</w:t>
      </w:r>
      <w:r>
        <w:rPr>
          <w:rFonts w:ascii="Arial" w:cs="Arial" w:eastAsia="Arial" w:hAnsi="Arial"/>
          <w:sz w:val="24"/>
          <w:szCs w:val="24"/>
        </w:rPr>
        <w:t xml:space="preserve"> 2023 года УП № </w:t>
      </w:r>
      <w:r>
        <w:rPr>
          <w:rFonts w:ascii="Arial" w:cs="Arial" w:eastAsia="Arial" w:hAnsi="Arial"/>
          <w:sz w:val="24"/>
          <w:szCs w:val="24"/>
        </w:rPr>
        <w:t xml:space="preserve">64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 подготовке к празднованию 30-летия принятия Конституции Кыргызской Республики" от 8 февраля 2023 года № 21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p7oihyk4lkgejx5gn4g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bxn8-ouhug3clhdznm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подготовке к празднованию 30-летия принятия </w:t>
      </w:r>
      <w:hyperlink w:history="1" r:id="rIdjo6c78jh4vuxyyu8ohj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8 февраля 2023 года № 21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mhx_kxldq6r-adty3y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организационного комитета по подготовке и проведению мероприятий, связанных с празднованием 30-летия принятия </w:t>
      </w:r>
      <w:hyperlink w:history="1" r:id="rIdnq59skfy9xwzhyfzjiw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образованном вышеназванным Указом: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Мамбетакунова Уланбека Эсенбековича, Иманалиева Кайрата Олжобаевича;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Иманалиева Каныбека Капашовича - министра образования и науки Кыргызской Республики, Тиллебаева Болотбека Кочкоровича - генерального директора Национальной телерадиовещательной корпорации Кыргызской Республики (по согласованию).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28 марта 2023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22</w:t>
      </w:r>
      <w:r>
        <w:rPr>
          <w:rFonts w:ascii="Arial" w:cs="Arial" w:eastAsia="Arial" w:hAnsi="Arial"/>
          <w:sz w:val="24"/>
          <w:szCs w:val="24"/>
        </w:rPr>
        <w:t xml:space="preserve">-23 (3471-3472)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r9flevrlv4vhs0bqa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dalil.kg/document/434917</w:t>
      </w:r>
    </w:hyperlink>
  </w:p>
  <w:p>
    <w:pPr>
      <w:spacing w:after="0" w:before="40"/>
      <w:jc w:val="center"/>
    </w:pPr>
    <w:hyperlink w:history="1" r:id="rIdm18kcvcvzpimeope7ry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7oihyk4lkgejx5gn4g-g" Type="http://schemas.openxmlformats.org/officeDocument/2006/relationships/hyperlink" Target="https://dalil.kg/document/112213#st_71" TargetMode="External"/><Relationship Id="rId5bxn8-ouhug3clhdznmkp" Type="http://schemas.openxmlformats.org/officeDocument/2006/relationships/hyperlink" Target="https://dalil.kg/document/434889" TargetMode="External"/><Relationship Id="rIdjo6c78jh4vuxyyu8ohjxf" Type="http://schemas.openxmlformats.org/officeDocument/2006/relationships/hyperlink" Target="https://dalil.kg/document/112213" TargetMode="External"/><Relationship Id="rId0mhx_kxldq6r-adty3yb2" Type="http://schemas.openxmlformats.org/officeDocument/2006/relationships/hyperlink" Target="https://dalil.kg/document/434889#pr_1" TargetMode="External"/><Relationship Id="rIdnq59skfy9xwzhyfzjiwff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r9flevrlv4vhs0bqats" Type="http://schemas.openxmlformats.org/officeDocument/2006/relationships/hyperlink" Target="https://dalil.kg/document/434917" TargetMode="External"/><Relationship Id="rIdm18kcvcvzpimeope7ryu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2026-09-28T16:53:36.734Z</dcterms:created>
  <dcterms:modified xsi:type="dcterms:W3CDTF">2026-09-28T16:53:36.734Z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