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 с </w:t>
      </w:r>
      <w:hyperlink w:history="1" r:id="rId3fmk79jm1elrrmwubnye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12 апреля 2024 года УП № 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ni_fpltzt2klal9fr_we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
 от 12 августа 2022 года № 282)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Национального института стратегических исследований при Президенте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Национальный институт стратегических исследований при Президенте Кыргызской Республики (далее - Институт) призван осуществлять научно-исследовательское и экспертно-аналитическое обеспечение деятельности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Учредителем Института является Президент Кыргызской Республики. Предельная штатная численность Института утверждается Президентом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Институт является правопреемником Национального института стратегических исследований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Институт является юридическим лицом, некоммерческой организацией в организационно-правовой форме учреждения, имеет самостоятельный баланс и смету, фирменное наименование, расчетные и иные счета в банковских и иных финансовых учреждениях, печать, бланки и иные штампы со своим наименованием на государственном, официальном и английском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Институт руководствуется в своей деятельности </w:t>
      </w:r>
      <w:hyperlink w:history="1" r:id="rIdthcsolpaybcssy43s1k2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международными договорами, вступившими в установленном законом порядке в силу, участницей которых является Кыргызская Республика, а также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Институт подчиняется Президенту Кыргызской Республики и осуществляет свою деятельность в рамках координации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Институт вправе вступать в гражданско-правовые отношения от собственного имени, выступать стороной гражданско-правовых отношений в рамках законодательства Кыргызской Республики, быть истцом и ответчиком в суде.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Институт имеет фирменное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Президентине караштуу Стратегиялык изилдоолор улуттук институту" мекемеси;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Учреждение "Национальный институт стратегических исследований при Президенте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на английском языке</w:t>
      </w:r>
      <w:r>
        <w:rPr>
          <w:rFonts w:ascii="Arial" w:cs="Arial" w:eastAsia="Arial" w:hAnsi="Arial"/>
          <w:sz w:val="24"/>
          <w:szCs w:val="24"/>
        </w:rPr>
        <w:t xml:space="preserve">: "The National Institute for Strategic Studies under the President of the Kyrgyz Republic".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Юридический адрес Института: 720023, Кыргызская Республика, г.Бишкек, ул.Саманчина 6.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Задачами Института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научно-исследовательское и экспертно-аналитическое обеспечение деятельности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и оценка стратегических приоритетов в сфере обеспечения безопасности, государственного управления, внешней и внутренней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экспертиза формирования государственной политики Кыргызской Республики в сфере обеспечения безопасности, государственного управления, внешней и внутренней политики.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и полномочия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целях реализации возложенных задач Институт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процессе разработки проектов общегосударственных стратегий и программ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оперативный экспресс-анализ по актуальным проблемам в сфере обеспечения безопасности, государственного управления, внешней и внутренней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проведение исследовательских, экспертных и аналитических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и формирование базы данных исследований и аналитических работ экспертов и консультантов по стратегическим аспектам в сфере обеспечения безопасности, государственного управления, внешней и внутренней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заказы на исследования, экспертно-аналитические работы и подготовку предложений по различным вопросам в сфере обеспечения безопасности, государственного управления, внешней и внутренней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 с национальными и международными аналитическими центрами, 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государственными органами и негосударственными организациями по вопросам входящим в компетенцию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проектам общегосударственных стратегий, программ развития и участвует в их разработке в части исследовательского и информационно-аналитического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повышает потенциал отечественных исследователей и исследовательских организаций, проводит образовательно-организационную работу (семинары, конференции, международные форумы) по проблемам сотрудничества и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вовлекает отечественных и зарубежных научных работников, исследовательские организации и экспертов в работу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консультации, тренинги и семинары по вопросам входящим в компетенцию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работу по иным направлениям.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Институт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платные консультации, исследовательские, информационно-аналитические и иные платные услуги в соответствии со своими целями и задачами и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работе совещаний и коллегий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рабочие, экспертные группы и другие совещательные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средства международных финансовых и иных организаций для реализации своих целей и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распоряжаться в порядке, установленном законодательством Кыргызской Республики, грантами и средствами из иных источников, не запрещенных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необходимую информацию от государственных органов и органов местного самоуправления, исследовательских организаций, статистических органов для реализации своих задач и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 установленном порядке грамоты, значки и другие награды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повышать квалификацию научных работников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свои предложения Президенту Кыргызской Республики, в государственные органы и органы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с аналитическими и исследовательскими организациями, в том числе с зарубежными, в установленном порядке организовывать стажировку своих работников в соответствующих зарубежных организациях за счет грантов и приглашаемой стороны;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любую не противоречащую законодательству Кыргызской Республики научную и иную деятельность.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Институт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высокий уровень проводимых исследований, активно содействовать широкому применению их результатов;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содержать в надлежащем состоянии имущество, принадлежащее Институту на праве оперативного управления, обеспечивая его техническое и хозяйственное обслуживание;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в соответствии с возложенными задачами и в пределах своей компетенции защиту сведений, составляющих государственную и иную охраняемую законом тайну;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безопасность труда сотрудников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установленные требования к организации делопроизводства, составлению, исполнению и хранению служебных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бухгалтерский учет результатов финансово-хозяйственной деятельности, представлять бухгалтерскую, статистическую и иную отчетность в соответствующие органы в порядке и сроки, которые установлены законодательством Кыргызской Республики для бюджетных учреждений.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деятельности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Институт возглавляет директор, назначаемый на должность и освобождаемый от должности Президентом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разработки предложений по основным направлениям исследований и планированию деятельности Института создается экспертный совет Института. Экспертный совет возглавляет директор Института, который утверждает состав экспертного совета и положение о нем.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Директор имеет двух заместителей директора, заместители директора назначаются на должность и освобождаются от должности Председателем Кабинета Министров Кыргызской Республики - Руководителем Администрации Президента Кыргызской Республики по представлению директора Института.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Института назначаются и освобождаются от занимаемой должности директором Института.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Сотрудники Института, включая директора, не являются государственными служащими.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Директор Института: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общее управление деятельностью Института в соответствии с целями и задачами Института в непосредственном подчинении Президенту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надлежащее выполнение Институтом своих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штатное расписание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деятельность сотрудников и несет персональную ответственность за результаты работы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сотрудников Института в соответствии с законодательством Кыргызской Республики в сфере труда, а также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своими заместителями;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 в пределах сметы расходов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целевое использование денежных средств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меры дисциплинарного воздействия в отношении сотрудников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Институт в государственных органах, органах местного самоуправления, международных и иных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доверенности сотрудникам Института и третьим лицам на совершение юридических и иных действий от имени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и расторгает бессрочные и срочные трудовые договоры, и трудовые договоры на время выполнения определенной работы, со штатными сотрудниками Института в соответствии с законодательством Кыргызской Республики в сфере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закупкам товаров, работ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распоряжения, инструкции и другие внутренние документы по вопросам деятельности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работникам Института очередные и иные отпуска, направляет их в служебные командировки;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правила внутреннего распорядка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вопросы социальной поддержки работников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открывает и закрывает в банках расчетные, валютные и иные счета;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иные вопросы, отнесенные к его компетенции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отсутствие директора Института его обязанности исполняет один из заместителей на основании соответствующего приказа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Оплата труда сотрудников Института может производиться за счет грантов и иных источников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Сотрудники Института в пределах своей компетенции являются представителями Института.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Сотрудники Института не имеют права распространять информацию о содержании работы и дискуссий внутри Института, в которых они участвуют в рамках своей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Имущество и финансирование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Имущество Института находится в государственной собственности и закреплено за ним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Имущество, приобретаемое в рамках проектов, является собственностью Института до его ликвидации.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Для учета имущества и отчетности Институт периодически проводит инвентаризацию имущества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Все средства Института, полученные от деятельности, не противоречащей законодательству Кыргызской Республики, используются в соответствии с целями Института.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Финансирование Института осуществляется за счет и в пределах утвержденных средств республиканского бюджета, а также из иных средств,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Персональную ответственность за расходование средств Института несет директор Института в соответствии с гражданским, уголовным законодательствами Кыргызской Республики и законодательством Кыргызской Республики о правонарушениях.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Учет и отчетность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Институт в своей деятельности подотчетен Президенту Кыргызской Республики и Председателю Кабинета Министров Кыргызской Республики - Руководителю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Институт ведет учет и отчетность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Ликвидация и реорганизация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Ликвидация или реорганизация Института осуществляются решением Президента Кыргызской Республики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случае ликвидации Института имущество передается ликвидационной комиссией уполномоченному государственному органу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 прекращении деятельности Института документы, возникшие в процессе его деятельности, хранятся и используются в соответствии с </w:t>
      </w:r>
      <w:hyperlink w:history="1" r:id="rIdfupjh-7j6vn4iey1ac-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zkgyyfid_c3xxutfvq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dalil.kg/document/435068</w:t>
      </w:r>
    </w:hyperlink>
  </w:p>
  <w:p>
    <w:pPr>
      <w:spacing w:after="0" w:before="40"/>
      <w:jc w:val="center"/>
    </w:pPr>
    <w:hyperlink w:history="1" r:id="rIdmd4yqozuv_my9t0pmibx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fmk79jm1elrrmwubnyeu" Type="http://schemas.openxmlformats.org/officeDocument/2006/relationships/hyperlink" Target="https://dalil.kg/document/230004347" TargetMode="External"/><Relationship Id="rIdni_fpltzt2klal9fr_wei" Type="http://schemas.openxmlformats.org/officeDocument/2006/relationships/hyperlink" Target="https://dalil.kg/document/435067" TargetMode="External"/><Relationship Id="rIdthcsolpaybcssy43s1k24" Type="http://schemas.openxmlformats.org/officeDocument/2006/relationships/hyperlink" Target="https://dalil.kg/document/112213" TargetMode="External"/><Relationship Id="rIdfupjh-7j6vn4iey1ac-he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zkgyyfid_c3xxutfvqts" Type="http://schemas.openxmlformats.org/officeDocument/2006/relationships/hyperlink" Target="https://dalil.kg/document/435068" TargetMode="External"/><Relationship Id="rIdmd4yqozuv_my9t0pmibx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2026-09-24T21:16:33.440Z</dcterms:created>
  <dcterms:modified xsi:type="dcterms:W3CDTF">2026-09-24T21:16:33.440Z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