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УТРАТИЛ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в соответствии с Указом Президента КР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от 27 октября 2007 года УП N 481</w:t>
      </w:r>
      <w:r>
        <w:rPr>
          <w:rFonts w:ascii="Arial" w:cs="Arial" w:eastAsia="Arial" w:hAnsi="Arial"/>
          <w:sz w:val="24"/>
          <w:szCs w:val="24"/>
        </w:rPr>
        <w:t xml:space="preserve"> от 13 февраля 2006 года УП № 57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О вопросах Национального агентства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Кыргызской Республики по антимонопольной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 политике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      В целях  проведения эффективной государственной политики по разви-тию конкуренции, ограничению, пресечению монополистической деятельностии недобросовестной конкуренции, а также в области топливно-энергетичес-кого комплекса и в соответствии с законодательством Кыргызской  Респуб-лики постановляю:     1. Утвердить прилагаемое </w:t>
      </w:r>
      <w:hyperlink w:history="1" r:id="rIdzunnsqomtwsqmniul8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агентстве  Кыр-гызской  Республики  по антимонопольной политике и развитию конкуренции(далее - Нацагентство).     2. Установить, что Нацагентство является правопреемником Государс-твенного департамента по антимонопольной политике при Министерстве эко-номического развития, промышленности и торговли Кыргызской Республики иГосударственного агентства по энергетике при  Правительстве  КыргызскойРеспублики в части указанных в положении задач, функций и полномочий.     3. Нацагентству в трехмесячный срок подготовить и внести  в  уста-новленном порядке в Аппарат Премьер-министра Кыргызской Республики про-екты законов, предусматривающие внесение поправок в соответствующие за-конодательные акты Кыргызской Республики, вытекающие из данного Указа.     4. Правительству Кыргызской  Республики  в  установленном  порядкепривести свои решения в соответствие с данным Указом.     5. Контроль за исполнением настоящего  Указа  возложить  на  отделстратегического развития и экспертизы Администрации Президента Кыргызс-кой Республики.     6. Настоящий Указ вступает в силу со дня подписания.       Президент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nnsqomtwsqmniul8ml7" Type="http://schemas.openxmlformats.org/officeDocument/2006/relationships/hyperlink" Target="http://kodeks.duckdns.org/document/44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2026-09-23T06:20:59.421Z</dcterms:created>
  <dcterms:modified xsi:type="dcterms:W3CDTF">2026-09-23T06:20:59.421Z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