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vcdy_qlxbip8s7b2b6w6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мая 2006 года №241                            РАБОЧАЯ ПРОГРАММА   мер по расширению, нормативному закреплению и внедрению в практику     форм взаимодействия государственных органов, органов местного      самоуправления и гражданского общества (форматы и процедуры            общественной политики) в Кыргызской Республике                                ВВЕДЕНИЕ                           Основная  проблема практики руководства и управления в КыргызскойРеспублике заключается в продолжающихся попытках решать новые задачи всистеме принятия решений, созданных для директивной, централизованной,репрессивной  системы  управления. Это ведет  к  постоянным  срывам  вдеятельности администраций: не выполняются поставленные задачи,  частоменяется структура управления, а также кадры.     Наши   национальные   интересы  требуют  выдвижения   собственнойпрограммы,    определяющей   стратегические   приоритеты    КыргызскойРеспублики,  связанные  с  внедрением  средств  анализа,  выработки  исогласования   курса   действий   (средств   общественной    политики)государственного управления.     Сильная  власть  и  сильные общественные организации  –  это  двенеобходимые  составляющие современного демократического  общества.  Неможет слабая власть провести глубокие изменения. Власть не сможет бытьсильной без содействия сильных общественных организаций.     Сильная  власть  в демократичном обществе - это  власть,  котораяспособна:     -  требовать  уступок от влиятельных общественных  групп  во  имяобщих, согласованных целей;     - обеспечивать политическую стабильность в стране и обществе;     - определять и защищать свои приоритеты;     - согласовывать противоречивые интересы.          Сильные  общественные  организации  -  это  организации,  которыеспособны:     -  успешно  представлять  интересы социальных  групп  в  процессепринятия решений которые затрагивают интересы этих групп;     -  эффективно  взаимодействовать с властью  в  процессе  принятиярешений.     Перестройка    деятельности    государственной    машины    требуетзначительных  средств.  Доноры готовы предоставить  эти  средства  дляосуществления первого шага, чтобы оценить успешность предпринятых мер.Снижение   риска   требует  вложения  как  можно  больших   усилий   иорганизованности  именно в первый шаг, чтобы успех  его  стал  залогомдальнейшего сотрудничества.                          ЦЕЛЬ РАБОЧЕЙ ПРОГРАММЫ                         Цель  рабочей  программы заключается в создании стройной  системыразработки  и принятия решений по вопросам государственного управленияи  местного  самоуправления, через внедрение  стандартов  общественнойполитики, учитывающей интересы всех заинтересованных слоев общества.                         ЗАДАЧИ РАБОЧЕЙ ПРОГРАММЫ                         Задачи Рабочей программы состоят из трех основных блоков:                1.  Повышение  эффективности  функционирования  государственногоуправления  и  местного  самоуправления за счет  создания  недостающихрегламентов   деятельности  государственных  органов  и  обучение   ихработников анализу и выработке курса действий.       2.   Создание  законодательной  и  нормативно-правовой   основысотрудничества  государственных органов,  местного  самоуправления   иорганизаций гражданского общества в выработке курса действий.       3.   Содействие   становлению  центров  анализа   и   выработкигосударственного  (значит - общественного) курса  действий  в  решениипроблем функционирования и развития общества.                   ЭТАПЫ РЕАЛИЗАЦИИ РАБОЧЕЙ ПРОГРАММЫ                                   В целях реализации Рабочей программы необходимо:               Законодательно  закрепить обязательность  согласования  интересоввсех  сторон  при  определении проблемы,  разработке  проекта  решенияпроблемы.  Обязательность  непосредственного  участия  тех,  на   когонаправлено  действие разрабатываемого документа в процессе  подготовкивариантов  решения, при расчетах последствий принятия того  или  иногорешения,  как  экономических, так и социальных, политических  и  т.д.,обязательность  экономического  обоснования  предлагаемого  решения  иналичие альтернативных вариантов.     Научить  представителей  органов  государственного  управления  иместного  самоуправления, гражданского общества форматам и  процедурамобщественной политики.          Предлагаемые меры будут внедряться поэтапно.      Первый этап программы (апрель - нюнь 2006 г.)          Основной  задачей  первого этапа является формирование  следующихпредпосылок для реализации мероприятий Рабочей программы:     -  подготовка  пакета инициатив по гармонизации законодательства.устанавливающих   обязательность  участия  гражданского   общества   впринимаемых законодательных и нормативных актах;     -  проведение анализа действующей нормативной и правовой  базы  сцелью   выявления   ключевых   проблем  в  области   законодательства,препятствующих  внедрению форматов и стандартов процедур  общественнойполитики;     -  подготовка  и  реализация проекта институционального  развитияцентров анализа политики в Кыргызской Республике;     - подготовка и реализация проекта групп анализа политики и центраинформационных ресурсов при Правительстве Кыргызской Республики;     -  разработка критериев эффективности бюджетных расходов  в  этойсфере и создание механизма, обеспечивающего их достижение;     -  проведение  анализа и обобщение результатов  работы  различныхрабочих  и экспертных  групп, занимающихся данной проблемой  в  рамкахинвестиционных матриц;      - обобщение и презентация опыта работы по различным проблемам  впредлагаемом формате.          Второй этап программы (июль - декабрь 2006 г.)               Основной    задачей    второго    этапа    является    проведениеорганизационных   мероприятий  по  расширению  и   развитию   проектовинтерактивного   взаимодействия  органов  государственной   власти   иместного самоуправления с гражданами и хозяйствующими субъектами.     Взаимодействие   строится  на  основе  проектов   и   проведенныхисследований, разработанных концептуальных документов и сформированнойзаконодательной базы. Будут осуществлены: отработка типовых  проектныхрешений, апробация различных информационных технологий, их оценка и, всоответствии   со   стандартами   процедур,   обсуждение    полученныхрезультатов; продвижение процесса дальнейшего развития и корректировкизаконодательной базы взаимодействия государственных органов,  местногосамоуправления   и  организаций  гражданского  общества;   продвижениеКыргызстана в качества поставщика услуг и решений в области технологийобщественной политики на мировом рынке; переход к созданию современнойматериально-технической   базы   для   подготовки   специалистов    потехнологиям  анализа, выработки и согласования  курса  действий  и  ихиспользованию в ведущих учебных заведениях страны, широкая  подготовкатаких специалистов.          Третий этап программы (январь - октябрь 2007 г.)          Задачей   третьего  этапа  является  создание   предпосылок   длямассового  распространения технологий согласования позиций и интересовв  экономике  и  управлении, а также в экономическую  деятельность  наоснове   использования   технологий   общественной   политики.   Будетобеспечено    комплексное    внедрение   стандартизированных    системдокументооборота,   повышающих  эффективность   коммуникации   органовгосударственного управления и лестного самоуправления как на внутри- имежведомственном   уровне,  так  и  с  хозяйствующими   субъектами   игражданами.                МЕХАНИЗМ РЕАЛИЗАЦИИ И КОНТРОЛЯ РАБОЧЕЙ ПРОГРАММЫ          Отдел   организационной   работы  и   политики   государственногоуправления Администрации Президента Кыргызской Республики, совместно скоординационной группой по реализации Рабочей программы:  -   осуществляет   контрольные   функции,   позволяющие   установитьзависимость  между  затратами  на осуществление  Рабочей  программы  иконечным   результатом,   и   обеспечивает   тем   самым   эффективноеиспользование средств, выделяемых на реализацию Рабочей программы;  -  координирует  деятельность государственных органов исполнительнойвласти,    местных    государственных   администраций    и    местногосамоуправления   городов  Бишкек  и  Ош,  гражданского   общества   повыполнению мероприятий настоящей программы.  -  Государственные администрации областей и районов, а также  органыместного  самоуправления на основании подходов,  заложенных  настоящейРабочей   программой,  принимают  региональные  (областные,  районные)программы реализации мер по внедрению форматов общественной политики.     Ход  выполнения.  Рабочей программы регулярно рассматривается  назаседаниях Правительства Кыргызской Республики.     Ответственные   исполнители  в  установленные   сроки   выполняют</w:t>
      </w:r>
      <w:hyperlink w:history="1" r:id="rIdf4avgwdmrvynp1t5qisrl">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изложенные в приложении к настоящей программе.                         ОЦЕНКА ОЖИДАЕМОЙ ЭФФЕКТИВНОСТИ               Предусматривается поэтапное выполнение мероприятий по  реализациинастоящей Рабочей программы.     Одним  из  результатов внедрения форматов и процедур общественнойполитики  должно  стать  снижение количества  принимаемых  нормативныхправовых актов как минимум в два раза.     Принятые  в  формате  общественной политики нормативные  правовыеакты  будут  исполняться всеми участниками. Кроме того, решения  будутэкономически обоснованными и реально исполнимыми.                                                      Утверждены                                                  Указом Президента                                                Кыргызской Республики                                              от 11 мая 2006 года № 241   </w:t>
      </w:r>
      <w:r>
        <w:rPr>
          <w:rFonts w:ascii="Arial" w:cs="Arial" w:eastAsia="Arial" w:hAnsi="Arial"/>
          <w:sz w:val="24"/>
          <w:szCs w:val="24"/>
        </w:rPr>
        <w:t xml:space="preserve">                            МЕРОПРИЯТИЯ</w:t>
      </w:r>
      <w:r>
        <w:rPr>
          <w:rFonts w:ascii="Arial" w:cs="Arial" w:eastAsia="Arial" w:hAnsi="Arial"/>
          <w:sz w:val="24"/>
          <w:szCs w:val="24"/>
        </w:rPr>
        <w:t xml:space="preserve">                по реализации Рабочей программы мер по           расширению, нормативному закреплению и внедрению        в практику форм взаимодействия государственных органов,        органов местного самоуправления и гражданского общества              (форматы и процедуры общественной политики)               в Кыргызской Республике на 2006-2008 годы -----------------------------------------------------------------------|№| Направления  | Содержание  |    Форма    |Сроки  |   Исполнители  || |    работ     | мероприятий |  реализации |испол- |                || |              |             |             |нения  |                ||---------------------------------------------------------------------||                 1. Нормативно-правовое обеспечение                  ||---------------------------------------------------------------------||1|Законодатель- |Подготовка   |Проект Закона|Апрель |Координационная || |ное           |проекта      |"О           |- июнь |группа,         || |закрепление   |закона,      |нормативных  |2006   |Правительство   || |форматов и    |регулирующего|правовых     |года   |Кыргызской      || |процедур      |форматы и    |актах",      |       |Республики      || |взаимодействия|процедуры    |вносимый от  |       |                || |государства и |взаимодейст- |имени        |       |                || |гражданского  |вия          |Президента   |       |                || |общества      |государства и|Кыргызской   |       |                || |              |гражданского |Республики   |       |                || |              |общества     |             |       |                ||-|--------------|-------------|-------------|-------|----------------||2|Внедрение     |Разработка   |Указ         |До июля|Администрация   || |форматов и    |регламента по|Президента,  |2006   |Президента,     || |процедур      |подготовке   |Постановление|года   |Аппарат         || |взаимодействия|нормативных  |Правительст- |       |Премьер-минист- || |государства и |правовых     |ва, приказы  |       |ра, министерства|| |гражданского  |актов для    |руководителей|       |и ведомства,    || |общества в    |всех         |министерств и|       |органы местного || |практику      |министерств и|ведомств,    |       |самоуправления, || |органов       |ведомств и   |постановления|       |координационная || |государствен- |органов      |органов      |       |группа,         || |ного          |местного     |местного     |       |экспертные      || |управления и  |самоуправле- |самоуправле- |       |группы из       || |местного      |ния.         |ния. Законы о|       |представителей  || |самоуправле-  |Проведение   |внесении     |       |органов         || |ния.          |анализа      |изменений и  |       |государственного|| |Гармонизация  |действующей  |дополнений в |       |управления,     || |норм          |нормативной  |некоторые    |       |местного        || |действующего  |правовой базы|законодатель-|       |самоуправления и|| |законодатель- |с целью      |ные акты     |       |гражданского    || |ства в части  |выявления    |Кыргызской   |       |общества        || |форматов и    |ключевых     |Республики,  |       |Министерство    || |процедур      |проблем в    |Постановления|       |юстиции         || |взаимодействия|области      |правительства|       |Кыргызской      || |государства и |законодатель-|о внесении   |       |Республики      || |гражданского  |ства,        |изменений и  |       |                || |общества      |препятствую- |дополнений в |       |                || |              |щих внедрению|некоторые    |       |                || |              |форматов и   |нормативные  |       |                || |              |стандартов   |акты,        |       |                || |              |процедур     |принимаемые  |       |                || |              |общественной |Правительст- |       |                || |              |политики     |вом          |       |                ||---------------------------------------------------------------------||                       2. Образовательные мероприятия                ||---------------------------------------------------------------------||3|Реализация    |Ознакомление |Проведение   |До     |Координационная || |проекта групп |Администрации|цикла        |конца  |группа,         || |анализа       |Президента,  |тренингов для|2006   |Агентство       || |политики      |Аппарата     |групп        |года   |Кыргызской      || |(выработки    |Правительст- |государствен-|       |Республики по   || |курса         |ва, Аппарата |ных служащих |       |делам           || |действий) в   |ЖК,          |и органов    |       |государственной || |Правительстве.|политиков,   |местного     |       |службы, Академия|| |Реализация    |аналитиков с |самоуправле- |       |управления,     || |проекта центра|форматами и  |ния. Обучение|       |Аналитический   || |информационных|стандартами  |в процессе   |       |консорциум      || |ресурсов в    |процедур     |подготовки   |       |"перспектива"   || |Агентстве     |анализа,     |реальных     |       |                || |Кыргызской    |выработки и  |правительст- |       |                || |Республики по |согласования |венных       |       |                || |делам         |курса        |документов   |       |                || |государствен- |действий     |большой      |       |                || |ной службы    |             |группы       |       |                || |              |             |чиновников   |       |                || |              |             |разных рангов|       |                || |              |             |из           |       |                || |              |             |Администрации|       |                || |              |             |Президента,  |       |                || |              |             |Правительст- |       |                || |              |             |ва,          |       |                || |              |             |министерств и|       |                || |              |             |ведомств     |       |                || |              |             |основам      |       |                || |              |             |общественной |       |                || |              |             |политики     |       |                ||-|--------------|-------------|-------------|-------|----------------||5|Внедрение в   |Разработка   |Подготовка   |До июля|Кыргызская      || |систему       |пособий для  |учебников и  |2006   |академия        || |образования   |обучения с   |методических |года   |образования,    || |дисциплин,    |учетом       |пособий для  |       |Академия        || |обучающих     |форматов и   |управленчес- |       |управления,     || |форматам и    |стандартов,  |ких          |       |Министерство    || |процедурам    |апробирован- |специальнос- |       |образования     || |взаимодействия|ных в        |тей. Принятие|       |Кыргызской      || |государства и |Кыргызской   |квалификаци- |       |Республики,     || |гражданского  |Республике.  |онных        |       |Международный   || |общества      |Включение в  |требований по|       |центр           || |              |программы    |специальнос- |       |некоммерческого || |              |обучения по  |тям по       |       |права (МЦНП)    || |              |специальнос- |общественной |       |                || |              |тям          |политике     |       |                || |              |"управление и|             |       |                || |              |менеджмент"  |             |       |                || |              |тематики по  |             |       |                || |              |общественной |             |       |                || |              |политике     |             |       |                ||-|--------------|-------------|-------------|-------|----------------||6|Формирование  |Обучение     |Цикл         |До     |Аналитический   || |сообщества    |экспертов и  |тренингов для|конца  |консорциум      || |экспертов по  |работников   |НПО по       |2006   |"Перспектива",  || |форматам и    |НПО,         |форматам и   |года   |МЦНП, Институты || |стандартам    |государстве- |процедурам   |       |гражданского    || |процедур      |нных служащих|общественной |       |общества,       || |взаимодействия|форматам и   |политики.    |       |Министерство    || |государства и |стандартам   |Проведение   |       |образования     || |гражданского  |процедур     |общенацио-   |       |Кыргызской      || |общества.     |выработки    |нальных      |       |Республики,     || |Создание      |совместного с|конкурсов и  |       |Агентство       || |резерва кадров|государствен-|викторин по  |       |Кыргызской      || |государствен- |ными органами|знанию       |       |Республики по   || |ных служащих  |и местным    |общественного|       |делам           || |              |самоуправле- |управления   |       |государственной || |              |нием курса   |             |       |службы          || |              |действий,    |             |       |                || |              |направленного|             |       |                || |              |на решение   |             |       |                || |              |общественных |             |       |                || |              |проблем      |             |       |                ||---------------------------------------------------------------------||                   3. Коммуникативные мероприятия                    ||---------------------------------------------------------------------||7|Формирование  |Ознакомление |Организация  |По 2007|Координационная || |среди         |общественнос-|цикла теле- и|год    |группа,         || |общественности|ти с         |радиопередач |       |Институты       || |устойчивого и |процедурами  |для          |       |гражданского    || |осознанного   |участия в    |общественнос-|       |общества,       || |интереса к    |принятии     |ти по их     |       |Государственная || |вопросам      |решений и    |участию в    |       |телерадиовещате-|| |выработки     |выработке    |принятии     |       |льная компания, || |курса действий|курса        |государствен-|       |Агентство       || |страны.       |действий по  |ных решений, |       |Кыргызской      || |Информационное|вопросам,    |Выпуск       |       |Республики по   || |обеспечение   |представляю- |информацион- |       |делам           || |процессов     |щим интерес  |ного         |       |государственной || |формирования  |для          |бюллетеня    |       |службы          || |общественной  |общественнос-|"Общественная|       |                || |политики      |ти или       |политика в   |       |                || |              |связанным с  |Кыргызстане".|       |                || |              |судьбой      |4-6          |       |                || |              |общественных |бюллетеней в |       |                || |              |инициатив    |год          |       |                ||-|--------------|-------------|-------------|-------|----------------||8|Институциали- |Выработка    |Круглые столы|Перио- |Правительство   || |зация форм    |курса        |с участием   |дически|Кыргызской      || |участия       |действий,    |представите- |до     |Республики,     || |общественнос- |разделяемого |лей          |конца  |Координационная || |ти.           |и            |государства и|2008   |группа,         || |Проектирование|принимаемого |гражданского |года   |Институты       || |системы       |группами     |общества.    |       |гражданского    || |согласования  |интересов в  |Проведение   |       |общества,       || |групп         |обществе.    |гражданских  |       |Агентство       || |интересов     |Создание     |форумов      |       |Кыргызской      || |              |системы      |             |       |Республики по   || |              |институтов   |             |       |делам           || |              |согласования |             |       |государственной || |              |интересов при|             |       |службы          || |              |государствен-|             |       |                || |              |ных органах, |             |       |                || |              |в местных    |             |       |                || |              |сообществах  |             |       |                ||-|--------------|-------------|-------------|-------|----------------||9|Мониторинг    |Создание     |Проектирова- |До     |Правительство   || |программ и    |открытой     |ние          |конца  |Кыргызской      || |проектов      |системы      |             |2006   |Республики,     || |              |общенациона- |             |года   |Координационная || |              |льного       |             |       |группа,         || |              |социологичес-|             |       |Институты       || |              |кого         |             |       |гражданского    || |              |мониторинга  |             |       |общества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2lfwltbheqt0noowac4">
      <w:r>
        <w:rPr>
          <w:rFonts w:ascii="Arial" w:cs="Arial" w:eastAsia="Arial" w:hAnsi="Arial"/>
          <w:color w:val="132D3F"/>
          <w:sz w:val="16"/>
          <w:szCs w:val="16"/>
          <w:u w:val="single"/>
        </w:rPr>
        <w:t xml:space="preserve">dalil.kg/document/4468</w:t>
      </w:r>
    </w:hyperlink>
  </w:p>
  <w:p>
    <w:pPr>
      <w:spacing w:after="0" w:before="40"/>
      <w:jc w:val="center"/>
    </w:pPr>
    <w:hyperlink w:history="1" r:id="rIdodcdtej2s73xutv8fbe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dy_qlxbip8s7b2b6w6h" Type="http://schemas.openxmlformats.org/officeDocument/2006/relationships/hyperlink" Target="https://dalil.kg/document/4467" TargetMode="External"/><Relationship Id="rIdf4avgwdmrvynp1t5qisrl" Type="http://schemas.openxmlformats.org/officeDocument/2006/relationships/hyperlink" Target="https://dalil.kg/document/446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2lfwltbheqt0noowac4" Type="http://schemas.openxmlformats.org/officeDocument/2006/relationships/hyperlink" Target="https://dalil.kg/document/4468" TargetMode="External"/><Relationship Id="rIdodcdtej2s73xutv8fbe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2026-09-24T02:27:28.996Z</dcterms:created>
  <dcterms:modified xsi:type="dcterms:W3CDTF">2026-09-24T02:27:28.996Z</dcterms:modified>
</cp:coreProperties>
</file>

<file path=docProps/custom.xml><?xml version="1.0" encoding="utf-8"?>
<Properties xmlns="http://schemas.openxmlformats.org/officeDocument/2006/custom-properties" xmlns:vt="http://schemas.openxmlformats.org/officeDocument/2006/docPropsVTypes"/>
</file>