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rq97pwbw7w5ne8sqzrlf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июня 2006 года УП № 331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введении моратория на рубку, переработку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реализацию особо ценных древесных пород, произрастающих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 землях лесного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Указа Президента КР от </w:t>
      </w:r>
      <w:hyperlink w:history="1" r:id="rId5lvmltepxac_ux4eh__r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2006 года № 393</w:t>
        </w:r>
      </w:hyperlink>
    </w:p>
    <w:p>
      <w:pPr>
        <w:spacing w:after="120"/>
        <w:jc w:val="both"/>
      </w:pPr>
      <w:hyperlink w:history="1" r:id="rId01gffal4swzuoyx5ekf0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2006 года № 565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сохранения  уникальных реликтовых орехоплодовых и арчевых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лесов Кыргызской  Республики, стабилизации экологической ситуации, учи-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тывая многочисленные обращения граждан и в соответствии с Лесным </w:t>
      </w:r>
      <w:hyperlink w:history="1" r:id="rIdu2vf6vlyz9htfpbhhxla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кодек-</w:t>
        </w:r>
      </w:hyperlink>
    </w:p>
    <w:p>
      <w:pPr>
        <w:spacing w:after="120"/>
        <w:jc w:val="both"/>
      </w:pPr>
      <w:hyperlink w:history="1" r:id="rId4sjmvz6hf31fiod0isvc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Республики,  законами  Кыргызской Республики </w:t>
      </w:r>
      <w:hyperlink w:history="1" r:id="rId-1a-r27m3-qgvc0vvniw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"Об охране</w:t>
        </w:r>
      </w:hyperlink>
    </w:p>
    <w:p>
      <w:pPr>
        <w:spacing w:after="120"/>
        <w:jc w:val="both"/>
      </w:pPr>
      <w:hyperlink w:history="1" r:id="rIdp8uzgozw6whn2-59epbi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окружающей среды"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aq1akbkofit51tvj-uzf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"Об охране и использовании растительного мира"</w:t>
        </w:r>
      </w:hyperlink>
      <w:r>
        <w:rPr>
          <w:rFonts w:ascii="Arial" w:cs="Arial" w:eastAsia="Arial" w:hAnsi="Arial"/>
          <w:sz w:val="20"/>
          <w:szCs w:val="20"/>
        </w:rPr>
        <w:t xml:space="preserve">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Ввести  мораторий на рубку, переработку и реализацию особо 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древесных  пород, произрастающих на землях лесного фонда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сроком на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Установить, что действие положений абзаца первого данного пункта,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части переработки,  реализации и вывоза особо ценных древесных пород,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распространяется  на ранее,  до вступления в силу настоящего Указа,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секвестрованную уполномоченными государственными органами и приобретен-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физическими и юридическими лицами в установленном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лесную продукцию особо ценных древесных  пород,  произрастающих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землях лесного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Указа Президента КР от </w:t>
      </w:r>
      <w:hyperlink w:history="1" r:id="rIdfppzdxfulilztxg2fpqm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2006 года №393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месячный срок привести свои решения в соответствие с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в двухмесячный срок подготовить и внести в установленном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 законов,  предусматривающие усиление ответственности за наруше-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природоохранного законодательства в части незаконной рубки, перера-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ботки и реализации особо ценных древесных пород;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реализацию секвестрованной лесной продукции особо ценных дре-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весных пород осуществлять комиссионно, включив в их состав представите-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  местных государственных администраций,  депутатов местных кенешей,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агентства по охране окружающей среды и лесному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 при Правительстве Кыргызской Республики,  органов прокуратуры 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установить срок реализации, переработки и вывоза за пределы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  вышеуказанной  лесной  продукции до 25 декабря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Указа Президента КР от </w:t>
      </w:r>
      <w:hyperlink w:history="1" r:id="rIdkwasbgtkz5eww2w0wh8z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2006 года №393</w:t>
        </w:r>
      </w:hyperlink>
      <w:r>
        <w:rPr>
          <w:rFonts w:ascii="Arial" w:cs="Arial" w:eastAsia="Arial" w:hAnsi="Arial"/>
          <w:sz w:val="20"/>
          <w:szCs w:val="20"/>
        </w:rPr>
        <w:t xml:space="preserve"> 22 ноября 2006 года № 565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u2cj3zpl9a2mbpovw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dalil.kg/document/4490</w:t>
      </w:r>
    </w:hyperlink>
  </w:p>
  <w:p>
    <w:pPr>
      <w:spacing w:after="0" w:before="40"/>
      <w:jc w:val="center"/>
    </w:pPr>
    <w:hyperlink w:history="1" r:id="rIdu_bp0mzlmv8ukuofr9r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97pwbw7w5ne8sqzrlft" Type="http://schemas.openxmlformats.org/officeDocument/2006/relationships/hyperlink" Target="https://dalil.kg/document/430967" TargetMode="External"/><Relationship Id="rId5lvmltepxac_ux4eh__rs" Type="http://schemas.openxmlformats.org/officeDocument/2006/relationships/hyperlink" Target="https://dalil.kg/document/4520" TargetMode="External"/><Relationship Id="rId01gffal4swzuoyx5ekf0x" Type="http://schemas.openxmlformats.org/officeDocument/2006/relationships/hyperlink" Target="https://dalil.kg/document/4552" TargetMode="External"/><Relationship Id="rIdu2vf6vlyz9htfpbhhxlay" Type="http://schemas.openxmlformats.org/officeDocument/2006/relationships/hyperlink" Target="https://dalil.kg/document/10" TargetMode="External"/><Relationship Id="rId4sjmvz6hf31fiod0isvcl" Type="http://schemas.openxmlformats.org/officeDocument/2006/relationships/hyperlink" Target="https://dalil.kg/document/10" TargetMode="External"/><Relationship Id="rId-1a-r27m3-qgvc0vvniwc" Type="http://schemas.openxmlformats.org/officeDocument/2006/relationships/hyperlink" Target="https://dalil.kg/document/218" TargetMode="External"/><Relationship Id="rIdp8uzgozw6whn2-59epbi3" Type="http://schemas.openxmlformats.org/officeDocument/2006/relationships/hyperlink" Target="https://dalil.kg/document/218" TargetMode="External"/><Relationship Id="rIdaq1akbkofit51tvj-uzfl" Type="http://schemas.openxmlformats.org/officeDocument/2006/relationships/hyperlink" Target="https://dalil.kg/document/435" TargetMode="External"/><Relationship Id="rIdfppzdxfulilztxg2fpqml" Type="http://schemas.openxmlformats.org/officeDocument/2006/relationships/hyperlink" Target="https://dalil.kg/document/4520" TargetMode="External"/><Relationship Id="rIdkwasbgtkz5eww2w0wh8zd" Type="http://schemas.openxmlformats.org/officeDocument/2006/relationships/hyperlink" Target="https://dalil.kg/document/452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u2cj3zpl9a2mbpovwxt" Type="http://schemas.openxmlformats.org/officeDocument/2006/relationships/hyperlink" Target="https://dalil.kg/document/4490" TargetMode="External"/><Relationship Id="rIdu_bp0mzlmv8ukuofr9r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2026-09-24T20:52:16.665Z</dcterms:created>
  <dcterms:modified xsi:type="dcterms:W3CDTF">2026-09-24T20:52:16.665Z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