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uvvkcdiibwhrb_ia_n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lsdhjg8eeyoczh7_ff6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14 января 2020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земельных участков в срочное (временное) пользование на условиях аренды в городе Бишкеке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yptciprias8mhem42ah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3pko5gderu1tik3pk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земельных участков в срочное (временное) пользование на условиях аренды в городе Бишкеке (далее - Положение) разработано в соответствии с Земельным </w:t>
      </w:r>
      <w:hyperlink w:history="1" r:id="rIdowvcuubc7wu6egmnaof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abebbilum4k_xuamdg8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8oosmxg_ql3cf2tauf2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pgrehwa_cmhdv5kvuj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kzjvkodkotuop-w8e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постановлениями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</w:t>
      </w:r>
      <w:hyperlink w:history="1" r:id="rId2741leguqjajtmi0fj5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anoc1x4mycyjq4d-4j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аукционов на право заключения договора аренды муниципального имущества в электронном формате" от </w:t>
      </w:r>
      <w:hyperlink w:history="1" r:id="rId8vouzyowtidahco92j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z6ic7vqc79bdcodtene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регламентирует порядок формирования и предоставления земельных участков, находящихся в муниципальной собственности города Бишкек, организации и проведения аукциона в электронном формате на право заключения договора аренды земельного участка в срочное (временное)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Положения не распространяются на безвозмездное предоставление земельных участков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32 </w:t>
      </w:r>
      <w:r>
        <w:rPr>
          <w:rFonts w:ascii="Arial" w:cs="Arial" w:eastAsia="Arial" w:hAnsi="Arial"/>
          <w:sz w:val="24"/>
          <w:szCs w:val="24"/>
        </w:rPr>
        <w:t xml:space="preserve">Земельного </w:t>
      </w:r>
      <w:hyperlink w:history="1" r:id="rIdh5z2snlyoavihiwv8vy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иных случаях,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Термины и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земель</w:t>
      </w:r>
      <w:r>
        <w:rPr>
          <w:rFonts w:ascii="Arial" w:cs="Arial" w:eastAsia="Arial" w:hAnsi="Arial"/>
          <w:sz w:val="24"/>
          <w:szCs w:val="24"/>
        </w:rPr>
        <w:t xml:space="preserve"> - предоставление или передача собственником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земельными участками, находящимися в муниципальной собственности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физическое и юридическое лицо, в том числе иностранное, которому в порядке, установленном настоящим Положением, предоставляется право срочного (временного) пользования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вновь сформированный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образованный в результате слияния двух или нескольких земельных участков, а также после изменения границ (конфигурации)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взнос (задаток)</w:t>
      </w:r>
      <w:r>
        <w:rPr>
          <w:rFonts w:ascii="Arial" w:cs="Arial" w:eastAsia="Arial" w:hAnsi="Arial"/>
          <w:sz w:val="24"/>
          <w:szCs w:val="24"/>
        </w:rPr>
        <w:t xml:space="preserve"> - денежная сумма, вносимая претендентом, изъявившим желание участвовать в аукционе с целью приобретения прав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план</w:t>
      </w:r>
      <w:r>
        <w:rPr>
          <w:rFonts w:ascii="Arial" w:cs="Arial" w:eastAsia="Arial" w:hAnsi="Arial"/>
          <w:sz w:val="24"/>
          <w:szCs w:val="24"/>
        </w:rPr>
        <w:t xml:space="preserve"> - градостроительная документация о перспективном градостроительном планировании развития территории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проекты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градостроительное заключение</w:t>
      </w:r>
      <w:r>
        <w:rPr>
          <w:rFonts w:ascii="Arial" w:cs="Arial" w:eastAsia="Arial" w:hAnsi="Arial"/>
          <w:sz w:val="24"/>
          <w:szCs w:val="24"/>
        </w:rPr>
        <w:t xml:space="preserve"> - технический документ уполномоченного органа в сфере градостроительства и архитектуры, содержащий сведения о параметрах (характеристиках) земельного участка, о возможности предоставления земельного участка, планировки территории, изменения целевого, функционального назначения либо об изменении границ (конфигурации)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установленных градостроительной документацией, параметров и видов разрешенного использования земельных участков и иных объектов недвижимости, а также допустимых изменений объектов недвижимости при осуществлении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часть сайта, доступная только зарегистрированным пользователям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площадь земли в замкнутых границах;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земли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- земли, используемые в качестве путей сообщения либо для удовлетворения культурно-бытовых потребностей населения (дороги, улицы, площади, тротуары, придорожные земельные полосы, зеленые насаждения, газоны, арычные, другие оросительные сети, расположенные и проходящие вдоль автомобильных дорог, проезды, лесопарки, бульвары, скверы, водоемы);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лицо</w:t>
      </w:r>
      <w:r>
        <w:rPr>
          <w:rFonts w:ascii="Arial" w:cs="Arial" w:eastAsia="Arial" w:hAnsi="Arial"/>
          <w:sz w:val="24"/>
          <w:szCs w:val="24"/>
        </w:rPr>
        <w:t xml:space="preserve"> - иностранные юридические лица, иностранные граждане и лица без гражданства, выступающие стороной в земельно-правовых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юридическое лицо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которое обладает одним из нижеперечисленных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принадлежит полностью одному или более иностранным физическим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контролируется или управляется одним, или более иностранными физическими или юридическими лицами посредством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зарегистрировано в Кыргызской Республике и имеет не менее двадцати процентов уставного капитала, принадлежащих иностранным гражданам, лицам без гражданства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создано на основе межгосударственного договора или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линии градостроительного регулирования</w:t>
      </w:r>
      <w:r>
        <w:rPr>
          <w:rFonts w:ascii="Arial" w:cs="Arial" w:eastAsia="Arial" w:hAnsi="Arial"/>
          <w:sz w:val="24"/>
          <w:szCs w:val="24"/>
        </w:rPr>
        <w:t xml:space="preserve"> - границы территорий, в пределах которых действуют особые режимы и правила их использования в соответствии с нормативными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рабочее место пользователя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лот</w:t>
      </w:r>
      <w:r>
        <w:rPr>
          <w:rFonts w:ascii="Arial" w:cs="Arial" w:eastAsia="Arial" w:hAnsi="Arial"/>
          <w:sz w:val="24"/>
          <w:szCs w:val="24"/>
        </w:rPr>
        <w:t xml:space="preserve"> - конкретный земельный участок, права на который выставляются на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недобросовестная конкуренция</w:t>
      </w:r>
      <w:r>
        <w:rPr>
          <w:rFonts w:ascii="Arial" w:cs="Arial" w:eastAsia="Arial" w:hAnsi="Arial"/>
          <w:sz w:val="24"/>
          <w:szCs w:val="24"/>
        </w:rPr>
        <w:t xml:space="preserve"> - любые направленные на приобретение преимуществ действия субъектов, которые противоречат положениям законодательства Кыргызской Республики, обычаям делового оборота, требованиям добропорядочности, разумности и справедливости, если такие действия могут иметь своим результатом: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тайный сговор участников аукциона между собой;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коррупцию;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искусственное снижение цен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ограничение доступа на аукцион или устранение потенциальных конкурентов и другие недобросовестные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сговор между участниками аукциона и членами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онлайн-заседание</w:t>
      </w:r>
      <w:r>
        <w:rPr>
          <w:rFonts w:ascii="Arial" w:cs="Arial" w:eastAsia="Arial" w:hAnsi="Arial"/>
          <w:sz w:val="24"/>
          <w:szCs w:val="24"/>
        </w:rPr>
        <w:t xml:space="preserve"> - предусматривает трансляцию заседаний комиссии по предоставлению прав на земельные участки в режиме реального времени для расширения круга участников публичного обсуждения порядка и условий предоставления прав на земельные участки;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владелец информационной системы, действующий на основании договора с мэрией города Бишкек и владеющий порталом электронной торговой площадки в сети Интернет, на котором проводится электронный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освоение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работы по подготовке предпроектной и проектной документации, связанные с получением всей необходимой разрешительной документации для начала строительно-монтажных работ и использования земельного участка в соответствии с его функциональным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предоставленный физическому или юридическому лицу в собственность/пользование для проектирования и строительства объектов различного назначения, а также для других целей, прошедший государственный кадастровый учет, право на который зарегистрировано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в соответствии с </w:t>
      </w:r>
      <w:hyperlink w:history="1" r:id="rIddb2uvr2r5f2pz1ffpfw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- вещное право физических или юридических лиц, не являющихся собственниками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 - лицо, подавшее заявку на участие в аукционе в электронном формате на право заключения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прав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предоставление уполномоченным органом в пользование физическим или юридическим лицам земельного участка, находящегося в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предпроектная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документация, предшествующая разработке градостроительного, архитектурно-строительного проектов, выдаваемая уполномоченным органом по архитектуре и строительству, необходимая для принятия решений о разработке проектной документации и последующей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проектная документация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графических, проектных и текстовых документов, определяющих архитектурные, функционально-технологические, конструктивные и инженерно-технические решения, необходимых для обеспечения строительства, реконструкции, изменений объектов строительства их частей;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земельного участка в соответствии с градостроительными регламентами, установленными градостроительной документацией, а также ограничениями, установленными в соответствии с законодательством Кыргызской Республики, в том числе сервитутами;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сервитут</w:t>
      </w:r>
      <w:r>
        <w:rPr>
          <w:rFonts w:ascii="Arial" w:cs="Arial" w:eastAsia="Arial" w:hAnsi="Arial"/>
          <w:sz w:val="24"/>
          <w:szCs w:val="24"/>
        </w:rPr>
        <w:t xml:space="preserve"> - право лица на ограниченное целевое пользование земельным участком, находящимся в собственности или в пользовании у другого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стоимость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начальная цена права срочного (временного) пользования земельным участком, с которого начинается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строительная площадка </w:t>
      </w:r>
      <w:r>
        <w:rPr>
          <w:rFonts w:ascii="Arial" w:cs="Arial" w:eastAsia="Arial" w:hAnsi="Arial"/>
          <w:sz w:val="24"/>
          <w:szCs w:val="24"/>
        </w:rPr>
        <w:t xml:space="preserve">- ограждаемая территория, используемая для размещения и складирования строительных материалов, изделий, оборудования, техники, отвалов, предоставленная на период выполнения строительно-монтажных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земельными участками, находящимися в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 - территориальный орган, наделенный полномочиями по рассмотрению вопросов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землепользованию и строительству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контролю за использованием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землеустройству и регистрации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регистрационный орган по землеустройству и регистрации прав на недвижимое имущество в городе Бишкеке;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претендент, допущенный к участию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размещенная в сети Интернет для организации и проведения аукциона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аукцион (далее - аукцион)</w:t>
      </w:r>
      <w:r>
        <w:rPr>
          <w:rFonts w:ascii="Arial" w:cs="Arial" w:eastAsia="Arial" w:hAnsi="Arial"/>
          <w:sz w:val="24"/>
          <w:szCs w:val="24"/>
        </w:rPr>
        <w:t xml:space="preserve"> - вид торгов, проводимых в электронном формате на право заключения договора аренды земельного участка, находящегося в муниципальной собственности города Бишкека, в которых победителем становится участник, предложивший наивысшую цену;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(ЭП)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присоединенная к другой информации в электронной форме и/или логически связанная с ней, используемая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земельных участков в целях, указанных в документах, удостоверяющих право на земельный участок, в договоре или иных правоустанавливающих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назначение земельного участка в соответствии с целевым назначением земель и функциональным зонированием территории с учетом градостроительной и/или землеустроительной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комплекс организационных действий и работ, направленных на определение границ, установление целевого, функционального назначения, в том числе подготовка документов, содержащих необходимые сведения о земельном участке, в соответствии с градостроительным и земельным законодательством Кыргызской Республики, а также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iyeumcncsbxht-vjuvo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Цели и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формирование, управление и распоряжение земельными участками, находящимися в муниципальной собственности города Бишкека;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прав и законных интересов физических и юридических лиц, в том числе правообладателей земельных участков 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и создание благоприятных условий для привлечения инвестиций в сферу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доступа к открытой информации о правилах и условиях использования земельных участков, находящихся в муниципальной собственности города Бишкека;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порядка формирования и условий предоставления земельных участков, находящихся в муниципальной собственности города Бишкека;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 доходной части городского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земель.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рассмотрения заявлений о предоставлении земельных участков в срочное (временное) пользование на условиях аренды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 документов осуществляется по принципу "Единого окна". Формирование земельных участков осуществляется уполномоченным органом по собственной инициативе, а также на основании заявлений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подается физическими и юридическими лицами в уполномоченный орган, в котором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информация о заявителе (сведения, необходимые для его однозначной идентификации, а именно: реквизиты документа, удостоверяющего его личность, сведения о месте его регистрационного учета; для физических лиц - прописка или фактическое место проживания, для юридических лиц - адрес государственной регистрации юридического лица и фактическое место нахождения, номера телефонов для контакта, реквизиты доверенности при обращении представителя от имени заявителя. Для юридического лица дополнительно указывается, является ли оно иностранным;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вид испрашиваемого права на земельный участок (право срочного (временного)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описание намерений, площадь участка и его месторасположение. При отсутствии информации о конкретном земельном участке заявитель указывает приемлемое месторасположение, в соответствии с которым будут осуществляться выбор и формирование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с заявлением обращается в уполномоченный орган по архитектуре и строительству для формирования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выдает заявителю документ, подтверждающий принятие заявления, рассматривает поступившее заявление на предмет наличия ограничений (решений Бишкекского городского кенеша, мэрии города Бишкек, актов правоохранительных и судебных органов). При наличии ограничений в течение трех рабочих дней с момента регистрации заявления направляет заявителю обоснованный отказ. При отсутствии вышеуказанных ограничений в течение трех рабочих дней со дня регистрации направляет в уполномоченный орган по архитектуре и строительству заявление с приложенными материалами о формировании земельного участка.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формирование земельного участка при предоставлении в срочное (временное) пользование на условиях аренды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Формирование земельного участка осуществляет уполномоченный орган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пяти рабочих дней, на основании заявления уполномоченного органа, устанавливает соответствие заявленных строительных намерений по запрашиваемому земельному участку градостроительной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9_kkuqkexkqzucekd0g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установлении несоответствия заявленных строительных намерений по запрашиваемому земельному участку градостроительной документации, при наличии ограничений в течение пяти рабочих дней с момента регистрации заявления направляет уполномоченному органу обоснованный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соответствия заявленных строительных намерений по запрашиваемому земельному участку в течение десяти рабочих дней выполняет топографический план в масштабе 1:500, на который наносит существующие трассы инженерно-технических сетей, проходящих по земельному участку, и линии градостроительного регулирования; на его основе в течение семи рабочих дней готовит схему земельного участка, на которую наносит границы земельного участка,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fmn3_x8vsyojfdhebey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 следующего дня со дня подготовки схемы земельного участка одновременно направляет запросы с копией схемы земельного участка в обязательном порядке в уполномоченный орган по землеустройству и регистрации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также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инженерно-технические службы, обеспечивающие электроснабжение, водоснабжение и канализацию, теплоснабжение и газоснабжение, а также линии связи, для получения заключения и согласования (при наличии инженерных коммуникаций и сведений о планируемом развитии инженерных коммуникаций в данном районе, возможных мощностях планируемых инженерных коммуникаций, сроках их ввода);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уполномоченные органы экологического, санитарно-эпидемиологического и пожарного надзора для получения соответствующего заключения (в случае нахождения земельного участка в санитарно-защитной зоне, а также в пожароопасных и взрывоопасных зонах);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орган по охране памятников для получения соответствующего согласования (в случае нахождения земельного участка в зоне охраны памятников);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уполномоченный орган по содержанию и охране зеленых насаждений для решения вопроса об условиях пользования зелеными насаждениями, в том числе их сносе, пересадке и выплате компенсации (при наличии на земельном участке зеленых насаждений, находящихся в муниципальной собственности);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территориальное подразделение по обеспечению безопасности дорожного движения (в случае нахождения земельного участка вдоль дорог и в пределах треугольников видимости);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Государственный комитет национальной безопасности Кыргызской Республики (в случае нахождения на территории объектов, подлежащих государственной охране).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Земельный участок считается сформированным,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свободен от прав третьих лиц (за исключением прав, закрепленных посредством сервитутов);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функциональное назначение и установленные виды разрешенного использования и другие необходимые градостроительные регламенты;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данного земельного участка предоставлены сведения о наличии или отсутствии инженерных коммуникаций, имеющейся свободной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земельного участка предоставлены сведения о планируемом развитии инженерных коммуникаций в данном районе, возможных мощностях планируемых инженерных коммуникаций, сроках их ввода;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использование, снос, перемещение зеленых насаждений, находящихся на данном земельном участке (при их наличии), имеются соответствующие документы и определена стоимость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Уполномоченные органы, указанные в пункте 12 настоящего Положения, рассматривают поступившие запросы о возможности или невозможности предоставления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предоставления земельного участка, а также при наличии ограничений, указанных в пункте 8 настоящего Положения, в течение пяти рабочих дней с момента регистрации заявления направляют в уполномоченный орган по архитектуре и строительству обоснованный отказ. В этом случае уполномоченный орган по архитектуре и строительству прекращает работу по формированию земельного участка. Уведомление о прекращении формирования земельного участка в течение трех рабочих дней направляется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Отсутствие возможности для подключения к инженерным сетям не является препятствием для предоставления прав на земельный участок при условии, что участник аукциона, приобретающий земельный участок, информирован об этом.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возможности предоставления земельного участка в течение пяти рабочих дней уполномоченные органы, указанные в пункте 12 настоящего Положения, обязаны направить в уполномоченный орган по архитектуре и строительству соответствующие заключения и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- условия, ограничения и требования по соблюдению соответствующего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предоставления в указанный срок заключений руководители уполномоченных органов, указанных в пункте 12 настоящего Положения, несут ответственность в соответствии с законодательством Кыргызской Республики и работы по формированию земельного участка прекращаются, о чем уполномоченным органом по архитектуре и строительству составляется акт о нарушении сроков представления заключений, согласований и направляется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Уполномоченные органы, указанные в пункте 12 настоящего Положения, за подготовку заключений и иных необходимых документов, несут установленную законодательством ответственность за полноту и достоверность представляемой информации на соответствие требованиям законодательства Кыргызской Республики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по архитектуре и строительству на основании полученных положительных материалов в течение семи рабочих дней составляет градостроительное заключение на земельный участок в трех экземплярах по установленной форме, по одному экземпляру для уполномоченного органа по архитектуре и строительству, уполномоченного органа 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выполненной на топографическом плане в масштабе 1:500 и 1:2000, на которую нанесены: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линии градостроительного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водоохранных, санитарно-защитных зон санитарной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организация проездов и устройства подъездных путей к земельному участку;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максимальный процент застройки объекта в границах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текстовый материал,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заключение о возможности использования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параметры (характеристику) земельного участка, включая сведения о сейсмичности и наличии опасных инженерно-геологических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соответствии заявленных строительных намерений по запрашиваемому земельному участку градостроительной документации, функциональном назначении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земельного участка в зонах соответствующих ограничений в градостроительном заключении на земельный участок принимаются дополнительные градостроительные регламенты: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санитарным, водоохранным, экологическим и иным условиям землепользования и застройки;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условиям охраны памятников истории 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благоустройству;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 организации парковочных мест и проездов к участку, в том числе временных (на период строительства);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 выносу инженерно-технических коммуникаций (за исключением тех, которые находятся в частной собственности) с площадки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градостроительному заключению в обязательном порядке прикладываются заключения и согласования соответствующих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подписывается руководителем уполномоченного органа по архитектуре и строительству или уполномоченным лицом, сличается печатью организации и направляется в уполномоченный орган. Градостроительное заключение действительно в течение двух лет со дня регистрации. Получение архитектурно-планировочных условий на стадии формирования земельного участка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odsf61jyx83p_s3ckbg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Общий срок подготовки градостроительного заключения на земельный участок составляет 35 рабочих дней со дня поступления заявления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заявлений от физических и юридических лиц осуществляется на платной основе с учетом утвержденных в установленном порядке стоимости услуг уполномоченного органа по архитектуре и строительству и уполномоченного органа по землеустройству и регистрации. Оплата расходов, связанных с подготовкой градостроительного заключения на земельный участок, осуществляется уполномоченным органом, согласно представленным расчетам уполномоченных органов, указанных в пункте 12 настоящего Положения, за счет средств, поступающих от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производит оплату расходов уполномоченного органа по архитектуре и строительству после закрепления земельного участка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zvan77dcc6bsf-w4x6s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мере поступления градостроительных заключений в уполномоченный орган вопрос закрепления земельных участков за уполномоченным органом вносится для рассмотрения на заседании комиссии по предоставлению прав на земельные участки не позднее 15 рабочих дней. На основании градостроительного заключения и решения комиссии уполномоченный орган вносит на утверждение мэрии города Бишкек проект постановления мэрии города Бишкек о закреплении земельного участка за уполномоченным органом. В отношении каждого сформированного земельного участка оформляется протокол.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течение 5 рабочих дней со дня поступления правоустанавливающих документов обеспечивает регистрацию в уполномоченном органе по землеустройству и регистрации с оформлением правоудостоверяющих документов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Проведение общественных слушаний в течение месяца со дня получения плана земельного участка при выделении земельного участка в зонах исторического и культурного наследия, а также существующей жилой застройки, которые проводятся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Типовым 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утвержденного </w:t>
      </w:r>
      <w:hyperlink w:history="1" r:id="rIdjechg4yacnqifxsoe6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 допускается предоставление права на земельный участок, сформированный без соблюдения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Сформированные земельные участки, предназначенные для размещения объектов для общественных и государственных нужд, на аукцион не выставляются.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Полномочия комиссии по предоставлению прав на земельные участки, порядок рассмотрения материалов и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решения вопросов, связанных с закреплением земельных участков за уполномоченным органом, а также вопросов организации и проведения аукциона, создается комиссия по предоставлению прав на земельные участки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постановлением мэрии города Бишкек. Председателем комиссии является вице-мэр, курирующий вопросы муниципальной собственности и земельные ресурсы. В состав Комиссии включаются представители мэрии города Бишкек, муниципальных администраций мэрии города Бишкек по административным районам, структурных и территориальных подразделений мэрии города Бишкек, инженерно-технических служб, а также представители общественности, неправительственных или иных организаций. Организационное обеспечение деятельности Комиссии осуществляет уполномоченный орган, который несет ответственность за правильность составления протокола и соответствие протокола принятым решениям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осуществляет свою деятельность в форме заседаний. Заседания комиссии проводятся не менее двух раз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день заседания Комиссии результаты оформляются протоколами в трех экземплярах, каждый из которых подписывается председателем, секретарем и всеми присутствующими членами Комиссии. Каждый лист протоколов подлежит парафированию (подписанию) всеми присутствующими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протокола хранится в архиве уполномоченного органа, второй экземпляр протокола направляется в мэрию города Бишкек, третий экземпляр протокола направляется в уполномоченный орган по землеустройству и регистрации прав на недвижимое имущество не позднее 10 дней со дня проведения заседаний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Комиссии принимаются простым большинством голосов при наличии кворума не менее двух третей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Комиссия принимает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закреплении земельных участков за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выставлении земельных участков на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сроках пользования земельным участком (не менее 5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установлении стартовой стоимости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 определении аукционного шага.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от соответствующих служб и подразделений мэрии города Бишкек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 либо не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перед мэрией города Бишкек о замене члена Комиссии в случае непосещения им заседаний Комиссии более трех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Заседания Комиссии ведет председатель Комиссии, в его отсутствие - один из заместителей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заседаний Комиссии ведется видеозапись в режиме онлайн посредством прямой видеотрансляции в сети Интернет (на официальной странице в социальных сетях).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ежеквартально направлять копии видеозаписи заседаний Комиссии в мэрию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Материалы, связанные с деятельностью Комиссии (в том числе один экземпляр протокола), хранятся в архиве уполномоченного органа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Организация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основании решения Комиссии о выставлении земельного участка на аукцион, уполномоченный орган обязан не менее чем за 30 дней до даты проведения аукциона разместить на электронной торговой площадке через "личный кабинет" информационное сообщение, а также опубликовать в средствах массовой информации, разместить на сайте мэрии города Бишкек и уполномоченного органа сообщение о проведении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Информационное сообщение в обязательном порядке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арендодателя, его местонахождение;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идентификационный код, функциональное назначение, площадь и параметры (характеристика)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необходимых для участия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приема и окончания приема заявок для участия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 сроки внесения гарантийного взноса, реквизиты банка, на который он должен быть перечислен;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аренды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услуги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 уполномоченного органа для получения дополнительной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имеющая отношение к данному земельному участку.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участию в аукционе допускаются лица, прошедшие регистрацию на электронной торговой площадке до проведения аукциона. Регистрация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физических лиц - с использованием: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облачной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ID-карты с наличием электронного чипа (e-ID);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ПИН-кода, высылаемого на регистрируемый номер телефона претендента;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юридических лиц - с использованием: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облачной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применяемым формам идентификации для физических лиц, указанных в подпункте "а)" настоящего пункта, с приложением электронных образцов документов: свидетельства о государственной регистрации/перерегистрации юридического лица; приказа о назначении руководителя или доверенности на лицо, осуществляющее регистрацию по идентификационным данным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Документооборот между претендентами и участниками, оператором электронной торговой площадки и арендодателем осуществляется через электронную торговую площадку в форме электронных документов либо электронных образцов документов (документов на бумажном носителе, преобразованных в электронно-цифровую форму путем сканирования, с сохранением их реквизитов).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Аукцион проводится на повышение стоимости аренды. Размер аукционного шага должен составлять 20 процентов от стартовой стоимости земельного участка и не меняется на протяжении всего аукциона. Все объекты, выставляемые на аукцион, должны быть разделены на лоты. На аукционе объекты реализуются по схеме - "один номер - один лот".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Права, обязанности и ответственность участников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Оператор электронной площадки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возможность регистрации участников аукциона на электронной торговой площадке, а также ввод идентифицирующих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регистрации претендентов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подачу участниками аукциона заявок при условии заполнения ими всех полей, а также прекращение подачи заявок по истечении срока их приема, указанного в информационном сообщении о проведении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уведомление претендентов о признании их участниками аукциона либо об отказе в допуске к участию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равный доступ участников аукциона к процедуре предоставления земельного участка в аренду, надежность функционирования используемых программно-аппаратных средств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размещение на электронной торговой площадке информации о ходе проведения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конфиденциальность данных о претендентах и участниках аукциона, за исключением случая направления электронных документов уполномоченному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иные функции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Оператор электронной торговой площадки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доступа претендентов и участников к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конфиденциальности сведений о поступивших заявках и прилагаемых к ним документах, а также сведений о лицах, подавших заявки, за исключением случаев доступа уполномоченного органа к заявкам и документам, предусмотренным настоящим Положением, до момента размещения на электронной торговой площадке информации об итогах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Оператор электронной торговой площадки приостанавливает проведение аукциона в случае технического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аукциона начинается с того момента, с которого он был приостановлен.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приостановления проведения аукциона оператор электронной торговой площадки размещает на электронной торговой площадке информацию о причине приостановления аукциона, времени приостановления и возобновления аукциона, уведомляет об этом участников аукциона, а также направляет указанную информацию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Оператор не несет ответственность за сбои в подключении к сети Интернет со стороны претендентов и участников аукциона, а также за сбои в системе, связанные с подачей электричества и форс-мажорными обстоятельствами. Обстоятельствами непреодолимой силы (наводнение, пожар, землетрясение, взрыв, эпидемии или иные природные бедствия, война, ведение военных действий, введение чрезвычайного или военного положения).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Электронные документы, связанные с организацией и проведением аукциона, в том числе полученные от арендодателя, претендентов и участников, хранятся у оператора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Оператору электронной торговой площадки запрещается выступать в качестве арендаторов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Арендодатель по требованию претендентов на участие в торгах должен обеспечить доступ к земельному участку для осмотра его текущего состояния. По запросу претендентов арендодатель обязан представить для ознакомления правоустанавливающие документы и материалы фотосъемки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возникновении необходимости использования земельного участка, в отношении которого арендодателем объявлен аукцион, арендодатель вправе отозвать заявку о проведении аукциона на электронной торговой площадке не позднее чем за один рабочий день до начала аукциона. При отказе арендодателем от проведения аукциона внесенные претендентами гарантийные взносы подлежат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Участник аукциона, признанный победителем и отказавшийся от заключения договора аренды, теряет право участия во всех аукционах с момента отказа в течение одного года и включается в список ненадежных претендентов.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Проведение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Заявка, заверенная электронной подписью, облачной электронной подписью или идентификационной картой-паспортом гражданина Кыргызской Республики образца 2017 года (ID-карта), с приложением электронных образцов документов, указанных в информационном сообщении, подается путем заполнения электронной формы, размещенной в открытой части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имеет право подать только одну заявку. Каждой заявке присваивается номер с указанием даты и времени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Заявки с прилагаемыми к ним документами, а также предложения о цене, поданные с нарушением указанного в информационном сообщении срока, на электронной торговой площадке не регистрируются.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участия в аукционе претендент должен внести гарантийный взнос на счет, указанный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размер гарантийного взноса должен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100 процентов от стартовой стоимости земельного участка, если стартовая стоимость не превышает 1 (один)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50 процентов от стартовой стоимости земельного участка, если стартовая стоимость превышает 1 (один) миллион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возвращается всем претендентам и участникам аукциона, за исключением победителя, в течение 10 банковских дней с момента подписания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Победителю аукциона гарантийный взнос засчитывается в счет оплаты арендной платы. В случае отказа от подписания протокола об итогах аукциона или заключения договора аренды гарантийный взнос победителю аукциона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оплачивает услуги электронной торговой площадки по итогам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Если иное не предусмотрено в информационном сообщении о проведении аукциона, уполномоченный орган может отменить проведение аукциона на электронной торговой площадке в любое время, но не позднее чем за пять рабочих дней до наступления даты его проведения, уведомив оператора электронной торговой площадки, который в свою очередь уведомляет участников аукциона за три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уполномоченного органа от проведения аукциона, внесенные претендентами гарантийные взносы подлежат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Оператор электронной торговой площадки регистрирует участников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Процедура проведения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 "шага аукциона".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Во время процедуры проведения аукциона оператор электронной торговой площадки обеспечивает доступ участников к закрытой части электронной торговой площадки и возможность представления ими предложений о цене аренды земельного участка, выставленного на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Со времени начала процедуры проведения аукциона оператором электронной торговой площадки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открытой части электронной торговой площадки - информация о начале процедуры проведения аукциона с указанием данных о земельном участке, начальной цены и текущего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закрытой части электронной торговой площадки - помимо информации, указанной в открытой части электронной торговой площадки, о стартовой цене аренды земельного участка, время, оставшееся до окончания приема предложений участников аукциона согласно заявленному шагу аукциона и время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Программными средствами электронной торговой площадки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возможности подачи участником предложения о цене земельного участка, не соответствующего увеличению текущей цены на величину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уведомление участника аукциона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Победителем признается участник, предложивший наиболее высокую цену аренды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Ход проведения электронного аукциона фиксируется оператором электронной торговой площадки в электронной базе, который отображается со времени завершения приема предложений о цене земельного участка для подведения итогов аукциона. На первый шаг для подачи ценовых предложений дается 30 минут. Далее, на шаговое повышение время подачи ценовых предложений составляет 5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аукциона оформляются в виде протокола, генерируемом автоматически системой по окончании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Процедура электронного аукциона считается завершенной со времени формирования электронного протокола об итогах электронного аукциона и подписания протокола всеми членами комиссии в день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Аукцион признается несостоявшимся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было подано ни одной заявки на участие либо ни один из претендентов не признан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принято решение о признании только одного претендента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заявок участников аукциона, а также при участии в аукционе только одного претендента объект аренды снимается с торгов и выставляется вновь по истечении 30 (тридцать) дней после даты признания аукциона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двукратного признания аукциона несостоявшимся по причине отсутствия заявок начальная цена снижается на сумму, установленную решением Комиссии, или объект аренды снимается с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Решение о признании аукциона несостоявшимся оформляется протоколом об итогах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Протокол об итогах аукциона размещается в открытой части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подписания протокола об итогах аукциона победителю аукциона направляется уведомление о признании его победителем с приложением этого протокола, в открытой части электронной торговой площадки размещается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функциональное назначение земельного участка и иные позволяющие его индивидуализировать сведения (спецификация лота);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аренды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 или наименование юридического лица - победителя.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 основании протокола об итогах аукциона, уполномоченный орган выносит приказ, в соответствии с которым заключается договор аренды земельного участка, который регистрируется в уполномоченном органе по землеустройству и регистрации не позднее 10 рабочих дней со дня подписания уполномоченным органом протокола об итогах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уполномоченного органа проигравшим сторонам направляется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fbzluh0g8lsogumgi6d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уклонении или отказе победителя от заключения в установленный срок договора аренды земельного участка результаты аукциона аннулируются уполномоченным органом, а победитель утрачивает право на заключение договора, гарантийный взнос которому не возвращается и направляется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Условия предоставления земельного участка, права, обязанности арендодателя и арендатора, ответственность сторон и другие условия аренды устанавливаются договором аренды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Арендатор арендует земельный участок с момента вступления в силу договора аренды земельного участка. Договор аренды вступает в силу с момента государственной регистрации в уполномоченном органе по землеустройству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Формы документов, а также проекты типовых договоров об аренде земельного участка утверждаются решением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Договор аренды должен содержать сведения, указанные в протоколе об итогах аукциона, а также об ответственных сотрудниках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Договор аренды земельного участка составляется в трех экземплярах, по одному экземпляру для каждой из сторон и подлежит направлению уполномоченным органом в уполномоченный орган по землеустройству и регистрации для внесения в Единый государственный реестр прав на недвижимое имущество, записи о возникновении права срочного пользования. Расходы по заключению договора аренды земельного участка и дальнейшей регистрации несет арендатор.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земельного участка, заключенный сроком на три года и более, подлежит обязательной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земельного участка, заключенный на срок менее трех лет, может пройти государственную регистрацию по заявлению арендатора. Заключенные договоры аренды земельного участка вносятся в реестр муниципальных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Уполномоченный орган несет ответственность за своевременность принятия решений и заключения договора аренды земельного участка, за исключением случаев нарушения сроков по вине участника аукциона.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Порядок расчета стартовой стоимости земельного участка, предоставляемого в срочное (временное) 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 предоставлении земельного участка в срочное (временное) пользование на условиях аренды под проектирование, строительство объектов через аукцион арендная плата, за исключением предоплаты, оплачивается арендатором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арендных платежей производится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 = П х С,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 - размер базового арендного платежа (в сомах);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земельного участка в квадратных метрах;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арендной платы за квадратный метр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zgp-fupi3jvqivpkxgm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Если на предоставляемый в срочное (временное) пользование земельный участок имеют право два и более землепользователей и отсутствует возможность выделения их в самостоятельные единицы землепользования, участок считается территорией общего совместного пользования. В этом случае арендные платежи за пользование земельным участком взимаются пропорционально площади земельного участка, занимаемой каждым землепользователем.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многофункционального назначения земельного участка, указанного в договоре без определения (разделения) площадей по каждому функциональному назначению, начисление арендных платежей за пользование таким земельным участком производится с условным делением площади земельного участка на равные доли по количеству функциональных назначений, до ввода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ввода в эксплуатацию: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на земельном участке нескольких объектов, коэффициент функционального назначения применяется пропорционально, в соответствии с согласованным Генеральным планом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многофункционального здания в объекте, начисление арендных платежей производится с применением наивысшего коэффициента функционального назначения, под зданием на земельном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729gmngkeqyr9e7kvjt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Нормативный срок проектирования и строительства в обязательном порядке указывается в договоре аренды земельного участка и исчисляется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несвоевременной оплаты арендных платежей уполномоченным органом применяются штрафные санкции (пеня), установленные договором аренды. По предварительному уведомлению уполномоченного органа принимаются меры по ограничению в праве пользования инженерно-техническими коммуникациями.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фактическое пользование земельным участком производится после принятия уполномоченным органом решения о продлении срока срочного (временного) пользования до заключения договора аренды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наличии препятствий в пользовании арендатором земельным участком, возникших по объективным причинам, уполномоченный орган обязан приостановить начисление арендных платежей на основании судебных актов и решений.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XI. Распределение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Средства, поступающие от передачи прав аренды на муниципальные земельные участки, поступают в городской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y-6fu2cz1_dvaepqenv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77. (Утратил силу в соответствии с </w:t>
      </w:r>
      <w:hyperlink w:history="1" r:id="rIdj2kcgmi0hm2uzx7v4yf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Контроль за поступлением средств осуществляется мэрией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Решения уполномоченных органов, касающиеся предоставления земельных участков в срочное (временное) пользование на территории города Бишкек, могут быть обжалованы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Дж. 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btk2k-qirwqie2x3k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dalil.kg/document/450501</w:t>
      </w:r>
    </w:hyperlink>
  </w:p>
  <w:p>
    <w:pPr>
      <w:spacing w:after="0" w:before="40"/>
      <w:jc w:val="center"/>
    </w:pPr>
    <w:hyperlink w:history="1" r:id="rIdmpfbg1j2vs8mfaosw2-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vvkcdiibwhrb_ia_nla" Type="http://schemas.openxmlformats.org/officeDocument/2006/relationships/hyperlink" Target="https://dalil.kg/document/230048326" TargetMode="External"/><Relationship Id="rIdlsdhjg8eeyoczh7_ff6fv" Type="http://schemas.openxmlformats.org/officeDocument/2006/relationships/hyperlink" Target="https://dalil.kg/document/450500" TargetMode="External"/><Relationship Id="rIdyptciprias8mhem42ahfn" Type="http://schemas.openxmlformats.org/officeDocument/2006/relationships/hyperlink" Target="https://dalil.kg/document/453415" TargetMode="External"/><Relationship Id="rIdob3pko5gderu1tik3pko2" Type="http://schemas.openxmlformats.org/officeDocument/2006/relationships/hyperlink" Target="https://dalil.kg/document/230011824" TargetMode="External"/><Relationship Id="rIdowvcuubc7wu6egmnaofvq" Type="http://schemas.openxmlformats.org/officeDocument/2006/relationships/hyperlink" Target="https://dalil.kg/document/8" TargetMode="External"/><Relationship Id="rIdabebbilum4k_xuamdg8du" Type="http://schemas.openxmlformats.org/officeDocument/2006/relationships/hyperlink" Target="https://dalil.kg/document/4" TargetMode="External"/><Relationship Id="rId8oosmxg_ql3cf2tauf2op" Type="http://schemas.openxmlformats.org/officeDocument/2006/relationships/hyperlink" Target="https://dalil.kg/document/112302" TargetMode="External"/><Relationship Id="rIdwpgrehwa_cmhdv5kvujm3" Type="http://schemas.openxmlformats.org/officeDocument/2006/relationships/hyperlink" Target="https://dalil.kg/document/205092" TargetMode="External"/><Relationship Id="rIdbkzjvkodkotuop-w8efeb" Type="http://schemas.openxmlformats.org/officeDocument/2006/relationships/hyperlink" Target="https://dalil.kg/document/992" TargetMode="External"/><Relationship Id="rId2741leguqjajtmi0fj5kn" Type="http://schemas.openxmlformats.org/officeDocument/2006/relationships/hyperlink" Target="https://dalil.kg/document/95276" TargetMode="External"/><Relationship Id="rIdanoc1x4mycyjq4d-4jgvr" Type="http://schemas.openxmlformats.org/officeDocument/2006/relationships/hyperlink" Target="https://dalil.kg/document/13463" TargetMode="External"/><Relationship Id="rId8vouzyowtidahco92jzja" Type="http://schemas.openxmlformats.org/officeDocument/2006/relationships/hyperlink" Target="https://dalil.kg/document/13451" TargetMode="External"/><Relationship Id="rIdz6ic7vqc79bdcodtenetz" Type="http://schemas.openxmlformats.org/officeDocument/2006/relationships/hyperlink" Target="https://dalil.kg/document/453415" TargetMode="External"/><Relationship Id="rIdh5z2snlyoavihiwv8vyv6" Type="http://schemas.openxmlformats.org/officeDocument/2006/relationships/hyperlink" Target="https://dalil.kg/document/8" TargetMode="External"/><Relationship Id="rIddb2uvr2r5f2pz1ffpfwfd" Type="http://schemas.openxmlformats.org/officeDocument/2006/relationships/hyperlink" Target="https://dalil.kg/document/453415" TargetMode="External"/><Relationship Id="rIdiyeumcncsbxht-vjuvovj" Type="http://schemas.openxmlformats.org/officeDocument/2006/relationships/hyperlink" Target="https://dalil.kg/document/453415" TargetMode="External"/><Relationship Id="rId9_kkuqkexkqzucekd0geq" Type="http://schemas.openxmlformats.org/officeDocument/2006/relationships/hyperlink" Target="https://dalil.kg/document/453415" TargetMode="External"/><Relationship Id="rIdfmn3_x8vsyojfdhebey1q" Type="http://schemas.openxmlformats.org/officeDocument/2006/relationships/hyperlink" Target="https://dalil.kg/document/453415" TargetMode="External"/><Relationship Id="rIdodsf61jyx83p_s3ckbgjd" Type="http://schemas.openxmlformats.org/officeDocument/2006/relationships/hyperlink" Target="https://dalil.kg/document/453415" TargetMode="External"/><Relationship Id="rIdzvan77dcc6bsf-w4x6svn" Type="http://schemas.openxmlformats.org/officeDocument/2006/relationships/hyperlink" Target="https://dalil.kg/document/453415" TargetMode="External"/><Relationship Id="rIdjechg4yacnqifxsoe6pcd" Type="http://schemas.openxmlformats.org/officeDocument/2006/relationships/hyperlink" Target="https://dalil.kg/document/95276" TargetMode="External"/><Relationship Id="rIdfbzluh0g8lsogumgi6dwk" Type="http://schemas.openxmlformats.org/officeDocument/2006/relationships/hyperlink" Target="https://dalil.kg/document/230011824" TargetMode="External"/><Relationship Id="rIdzgp-fupi3jvqivpkxgmyh" Type="http://schemas.openxmlformats.org/officeDocument/2006/relationships/hyperlink" Target="https://dalil.kg/document/453415" TargetMode="External"/><Relationship Id="rId729gmngkeqyr9e7kvjtr5" Type="http://schemas.openxmlformats.org/officeDocument/2006/relationships/hyperlink" Target="https://dalil.kg/document/453415" TargetMode="External"/><Relationship Id="rIdy-6fu2cz1_dvaepqenv2j" Type="http://schemas.openxmlformats.org/officeDocument/2006/relationships/hyperlink" Target="https://dalil.kg/document/453415" TargetMode="External"/><Relationship Id="rIdj2kcgmi0hm2uzx7v4yft-" Type="http://schemas.openxmlformats.org/officeDocument/2006/relationships/hyperlink" Target="https://dalil.kg/document/45341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btk2k-qirwqie2x3kq-" Type="http://schemas.openxmlformats.org/officeDocument/2006/relationships/hyperlink" Target="https://dalil.kg/document/450501" TargetMode="External"/><Relationship Id="rIdmpfbg1j2vs8mfaosw2-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2026-09-25T05:41:51.033Z</dcterms:created>
  <dcterms:modified xsi:type="dcterms:W3CDTF">2026-09-25T05:41:51.033Z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