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-s7peo5t0iuynbaefg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Фрунзенского айылного кенеша </w:t>
      </w:r>
      <w:r>
        <w:rPr>
          <w:rFonts w:ascii="Arial" w:cs="Arial" w:eastAsia="Arial" w:hAnsi="Arial"/>
          <w:sz w:val="24"/>
          <w:szCs w:val="24"/>
        </w:rPr>
        <w:t xml:space="preserve">от 10 мая 2023 года № 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ФРУНЗЕНСКИЙ АЙЫЛЬНЫЙ КЕҢЕШ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25 (внеочередная) сессия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XXVIII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июня </w:t>
      </w:r>
      <w:r>
        <w:rPr>
          <w:rFonts w:ascii="Arial" w:cs="Arial" w:eastAsia="Arial" w:hAnsi="Arial"/>
          <w:sz w:val="24"/>
          <w:szCs w:val="24"/>
        </w:rPr>
        <w:t xml:space="preserve">2019 г</w:t>
      </w:r>
      <w:r>
        <w:rPr>
          <w:rFonts w:ascii="Arial" w:cs="Arial" w:eastAsia="Arial" w:hAnsi="Arial"/>
          <w:sz w:val="24"/>
          <w:szCs w:val="24"/>
        </w:rPr>
        <w:t xml:space="preserve">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финансирование на питание в детском саде «Солнышко»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статья 5. Закона Кыргызской Республики «О дошкольном образовании» Постановления Правительства Кыргызской Республики от 28 июля 2009 года за № 478 «О состоянии и развитии сети дошкольных и внешкольных образовательных организаций», а так же заслушав информацию директора Детского сада «Солнышко» Акматалиевой А.Т. об установлении финансирование на питание на одного ребёнка в детском саде «Солнышко», Фрунзенский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финансирование на питание на одного ребёнка из бюджета Фрунзенского айыл окмоту по 18 сомов в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связи с тем, что бюджетные средства Фрунзенского айыл окмоту утверждены и распределены на 2019 год финансирование на питание одного ребёнка в день в сумме 18 сомов производить по итогам исполнения бюджета за 2019 год, и после утверждения бюджета на 2020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перечень следующих хозяйственных и канцелярских товаров с одного ребёнка необходимых при поступлении в детский сад «Солнышко» с учётом освобождения социально-уязвимых слоёв населения, и согласовать с попечительским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Канцелярские принадлежности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Цветной карандаш 12 рацв. 2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Альбом 2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Гуашь 1 пач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Сухой клей 2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Клей ПВА 2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Цветной картон 2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Цветная бумага А 4: 1 уп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Снегурочка А4: 1уп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Пластилин хорошего качество 2 уп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Простой карандаш 10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Ручка набор разноцветный 1 уп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Файл «Дельфин» 1 уп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Общий тетрадь 2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Ножницы 1шт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  Линейка 1шт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Раскраска 2 шт по возрасту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Бокс файл для портфолио ребёнка 1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Органайзер 1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Книга (сказки) 1шт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моющие средство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Салфетка бумажный 1 уп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Влажный салфетка (120) 1шт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Простой стир. порошок 2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Стир, порошок автомат (Миф Зкг) 1уп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Мыло детское 1 уп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Мыло хозяйственное 2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Моющ. средство для посуд. 2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Чистящее средство 2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Туалетное бумага 1уп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Резиновое перчатки 2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Тряпка для пола 3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Тряпка для посуды 2 уп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Средство для туалета «Доместес» 1 литр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Сиф чистящий сред. 1 шт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Горшок под. жив.цветы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Игрушка для коллективных игр.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Токоев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1malpiv1zzaygeo86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dalil.kg/document/452116</w:t>
      </w:r>
    </w:hyperlink>
  </w:p>
  <w:p>
    <w:pPr>
      <w:spacing w:after="0" w:before="40"/>
      <w:jc w:val="center"/>
    </w:pPr>
    <w:hyperlink w:history="1" r:id="rIdxijg0btktzznw0lxahv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s7peo5t0iuynbaefgpi" Type="http://schemas.openxmlformats.org/officeDocument/2006/relationships/hyperlink" Target="https://dalil.kg/document/2300396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1malpiv1zzaygeo86jg" Type="http://schemas.openxmlformats.org/officeDocument/2006/relationships/hyperlink" Target="https://dalil.kg/document/452116" TargetMode="External"/><Relationship Id="rIdxijg0btktzznw0lxahvh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2026-09-28T15:28:43.849Z</dcterms:created>
  <dcterms:modified xsi:type="dcterms:W3CDTF">2026-09-28T15:28:43.849Z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