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w5ff4_621zyku5swsj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2009 года УП № 573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2006 года УП № 404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оптимизации структуры государственных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 от 30 ноября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структуры и совершенствования системы управления государственных органов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yl075ikkeqinfrj604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оптимизации структуры государственных органов Кыргызской Республики" от 30 ноября 2005 года № 607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ctzpfpfqnmxlwe1pjlq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 6</w:t>
        </w:r>
      </w:hyperlink>
      <w:r>
        <w:rPr>
          <w:rFonts w:ascii="Arial" w:cs="Arial" w:eastAsia="Arial" w:hAnsi="Arial"/>
          <w:sz w:val="24"/>
          <w:szCs w:val="24"/>
        </w:rPr>
        <w:t xml:space="preserve"> "Предельное количество заместителей руководителей государственных органов, местных государственных администраций Кыргызской Республики (за исключением статс-секретарей)" дополнить словами "Государственное агентство по охране окружающей среды и лесному хозяйству при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Указа возложить на отдел организационной работы и политики государственного управления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spuxoj4mvbf6oy3my4q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dalil.kg/document/4531</w:t>
      </w:r>
    </w:hyperlink>
  </w:p>
  <w:p>
    <w:pPr>
      <w:spacing w:after="0" w:before="40"/>
      <w:jc w:val="center"/>
    </w:pPr>
    <w:hyperlink w:history="1" r:id="rIdsw4c79bvpj7_t0j1_9f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w5ff4_621zyku5swsjuw" Type="http://schemas.openxmlformats.org/officeDocument/2006/relationships/hyperlink" Target="https://dalil.kg/document/60432" TargetMode="External"/><Relationship Id="rIddyl075ikkeqinfrj604xd" Type="http://schemas.openxmlformats.org/officeDocument/2006/relationships/hyperlink" Target="https://dalil.kg/document/4370" TargetMode="External"/><Relationship Id="rIdctzpfpfqnmxlwe1pjlqci" Type="http://schemas.openxmlformats.org/officeDocument/2006/relationships/hyperlink" Target="https://dalil.kg/document/4370#&#1088;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spuxoj4mvbf6oy3my4q_" Type="http://schemas.openxmlformats.org/officeDocument/2006/relationships/hyperlink" Target="https://dalil.kg/document/4531" TargetMode="External"/><Relationship Id="rIdsw4c79bvpj7_t0j1_9fy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2026-09-24T20:25:44.724Z</dcterms:created>
  <dcterms:modified xsi:type="dcterms:W3CDTF">2026-09-24T20:25:44.724Z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