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takdv4xqnlv1ogzjpnao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6 октября 2008 года УП № 356 г.Бишкек, Дом Правительстваот 23 ноября 2006 года №567                       УКАЗ ПРЕЗИДЕНТА КЫРГЫЗСКОЙ РЕСПУБЛИКИ           О внесении изменений в Указ Президента Кыргызской Республики            «О Национальном совете по делам правосудия при Президенте                 Кыргызской Республики» от 14 декабря 2004 года                                             До  принятия Закона Кыргызской Республики, регламентирующего организацию  идеятельность Национального совета по делам правосудия Кыргызской Республики, и вцелях   приведения   Указа   Президента  Кыргызской   Республики   по   вопросамНационального совета по делам правосудия при Президенте Кыргызской Республики  всоответствие с новой редакцией Конституции Кыргызской Республики постановляю:      1. Внести в </w:t>
      </w:r>
      <w:hyperlink w:history="1" r:id="rIdlk_762-nnwq_ohfmxibsd">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Национальном совете поделам  правосудия при Президенте Кыргызской Республики» от 14 декабря 2004  года№437 следующие изменения:    - абзац второй пункта 1 изложить в следующей редакции:     «Национальный совет состоит из шестнадцати человек и формируется из равногочисла  судей,  депутатов  Жогорку Кенеша Кыргызской  Республики,  представителейисполнительной власти и общественных объединений.»;     -  в  </w:t>
      </w:r>
      <w:hyperlink w:history="1" r:id="rIdqzohw_su4j8uowrbzzuh7">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Национальном совете по делам правосудия  при  ПрезидентеКыргызской  Республики,  утвержденном  названным  </w:t>
      </w:r>
      <w:hyperlink w:history="1" r:id="rIdeodumvum2yshaujhpjk0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КыргызскойРеспублики:    пункт 3 раздела I изложить в следующей редакции:    «В состав Национального совета входят:    - четверо судей Верховного суда Кыргызской Республики и местных судов;    - четыре депутата Жогорку Кенеша Кыргызской Республики;    - четыре представителя исполнительной власти Кыргызской Республики;    - четыре представителя общественных объединений.     Судьи  Верховного суда Кыргызской Республики и местных судов  избираются  всостав  национального  совета  Пленумом Верховного  суда  Кыргызской  Республикипростым  большинством  голосов от общего числа состава Пленума  Верховного  судаКыргызской Республики входит в состав Национального совета по должности.      Депутаты  Жогорку  Кенеша  Кыргызской  Республики  избираются   в   составНационального совета решением Жогорку Кенеша Кыргызской Республики.     Представители  исполнительной власти Кыргызской Республики  определяются  всостав   Национального  совета  решением  Правительства  Кыргызской   Республикипринятым  большинством  голосов от общего числа членов Правительства  КыргызскойРеспублики.     Общественное  объединение вправе самостоятельно либо  совместно  с  другимиобщественными объединениями выдвинуть в Национальный совет до четырех кандидатоввключительно.  Соответствующее решение общественного объединения, оформленное  всоответствии   с   его   учредительными  документами,  направляется   ПрезидентуКыргызской  Республики вместе с копией свидетельства о регистрации  юридическоголица.      В   случае  если  количество  представленных  кандидатов  от  общественныхобъединений  в  состав  Национального совета составит более  четырех.  ПрезидентКыргызской Республики отбирает четырех кандидатов в сотав Национального совета.      Состав   Национального   совета  утверждается   распоряжением   ПрезидентаКыргызской Республики.».       2.   Жогорку   Кенешу  Кыргызской  Республики,  Правительству   КыргызскойРеспублики,  Верховному  суду  Кыргызской Республики  в  месячный  срок  со  днявступления   в   силу   настоящего  Указа  представить  кандидатуры   в   составНационального совета в соответсвии с данным Указом.     3.    Рекомендовать   общественным   объединениям   Кыргызской    Республикипредставить  в  месячный  срок  кандидатуры  в  состав  Национального  совета  всоответствии с настоящим Указом.       4.  Действующий  состав  Национального  совета  по  делам  правосудия  приПрезиденте Кыргызской Республики сохраняет свои полномочия до образования новогосостава.      Президент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bxrjxy6t24vw0gi43hei">
      <w:r>
        <w:rPr>
          <w:rFonts w:ascii="Arial" w:cs="Arial" w:eastAsia="Arial" w:hAnsi="Arial"/>
          <w:color w:val="132D3F"/>
          <w:sz w:val="16"/>
          <w:szCs w:val="16"/>
          <w:u w:val="single"/>
        </w:rPr>
        <w:t xml:space="preserve">dalil.kg/document/4551</w:t>
      </w:r>
    </w:hyperlink>
  </w:p>
  <w:p>
    <w:pPr>
      <w:spacing w:after="0" w:before="40"/>
      <w:jc w:val="center"/>
    </w:pPr>
    <w:hyperlink w:history="1" r:id="rIdmgzliyhkm8xj5stwr6tf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akdv4xqnlv1ogzjpnaoc" Type="http://schemas.openxmlformats.org/officeDocument/2006/relationships/hyperlink" Target="https://dalil.kg/document/4788" TargetMode="External"/><Relationship Id="rIdlk_762-nnwq_ohfmxibsd" Type="http://schemas.openxmlformats.org/officeDocument/2006/relationships/hyperlink" Target="https://dalil.kg/document/4205" TargetMode="External"/><Relationship Id="rIdqzohw_su4j8uowrbzzuh7" Type="http://schemas.openxmlformats.org/officeDocument/2006/relationships/hyperlink" Target="https://dalil.kg/document/3899" TargetMode="External"/><Relationship Id="rIdeodumvum2yshaujhpjk0l" Type="http://schemas.openxmlformats.org/officeDocument/2006/relationships/hyperlink" Target="https://dalil.kg/document/420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bxrjxy6t24vw0gi43hei" Type="http://schemas.openxmlformats.org/officeDocument/2006/relationships/hyperlink" Target="https://dalil.kg/document/4551" TargetMode="External"/><Relationship Id="rIdmgzliyhkm8xj5stwr6tf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2026-09-23T21:32:44.563Z</dcterms:created>
  <dcterms:modified xsi:type="dcterms:W3CDTF">2026-09-23T21:32:44.563Z</dcterms:modified>
</cp:coreProperties>
</file>

<file path=docProps/custom.xml><?xml version="1.0" encoding="utf-8"?>
<Properties xmlns="http://schemas.openxmlformats.org/officeDocument/2006/custom-properties" xmlns:vt="http://schemas.openxmlformats.org/officeDocument/2006/docPropsVTypes"/>
</file>