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декабря 2006 года №643                  УКАЗ ПРЕЗИДЕНТА КЫРГЫЗСКОЙ РЕСПУБЛИКИ                     О повышении размеров страховой                       части пенсий в 2007 году    В   целях   повышения  жизненного  уровня  пенсионеров   республикипостановляю:   1.  Увеличить  с  1  мая 2007 года размеры страховой  части  пенсийпутем:   -   повышения  в  1,15  раза  размеров  поправочных  коэффициентов,установленных    </w:t>
      </w:r>
      <w:hyperlink w:history="1" r:id="rId5jg6-6kgb_opaneoh75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   Республики   «О    поправочныхкоэффициентах к заработной плате для исчисления пенсий»;   -  установления предельного уровня среднемесячной заработной  платыдля   исчисления   первой  страховой  части  пенсии,   исчисляемой   всоответствии   с  </w:t>
      </w:r>
      <w:hyperlink w:history="1" r:id="rIdw6j3havilffrc97uncn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«О  государственномпенсионном  социальном  страховании», в  размере  двадцатитрехкратногоразмера расчетного показателя.   2.  Суммы повышения пенсий, надбавки к пенсиям, ранее установленныезаконодательством  Кыргызской Республики, и  компенсационные  выплаты,установленные   в   соответствии  с  указами   Президента   КыргызскойРеспублики  «О  компенсационных  выплатах  пенсионерам   в   связи   сповышением тарифов на электрическую энергию» </w:t>
      </w:r>
      <w:hyperlink w:history="1" r:id="rId2rcteocisrzrv6iykjf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5 мая 2005 года №105</w:t>
        </w:r>
      </w:hyperlink>
      <w:r>
        <w:rPr>
          <w:rFonts w:ascii="Arial" w:cs="Arial" w:eastAsia="Arial" w:hAnsi="Arial"/>
          <w:sz w:val="24"/>
          <w:szCs w:val="24"/>
        </w:rPr>
        <w:t xml:space="preserve"> и«О  дополнительных мерах социальной поддержки уязвимых слоев населенияв  условиях  введения  единого  тарифа на  электрическую  энергию  длянаселения» от </w:t>
      </w:r>
      <w:hyperlink w:history="1" r:id="rIdppz1c6vljtyedvgjcwr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апреля 2006 года № 192</w:t>
        </w:r>
      </w:hyperlink>
      <w:r>
        <w:rPr>
          <w:rFonts w:ascii="Arial" w:cs="Arial" w:eastAsia="Arial" w:hAnsi="Arial"/>
          <w:sz w:val="24"/>
          <w:szCs w:val="24"/>
        </w:rPr>
        <w:t xml:space="preserve">, не подлежат изменению в связис вытекающим из настоящего Указа перерасчетом размеров пенсий.   3.    Социальному    фонду    Кыргызской   Республики    обеспечитьсвоевременный перерасчет пенсий и их выплату в новых размерах.   4.   Правительству   Кыргызской  Республики  в  двухмесячный   срокразработать   и   внести   в  Жогорку  Кенеш   Кыргызской   Республикисоответствующий законопроект, вытекающий из данного Указа.   5.  Контроль  за  исполнением настоящего Указа возложить  на  отделстратегического   развития   и  экспертизы  Администрации   ПрезидентаКыргызской Республики.      Президент   Кыргызской Республики                   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jg6-6kgb_opaneoh75zp" Type="http://schemas.openxmlformats.org/officeDocument/2006/relationships/hyperlink" Target="http://kodeks.duckdns.org/document/465" TargetMode="External"/><Relationship Id="rIdw6j3havilffrc97uncnbw" Type="http://schemas.openxmlformats.org/officeDocument/2006/relationships/hyperlink" Target="http://kodeks.duckdns.org/document/557" TargetMode="External"/><Relationship Id="rId2rcteocisrzrv6iykjfhb" Type="http://schemas.openxmlformats.org/officeDocument/2006/relationships/hyperlink" Target="http://kodeks.duckdns.org/document/3739" TargetMode="External"/><Relationship Id="rIdppz1c6vljtyedvgjcwrzk" Type="http://schemas.openxmlformats.org/officeDocument/2006/relationships/hyperlink" Target="http://kodeks.duckdns.org/document/446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2026-09-23T12:48:28.699Z</dcterms:created>
  <dcterms:modified xsi:type="dcterms:W3CDTF">2026-09-23T12:48:28.699Z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