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2006 года УП № 642                  УКАЗ ПРЕЗИДЕНТА КЫРГЫЗСКОЙ РЕСПУБЛИКИ               О размере базовой части пенсий в 2007 году      В целях повышения размеров пенсий и в соответствии  со   </w:t>
      </w:r>
      <w:hyperlink w:history="1" r:id="rIdw6kfjgn4grrgu6n1nio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22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 "О государственном  пенсионном  социальномстраховании" постановляю:     1. Установить с 1 января 2007 года базовую часть  пенсий,  назначен-ных согласно Закону Кыргызской Республики </w:t>
      </w:r>
      <w:hyperlink w:history="1" r:id="rIdjawxuwoeuc5vg-dkuyo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пенсионном</w:t>
        </w:r>
      </w:hyperlink>
      <w:hyperlink w:history="1" r:id="rIdtvpqdyvquv3jyb-6hja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в размере 363 сомов.     2. Размеры компенсационных выплат,  установленных в  соответствии суказами  Президента  Кыргызской  Республики </w:t>
      </w:r>
      <w:hyperlink w:history="1" r:id="rIdhbwtdsudz6pbgg8dzhu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компенсационных выплатах</w:t>
        </w:r>
      </w:hyperlink>
      <w:hyperlink w:history="1" r:id="rIdy6np_pij5hgpcp9t_hi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пенсионерам в связи с повышением тарифов на электрическую энергию"</w:t>
        </w:r>
      </w:hyperlink>
      <w:r>
        <w:rPr>
          <w:rFonts w:ascii="Arial" w:cs="Arial" w:eastAsia="Arial" w:hAnsi="Arial"/>
          <w:sz w:val="24"/>
          <w:szCs w:val="24"/>
        </w:rPr>
        <w:t xml:space="preserve"> от 5мая 2002 года № 105 и </w:t>
      </w:r>
      <w:hyperlink w:history="1" r:id="rIddfhgaijt_8lgxs2lqy1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дополнительных мерах социальной поддержки  уяз-</w:t>
        </w:r>
      </w:hyperlink>
      <w:hyperlink w:history="1" r:id="rIdqd_gb4qw31knomyjzsy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вимых слоев населения в условиях введения единого тарифа  на  электричес-</w:t>
        </w:r>
      </w:hyperlink>
      <w:hyperlink w:history="1" r:id="rIdadvjp6y2ib3hmsxcvnx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кую  энергию  для населения"</w:t>
        </w:r>
      </w:hyperlink>
      <w:r>
        <w:rPr>
          <w:rFonts w:ascii="Arial" w:cs="Arial" w:eastAsia="Arial" w:hAnsi="Arial"/>
          <w:sz w:val="24"/>
          <w:szCs w:val="24"/>
        </w:rPr>
        <w:t xml:space="preserve">  от 28 апреля  2006  года  № 192,  не подлежат изменению в связи с вытекающим из настоящего Указа  перерасчетом размеров пенсий.     3. Социальному фонду Кыргызской Республики  обеспечить  в   установ-ленном порядке своевременный перерасчет пенсий и  выплату пенсий  в новыхразмерах.     4. Настоящий Указ вступает в силу со дня подписания.      Президент Кыргызской Республики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acndj9lwkfxkhr1jq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dalil.kg/document/4565</w:t>
      </w:r>
    </w:hyperlink>
  </w:p>
  <w:p>
    <w:pPr>
      <w:spacing w:after="0" w:before="40"/>
      <w:jc w:val="center"/>
    </w:pPr>
    <w:hyperlink w:history="1" r:id="rId2t6kk1chbgw3kosquk3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kfjgn4grrgu6n1nioau" Type="http://schemas.openxmlformats.org/officeDocument/2006/relationships/hyperlink" Target="https://dalil.kg/document/557#5" TargetMode="External"/><Relationship Id="rIdjawxuwoeuc5vg-dkuyomn" Type="http://schemas.openxmlformats.org/officeDocument/2006/relationships/hyperlink" Target="https://dalil.kg/document/557" TargetMode="External"/><Relationship Id="rIdtvpqdyvquv3jyb-6hjagx" Type="http://schemas.openxmlformats.org/officeDocument/2006/relationships/hyperlink" Target="https://dalil.kg/document/557" TargetMode="External"/><Relationship Id="rIdhbwtdsudz6pbgg8dzhusl" Type="http://schemas.openxmlformats.org/officeDocument/2006/relationships/hyperlink" Target="https://dalil.kg/document/3739" TargetMode="External"/><Relationship Id="rIdy6np_pij5hgpcp9t_hirb" Type="http://schemas.openxmlformats.org/officeDocument/2006/relationships/hyperlink" Target="https://dalil.kg/document/3739" TargetMode="External"/><Relationship Id="rIddfhgaijt_8lgxs2lqy1t0" Type="http://schemas.openxmlformats.org/officeDocument/2006/relationships/hyperlink" Target="https://dalil.kg/document/4461" TargetMode="External"/><Relationship Id="rIdqd_gb4qw31knomyjzsy-5" Type="http://schemas.openxmlformats.org/officeDocument/2006/relationships/hyperlink" Target="https://dalil.kg/document/4461" TargetMode="External"/><Relationship Id="rIdadvjp6y2ib3hmsxcvnxzh" Type="http://schemas.openxmlformats.org/officeDocument/2006/relationships/hyperlink" Target="https://dalil.kg/document/44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acndj9lwkfxkhr1jqqo" Type="http://schemas.openxmlformats.org/officeDocument/2006/relationships/hyperlink" Target="https://dalil.kg/document/4565" TargetMode="External"/><Relationship Id="rId2t6kk1chbgw3kosquk3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2026-09-23T19:18:48.476Z</dcterms:created>
  <dcterms:modified xsi:type="dcterms:W3CDTF">2026-09-23T19:18:48.476Z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