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                         УТРАТИЛ СИЛУ                в соответствии с </w:t>
      </w:r>
      <w:hyperlink w:history="1" r:id="rIdrwly2yi6puqjpdptchy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19 июня 2008 года УП № 223 от 22 января 2007 года №11             УКАЗ ПРЕЗИДЕНТА КЫРГЫЗСКОЙ РЕСПУБЛИКИ            О внесении изменения в Указ Президента       Кыргызской Республики «Об оптимизации структуры            государственных органов Кыргызской           Республики» от 30 ноября 2005 года                                 В  связи  с  необходимостью расширения  задач  и  функцийИммиграционного    фонда   при   Государственном    комитетеКыргызской Республики по миграции и занятости постановляю:   1.  Внести  в  Указ Президента Кыргызской Республики  «Обоптимизации  структуры  государственных  органов  КыргызскойРеспублики»   от  </w:t>
      </w:r>
      <w:hyperlink w:history="1" r:id="rIdsxiz11wwquaxc84lns7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  ноября  2005  года  №  607</w:t>
        </w:r>
      </w:hyperlink>
      <w:r>
        <w:rPr>
          <w:rFonts w:ascii="Arial" w:cs="Arial" w:eastAsia="Arial" w:hAnsi="Arial"/>
          <w:sz w:val="24"/>
          <w:szCs w:val="24"/>
        </w:rPr>
        <w:t xml:space="preserve">   следующееизменение:   -  в  пункте  12  приложения № 1 «Предельная  численностьработников     министерств    государственных     комитетов,административных   ведомств,  других   центральных   органовКыргызской    Республики»   к   названному    Указу    слова«Иммиграционный фонд» заменить словами «Миграционный фонд».   2.  Правительству  Кыргызской Республики  привести  ранеепринятые решения в соответствие с настоящим Указом.   3.  Контроль  за исполнением данного Указа  возложить  наотдел  организационной  работы и  политики  государственногоуправления Администрации Президента Кыргызской Республики.   4. Настояший Указ вступает в силу со дня подписания.      Президент   Кыргызской Республики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wly2yi6puqjpdptchyvd" Type="http://schemas.openxmlformats.org/officeDocument/2006/relationships/hyperlink" Target="http://kodeks.duckdns.org/document/4750" TargetMode="External"/><Relationship Id="rIdsxiz11wwquaxc84lns7rt" Type="http://schemas.openxmlformats.org/officeDocument/2006/relationships/hyperlink" Target="http://kodeks.duckdns.org/document/437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2026-09-23T14:05:10.728Z</dcterms:created>
  <dcterms:modified xsi:type="dcterms:W3CDTF">2026-09-23T14:05:10.728Z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