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 2                                                      Утверждено                                                  </w:t>
      </w:r>
      <w:hyperlink w:history="1" r:id="rIdhjwbvb3dnx7f-edyjyntl">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25 мая 2007 года № 268                                ПОЛОЖЕНИЕ            о Комиссии при Президенте Кыргызской Республики                   по увековечению памяти выдающихся                         деятелей Кыргызстана      I.   Общие положения     II.  Задачи, функции и права Комиссии     III. Организация деятельности Комиссии     IV.  Порядок рассмотрения Комиссией вопросов по увековечению          памяти выдающихся деятелей Кыргызской Республики                           I. Общие положения      1. Комиссия при Президенте Кыргызской Республики  по  увековечениюпамяти выдающихся деятелей Кыргызстана (далее - Комиссия) является кон-сультативно-совещательным органом, образованным при Президенте Кыргызс-кой Республики.     Состав Комиссии, ее председатель определяются Президентом Кыргызс-кой Республики.     2. Комиссия в своей деятельности руководствуется законодательствомКыргызской  Республики,  в  частности законами "О государственном языкеКыргызской Республики",  "О географических названиях в Кыргызской  Рес-публике",  "Об  охране и использовании историко-культурного наследия" ииными нормативными правовыми актами, а также настоящим Положением.     3. Комиссия осуществляет свою деятельность во взаимодействии с ор-ганами государственного управления и местного  самоуправления,  общест-венными организациями.     Государственные органы и органы местного самоуправления,  их долж-ностные лица оказывают содействие Комиссии в решении вопросов, отнесен-ных к ее компетенции.     4. Комиссия  вправе  в  установленном порядке привлекать для своейработы представителей министерств,  государственных комитетов  и  адми-нистративных ведомств,  местных государственных администраций и органовместного самоуправления,  общественных организаций республики, отечест-венных и зарубежных специалистов и экспертов.     5. Решения Комиссии в установленном порядке вносятся на рассмотре-ние  Президента Кыргызской Республики и в Правительство Кыргызской Рес-публики.                  II. Задачи, функции и права Комиссии      6. Сохранение памяти о людях Кыргызстана, внесших выдающийся вкладв  развитие  Кыргызской Республики,  является главной задачей Комиссии.Предназначение Комиссии состоит в подготовке предложений и рекомендацийо  способах и формах увековечения памяти общественных и государственныхдеятелей,  деятелей науки и культуры Кыргызской Республики (далее - вы-дающиеся  деятели),  внесших  выдающийся вклад в становление и развитиеКыргызской Республики.     Названные рекомендации  и предложения Комиссии должны основыватьсяна результатах архивных и научных исследований,  изучении общественногомнения.     В числе людей, внесших выдающийся вклад в развитие Кыргызской Рес-публики, могут быть представлены и иностранные деятели.     При этом основными задачами Комиссии являются:     - обеспечение  согласованного взаимодействия органов государствен-ного управления и местного самоуправления в вопросах увековечения памя-ти выдающихся деятелей республики;     - рассмотрение вопросов об увековечении памяти посредством  приня-тия решений и внесения их на рассмотрение Президента Кыргызской Респуб-лики и в Правительство Кыргызской  Республики  согласно  установленномуданным Положением порядку;     - обеспечение исполнения  требований  законодательства  КыргызскойРеспублики при увековечении памяти выдающихся деятелей республики;     - проведение разъяснительной работы по вопросам увековечения памя-ти выдающихся деятелей республики.     7. Комиссия вправе:     - координировать  взаимодействие государственных органов,  органовместного самоуправления и общественных организаций в вопросах  увекове-чения памяти выдающихся деятелей республики;     - рассматривать вопросы об увековечении памяти  посредством  выра-ботки  решений и внесения их на рассмотрение Президента Кыргызской Рес-публики и в Правительство Кыргызской Республики согласно установленномуданным Положением порядку;     - обеспечивать соблюдение требований  законодательства  КыргызскойРеспублики при увековечении памяти выдающихся деятелей республики;     - проводить разъяснительную работу и информировать  общественностьпо вопросам увековечения памяти выдающихся деятелей республики;     - заслушивать в установленном порядке на своих заседаниях предста-вителей  органов  исполнительной власти,  местного самоуправления и об-щественности по вопросам увековечения памяти выдающихся  деятелей  рес-публики;     - привлекать в установленном порядке специалистов и ученых,  вклю-чая зарубежных, для осуществления экспертных оценок предлагаемых мер поувековечению памяти выдающихся деятелей республики;     - принимать  и  вносить соответствующие рекомендации и предложенияПрезиденту Кыргызской Республики и в государственные органы  республикипо  дальнейшему  совершенствованию  способов и форм увековечения памятиобщественных и государственных  деятелей,  деятелей  науки  и  культурыстраны.                 III. Организация деятельности Комиссии      8. Заседания Комиссии проводятся по мере необходимости, но не режеодного раза в полгода.  Руководит заседанием председатель Комиссии, а вего отсутствие - заместитель председателя Комиссии.     9. Заседания Комиссии считаются правомочными, если на них присутс-твуют не менее 2/3 состава Комиссии.     Решения Комиссии принимаются простым большинством  голосов  членовКомиссии, присутствовавших на заседании, и оформляются в виде протоколас обоснованными предложениями или рекомендациями Президенту  КыргызскойРеспублики,  Правительству Кыргызской Республики,  иным государственныморганам республики и органам местного самоуправления.     10. Деятельность Комиссии обеспечивается его рабочим органом - от-делом экономической и социальной политики Администрации Президента Кыр-гызской Республики.     11. Правильно оформленные материалы от государственных  органов  иорганов  местного  самоуправления  должны быть представлены Комиссии заодин месяц до ее заседания.     12. На заседания Комиссии для обеспечения гласности и прозрачностиее деятельности могут приглашаться представители средств  массовой  ин-формации. Состав средств массовой информации, приглашаемых на заседанияКомиссии, определяется председателем Комиссии.                   IV. Порядок рассмотрения Комиссией              вопросов по увековечению памяти выдающихся                    деятелей Кыргызской Республики      13. Вопросы по увековечению памяти  рассматриваются  Комиссией  походатайству органов местного самоуправления, министерств, государствен-ных комитетов, административных ведомств, юридических лиц (коммерческихи  некоммерческих  организаций) и их объединений в лице соответствующихреспубликанских органов.     14. Ходатайства и иные документы об увековечении памяти выдающихсядеятелей Кыргызстана вносятся на рассмотрение Комиссии после согласова-ния  с  органами местного самоуправления районов,  городов,  областей иобязательного утверждения областными государственными администрациями иорганами  местного  самоуправления  городов Бишкек и Ош.  Все материалывносятся на государственном и официальном языках.     При отсутствии необходимых согласований и утверждений материалы поувековечению возвращаются заявителям.     К ходатайству  прилагаются  подтвержденные  данные о жизни и делахпредставляемой личности; архивные материалы (нотариально заверенные), атакже  выясненное  различными путями общественное мнение (исследования,опросы и тому подобное),  заключение Межведомственной комиссии по геог-рафическим названиям,  а также необходимая проектная (на стадии эскиза)документация.     15. Органы  местного  самоуправления учитывают мнение Комиссии припринятии решения об увековечении памяти выдающегося деятеля посредствомприсвоения его имени проспектам,  аллеям, площадям, городским или сель-ским паркам, бульварам, улицам и переулкам.     В порядке, установленном настоящим Положением, органы местного са-моуправления могут ходатайствовать перед Комиссией об ином способе уве-ковечения памяти выдающихся деятелей.     16. Формами увековечения  памяти  выдающихся  деятелей  КыргызскойРеспублики являются:     - установка памятников,  стел, обелисков, мемориальных досок, дру-гих мемориальных сооружений и объектов,  увековечивающих память о делахвыдающихся деятелей;     - сохранение и обустройство отдельных территорий, исторически свя-занных с жизнью и делами выдающихся деятелей;     - занесение  имен  выдающихся  деятелей  и других сведений о них вкнигу Памяти;     - создание мемориальных музеев,  организация выставок,  сооружениепамятных знаков, посвященных выдающимся деятелям;     - публикации в средствах массовой информации материалов о личностивыдающихся деятелей, создание произведений искусства и литературы, пос-вященных им;     - присвоение имен деятелей физико-географическим объектам,  улицами площадям,  проспектам и аллеям,  другим градостроительным объектам натерритории населенных пунктов,  предприятиям и учреждениям, в том числеобразовательным организациям, воинским частям и другим;     - установление памятных дат и дней памяти;     - отображение  портретов выдающихся деятелей Кыргызской Республикина денежных знаках и иной документации;     - иные формы увековечения памяти.     17. Увековечение памяти выдающихся деятелей Кыргызской  Республикиосуществляется,  как правило, в виде одной их вышеуказанных форм увеко-вечения.     18. Комиссия  при  принятии своих решений придерживается следующихустановленных законодательством Кыргызской Республики требований:     - наименование  и  переименование  административно-территориальныхединиц,  населенных пунктов - городов,  поселков городского типа, сел идругих объектов, перечисленных в статье 1 Закона "О географических наз-ваниях в Кыргызской Республике",  за исключением объектов, наименованиеи  переименование  которых согласно статье 7 этого же Закона отнесены ккомпетенции местного самоуправления,  определяются законами  КыргызскойРеспублики;     - запрещается переименование городов,  поселков  городского  типа,сел именами государственных,  общественных или иных выдающихся деятелей(статья 6 Закона "О географических названиях в Кыргызской Республике");     - увековечение  памяти выдающихся деятелей осуществляется по исте-чении пяти (5) лет со дня смерти;     - не  допускается повторное присвоение имен деятелей (переименова-ние) объектам, ранее носившим имена других деятелей;     - не  допускается  присвоение  одного и того же имени деятеля нес-кольким объектам, расположенным в пределах одной административно-терри-ториальной единицы.     19. После рассмотрения на заседании Комиссии поступивших  материа-лов  по  увековечению памяти того или иного выдающегося деятеля решениеКомиссии по уточненной форме увековечения вносится на рассмотрение Пре-зидента Кыргызской Республики и в Правительство Кыргызской Республики.     20. Памятникам, стелам, обелискам, мемориальным доскам, другим ме-мориальным сооружениям и объектам,  увековечивающим память о выдающихсядеятелях Кыргызской Республики,  в установленном законодательством Кыр-гызской Республики порядке, может присваиваться статус памятников исто-рико-культурного наследия.     Данные объекты  подлежат  государственному  учету и охране в соот-ветствии с Законом Кыргызской Республики "Об охране и использовании ис-торико-культурного наследия".     Учет и содержание объектов, которым присвоено имя выдающегося дея-теля,  ведется государственными органами и органами местного самоуправ-ления,  общественными организациями, в ведении которых находятся данныеобъекты. При этом на каждый памятный объект составляется паспорт.     Тексты названий объектов, надписей на них исполняются на государс-твенном и официальном языках Кыргызской Республики.     21. Все виды работ,  связанных с увековечением памяти, осуществля-ются, как правило, за счет ходатайствующих и заинтересованных организа-ций, лиц или спонсоров.     22. Расходы  на проведение мероприятий,  связанных с увековечениемпамяти выдающихся деятелей Кыргызской Республики, финансируются:     - на республиканском уровне в порядке, определяемом ПравительствомКыргызской Республики,  из республиканского бюджета и иных привлекаемыхсредств;     - на местном уровне в порядке,  определяемом органами местного са-моуправления, из местного бюджета и иных привлекаемых средств.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ekrjncycvpqtqtojzn7i">
      <w:r>
        <w:rPr>
          <w:rFonts w:ascii="Arial" w:cs="Arial" w:eastAsia="Arial" w:hAnsi="Arial"/>
          <w:color w:val="132D3F"/>
          <w:sz w:val="16"/>
          <w:szCs w:val="16"/>
          <w:u w:val="single"/>
        </w:rPr>
        <w:t xml:space="preserve">dalil.kg/document/4612</w:t>
      </w:r>
    </w:hyperlink>
  </w:p>
  <w:p>
    <w:pPr>
      <w:spacing w:after="0" w:before="40"/>
      <w:jc w:val="center"/>
    </w:pPr>
    <w:hyperlink w:history="1" r:id="rIds2bbqioezuqoogxmny7r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jwbvb3dnx7f-edyjyntl" Type="http://schemas.openxmlformats.org/officeDocument/2006/relationships/hyperlink" Target="https://dalil.kg/document/461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ekrjncycvpqtqtojzn7i" Type="http://schemas.openxmlformats.org/officeDocument/2006/relationships/hyperlink" Target="https://dalil.kg/document/4612" TargetMode="External"/><Relationship Id="rIds2bbqioezuqoogxmny7r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2026-09-24T07:26:12.684Z</dcterms:created>
  <dcterms:modified xsi:type="dcterms:W3CDTF">2026-09-24T07:26:12.684Z</dcterms:modified>
</cp:coreProperties>
</file>

<file path=docProps/custom.xml><?xml version="1.0" encoding="utf-8"?>
<Properties xmlns="http://schemas.openxmlformats.org/officeDocument/2006/custom-properties" xmlns:vt="http://schemas.openxmlformats.org/officeDocument/2006/docPropsVTypes"/>
</file>