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№179-27 от 06-07-2020 г</w:t>
      </w:r>
      <w:r>
        <w:rPr>
          <w:rFonts w:ascii="Arial" w:cs="Arial" w:eastAsia="Arial" w:hAnsi="Arial"/>
          <w:sz w:val="24"/>
          <w:szCs w:val="24"/>
        </w:rPr>
        <w:t xml:space="preserve">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предоставления муниципального имущества в аренду с рыночной арендной платой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dk8u70jutdpgwsbx8o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i9l759o4aq4bmf3lqc4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p1kzty4m7feiwxgytfj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aevbgdgtmwahb9jc1c1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b71ehhubvu0upfvir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u-b4gzetrvilu6qrwv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аукционов на право заключения договора аренды муниципального имущества в электронном формате», утвержденного </w:t>
      </w:r>
      <w:hyperlink w:history="1" r:id="rIdtbppjmcw5ujbgd_ho-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марта 2019 года за № 142, иными нормативными правовыми актами Кыргызской Республики и определяет порядок и условия предоставления права пользования муниципальным имуществом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муниципальному имуществу Аламудунского айыл окмоту (далее - Комиссия)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муниципального имущества</w:t>
      </w:r>
      <w:r>
        <w:rPr>
          <w:rFonts w:ascii="Arial" w:cs="Arial" w:eastAsia="Arial" w:hAnsi="Arial"/>
          <w:sz w:val="24"/>
          <w:szCs w:val="24"/>
        </w:rPr>
        <w:t xml:space="preserve"> - предоставление муниципального имущества за плату во временное владение и пользование или во временное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 </w:t>
      </w:r>
      <w:r>
        <w:rPr>
          <w:rFonts w:ascii="Arial" w:cs="Arial" w:eastAsia="Arial" w:hAnsi="Arial"/>
          <w:sz w:val="24"/>
          <w:szCs w:val="24"/>
        </w:rPr>
        <w:t xml:space="preserve">– Аламудунский айыл окмоту, муниципальное учреждение, муниципальное предприятие, предоставившее муниципальное имущество в аренду;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которым в установленном настоящим Положением порядке предоставляется право временного владения и пользования или временного пользования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аукцион</w:t>
      </w:r>
      <w:r>
        <w:rPr>
          <w:rFonts w:ascii="Arial" w:cs="Arial" w:eastAsia="Arial" w:hAnsi="Arial"/>
          <w:sz w:val="24"/>
          <w:szCs w:val="24"/>
        </w:rPr>
        <w:t xml:space="preserve"> - вид торгов на право заключения договора аренды муниципального имущества, в которых победителем становится участник, предложивший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находящееся в муниципальной собственности в соответствии с пунктом 2 </w:t>
      </w:r>
      <w:hyperlink w:history="1" r:id="rIdoyjcwtsm47klptx9jw4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аренды</w:t>
      </w:r>
      <w:r>
        <w:rPr>
          <w:rFonts w:ascii="Arial" w:cs="Arial" w:eastAsia="Arial" w:hAnsi="Arial"/>
          <w:sz w:val="24"/>
          <w:szCs w:val="24"/>
        </w:rPr>
        <w:t xml:space="preserve"> - муниципальное имущество, в отношении которого проводится электронный аукцион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владелец информационной системы, действующий на основании договора с органом местного самоуправления и владеющий порталом электронной торговой площадки в сети Интернет, на котором проводятся электронные торги;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депозит</w:t>
      </w:r>
      <w:r>
        <w:rPr>
          <w:rFonts w:ascii="Arial" w:cs="Arial" w:eastAsia="Arial" w:hAnsi="Arial"/>
          <w:sz w:val="24"/>
          <w:szCs w:val="24"/>
        </w:rPr>
        <w:t xml:space="preserve">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арендодателя и хранящаяся на нем до окончания срока действия заключенного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цена аренды</w:t>
      </w:r>
      <w:r>
        <w:rPr>
          <w:rFonts w:ascii="Arial" w:cs="Arial" w:eastAsia="Arial" w:hAnsi="Arial"/>
          <w:sz w:val="24"/>
          <w:szCs w:val="24"/>
        </w:rPr>
        <w:t xml:space="preserve"> - начальный размер ежемесячной арендной платы за пользование муниципальным имуществом, с которого начинается электронный аукцион на право заключения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 </w:t>
      </w:r>
      <w:r>
        <w:rPr>
          <w:rFonts w:ascii="Arial" w:cs="Arial" w:eastAsia="Arial" w:hAnsi="Arial"/>
          <w:sz w:val="24"/>
          <w:szCs w:val="24"/>
        </w:rPr>
        <w:t xml:space="preserve">- информационная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(ЭП)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документированная информация, представленная в электронной форме, то есть в виде, пригодном для восприятия человеком, с использованием электронных вычислительных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пользования муниципальным имуществом с рыночной арендной платой производится путем проведения аукциона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Аукцион по предоставлению права пользования муниципальным имуществом с рыночной арендной платой проводится Комиссией по муниципальному имуществу Аламудунского айыл окмоту, состав и порядок работы которой утверждается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муниципальным имуществом с рыночной арендной платой предоставляется сроком от одного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пользования муниципальным имуществом с рыночной арендной платой предоставляется физическим 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Аламудунским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 движимого имущества, находящиеся в муниципальной собственности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продлении срока действия договоров аренды, заключенных сроком от 1 до 5 лет, сумма арендной платы подлежит увеличению в размере, равном сумме инфляции за предыдущие 1-5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определении процента инфляции арендодатель руководствуется ежегодно утверждаемым отчетом уполномоченного государственного органа Кыргызской Республики в сфере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нарушения условий договора победителем аукциона, арендодатель вносит на рассмотрение Комиссии вопрос о расторжении данного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договора осуществляется путем подписания дополнительного соглашения о продлении ранее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момент заключения договора аренды с рыночной арендной платой арендатор вносит сумму в размере трехкратной месячной арендной платы в качестве залоговой суммы, которая удерживается арендодателем органом на депозите.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месяц до истечения срока действия договора аренды с рыночной арендной платой, арендатор в десятидневный срок принимает меры для продления срока действия договора аренды или по окончании срока действия договора высвобождает арендуемый объект недвижимости и передает арендодателю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несвоевременного высвобождения объекта недвижимости арендатор уплачивает арендодателю неустойку в размере пяти процентов от суммы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этом, залоговая сумма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 с рыночной арендной платой, в размере, превышающем его нормальный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Высвобожденный объект недвижимости вновь выставляется на аукцион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Арендодатель для проведения электронного аукциона на электронной торговой площадке на право заключения договора аренды муниципального имущества заполняет форму и размещает заявку (с подписью руководителя арендодателя) в электронном формате на электронной торговой площадке через его "личный кабинет",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расчета стартового размера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копий технического паспорта или иной технической документации на сдаваемое муниципальное имущество (схема, план), заверенных печатью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договора об аренде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документов, а также проекты типовых договоров об аренде муниципального имущества утверждаются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Информационным сообщением о проведении электронного аукциона на право заключения договора аренды муниципального имущества является объявленное арендодателем проведение электронного аукциона на электронной торговой площадке через его "личный кабинет".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случае, если арендодателем является муниципальное учреждение или предприятие, то сдача муниципального имущества в аренду осуществляется по согласованию с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согласования или отказ в согласовании сдачи муниципального имущества в аренду осуществляется в течение 30 дней. В случае отказа Аламудунским айыл окмоту муниципальное имущество остается в пользовании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Арендодатель по требованию претендентов на участие в торгах должен обеспечить доступ к объекту аренды с целью осмотра его технического состояния. При этом, по запросу претендента, арендодатель обязан предоставить для ознакомления правоустанавливающие документы и материалы фотосъемки.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торгам допускаются лица, прошедшие регистрацию на электронной торговой площадке до проведения торгов. Регистрация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с использованием электронной подписи или ID-карты, с наличием электронного чипа (e-ID) или с подтверждением ПИН-кода, высылаемого на регистрируемый номер телефона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с использованием электронной подписи. В случае отсутствия электронной подписи согласно применяемым формам идентификации для физических лиц, с приложением сканированных свидетельства о государственной регистрации/перерегистрации юридического лица и приказа о назначении руководителя или сканированной доверенности, оформленной в соответствии с законодательством, на лицо, осуществляющее регистрацию по идентификационным данным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Оператор электронной торговой площадки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регистрации участников электронного аукциона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участниками электронного аукциона заявок при условии заполнения ими всех полей, а также прекращение подачи заявок по истечении срока их приема, указанного в информационном сообщении о проведении электронного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участников к процедуре предоставления муниципального имущества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данных о претендентах и участниках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электронного аукциона на право заключения договора аренды муниципального имущества может быть приостановлено оператором электронной торговой площадки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с которого он был приостановлен.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электронного аукциона оператор электронной торговой площадки размещает на электронной торговой площадке информацию о причине приостановления электронного аукциона на право заключения договора аренды муниципального имущества, времени приостановления и возобновления электронного аукциона, уведомляет об этом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Арендодатель не несет ответственности за сбои в подключении к сети Интернет со стороны претендентов и участников электронного аукциона, а также за сбои в системе, связанные с подачей электричества и форс-мажорными обстоятельствами, т.е.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проведения электронного аукциона на право заключения договора аренды муниципального имущества в электронном формате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Торги проводятся в форме электронного аукциона на повышение стоимости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Стартовая цена и размер шага аукциона от стартовой цены определяются арендодателем и указываются в информационном сообщении арендодателя.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Информационное сообщение в обязательном порядке должно в себе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назначение объекта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и техническое состояние объекта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и сроки внесения гарантийного взноса и залогового обеспечения, а также реквизиты счета,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другая информация (по усмотрению арендодателя).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Информационное сообщение о проведении торгов подлежит размещению на официальном интернет-сайте Аламудунского айыл окмоту, а также размещается в одном из печатных изданий регионального и местного значения. Информационное сообщение размещается в здании Аламудунского айыл окмоту в доступном для просмотра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о проведении торгов подлежит обнародованию не позднее чем за тридцать дней до даты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Результаты торгов оформляются протоколом, генерируемым автоматически системой по окончании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Торги признаются несостоявшимися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заявок/участников торгов (аукцион);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только одного претендента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отсутствии заявок/участников аукциона, а также при участии в аукционе только одного претендента объект аренды снимается с торгов и выставляется вновь по истечении 30 (тридцать) дней после даты признания аукциона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двукратного признания аукциона несостоявшимся по причине отсутствия заявок, начальная цена снижается на сумму, установленную решением соответствующей Комиссией или объект аренды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участия в электронном аукционе претендент должен внести гарантийный взнос в размере 100 процентов от объявленного стартового размера аренды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торги не состоялись, гарантийный взнос подлежит возврату. Гарантийный взнос возвращается также лицам, которые участвовали в торгах, но не выиграли их. 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Претендент вправе не позднее дня окончания приема заявок отозвать заявку в "личном кабинете"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в порядке, установленном настоящим Положением, уведомление об отзыве заявки (вместе с заявкой) в течение одного часа поступает в "личный кабинет" соответствующего арендодателя, о чем претенденту направляется соответствующее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Поступивший от претендента гарантийный взнос подлежит возврату в течение десяти банковских дней со дня поступления уведомления об отзыве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Гарантийный взнос возвращается всем претендентам и участникам электронного аукциона, за исключением победителя, в течение десяти банковских дней с момента подписания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засчитывается в счет оплаты арендной платы. В случае отказа от подписания протокола об итогах электронных торгов или заключения договора аренды гарантийный взнос победителю электронного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Арендодатель по итогам проведенного аукциона заключает с победителем договор аренды, который составляется на основе типового договора, утвержденного Аламудунским 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возникновения необходимости использования муниципального имущества, в отношении которого арендодателем объявлен электронный аукцион на право заключения договора аренды, арендодатель вправе отозвать свое заявление о проведении электронного аукциона на электронной торговой площадке, не позднее чем за 1 рабочий день до начала торгов. При отказе арендодателем от проведения электронного аукциона внесенные претендентами гарантийные взносы подлежат возврату в течение десяти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Процедура проведения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 время процедуры проведения электронного аукциона обеспечивается доступ участников к закрытой части электронной торговой площадки и возможность представления ими предложений о цене аренды объекта, выставленного на электронный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Победителем признается участник, предложивший наиболее высокую цену за объект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Ход проведения электронного аукциона фиксируется в электронном журнале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Процедура электронного аукциона считается завершенной со времени формирования электронного протокола об итогах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Время создания, получения и отправки электронных документов на электронной торговой площадке, а также время проведения процедуры аренды муниципального имущества соответствуют местному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Изменения и дополнения в настоящее Положение вступают в силу после утверждения Аламудунским айылным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9b8mbzcpm91yg2hlz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dalil.kg/document/467843</w:t>
      </w:r>
    </w:hyperlink>
  </w:p>
  <w:p>
    <w:pPr>
      <w:spacing w:after="0" w:before="40"/>
      <w:jc w:val="center"/>
    </w:pPr>
    <w:hyperlink w:history="1" r:id="rIdyl7tqjknqptuhsmh5t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8u70jutdpgwsbx8ocwj" Type="http://schemas.openxmlformats.org/officeDocument/2006/relationships/hyperlink" Target="https://dalil.kg/document/202913" TargetMode="External"/><Relationship Id="rIdi9l759o4aq4bmf3lqc4a7" Type="http://schemas.openxmlformats.org/officeDocument/2006/relationships/hyperlink" Target="https://dalil.kg/document/4" TargetMode="External"/><Relationship Id="rIdp1kzty4m7feiwxgytfj60" Type="http://schemas.openxmlformats.org/officeDocument/2006/relationships/hyperlink" Target="https://dalil.kg/document/8" TargetMode="External"/><Relationship Id="rIdaevbgdgtmwahb9jc1c1ob" Type="http://schemas.openxmlformats.org/officeDocument/2006/relationships/hyperlink" Target="https://dalil.kg/document/203102" TargetMode="External"/><Relationship Id="rIdeb71ehhubvu0upfvirinw" Type="http://schemas.openxmlformats.org/officeDocument/2006/relationships/hyperlink" Target="https://dalil.kg/document/992" TargetMode="External"/><Relationship Id="rIdu-b4gzetrvilu6qrwvmpa" Type="http://schemas.openxmlformats.org/officeDocument/2006/relationships/hyperlink" Target="https://dalil.kg/document/13463" TargetMode="External"/><Relationship Id="rIdtbppjmcw5ujbgd_ho-pta" Type="http://schemas.openxmlformats.org/officeDocument/2006/relationships/hyperlink" Target="https://dalil.kg/document/13463" TargetMode="External"/><Relationship Id="rIdoyjcwtsm47klptx9jw49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9b8mbzcpm91yg2hlzga" Type="http://schemas.openxmlformats.org/officeDocument/2006/relationships/hyperlink" Target="https://dalil.kg/document/467843" TargetMode="External"/><Relationship Id="rIdyl7tqjknqptuhsmh5tf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2026-09-30T15:26:52.213Z</dcterms:created>
  <dcterms:modified xsi:type="dcterms:W3CDTF">2026-09-30T15:26:52.213Z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