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2r1eznzcvmjyh8ltv-2q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1998 года N 362 г.Бишкек, Дом Правительстваот 6 апреля 1995 года УП N 92                  УКАЗ ПРЕЗИДЕНТА КЫРГЫЗСКОЙ РЕСПУБЛИКИ              Об образовании Фонда реконструкции и развития                   предприятий Кыргызской Республики                   (В редакции </w:t>
      </w:r>
      <w:hyperlink w:history="1" r:id="rIdvjvpivga_vz3wttjhepy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КР от                     16 января 1998 года УП N 10)      В целях осуществления проекта "Поддержка частных предприятий  Кыр-гызской Республики",  финансируемого Международной Ассоциацией Развитияи направленного на содействие адаптации предприятий республики к рыноч-ным условиям, постановляю:     1. Образовать Фонд реконструкции и развития  предприятий  Кыргызс-кой Республики (далее по тексту - Фонд).     2. Считать основными задачами Фонда:     - участие  в  реализации  государственной  политики  по  поддержкепредприятий в Кыргызской Республике;     - привлечение  иностранных инвестиций для реконструкции и развитияпредприятий республики;     - предоставление займов и технической помощи частным предприятиям,финансовым институтам и приватизируемым государственным предприятиям  вцелях развития экспортоориентированных и импортозамещающих производств,создания новых рабочих мест.     3. Определить источниками образования и пополнения Фонда:     - кредитные средства, полученные Правительством Кыргызской Респуб-лики  от  Международной Ассоциации Развития в рамках проекта "Поддержкачастных предприятий Кыргызской Республики";     - поступления  от зарубежных инвесторов и средства,  которые могутбыть получены Фондом на местной и международных рынках;     - доходы и иные поступления от деятельности Фонда.     4. Утвердить </w:t>
      </w:r>
      <w:hyperlink w:history="1" r:id="rIdttsheku1strncokdgmb2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Фонде реконструкции и развития  предприя-тий Кыргызской Республики (прилагается).     5. Образовать Наблюдательный совет Фонда в составе министра финан-сов Кыргызской Республики,  председателя Национального банка КыргызскойРеспублики, председателя Государственного комитета Кыргызской Республи-ки по экономике, директора Агентства по иностранным инвестициям при Го-сударственной комиссии Кыргызской Республики по иностранным инвестициями экономической помощи, председателя Фонда развития предпринимательстваКыргызской Республики.     Возложить руководство Фондом на Наблюдательный совет Фонда.     6. Установить,  что  прибыль от деятельности Фонда направляется наосуществление основных задач Фонда.     7. Правительству  Кыргызской  Республики решит все организационныевопросы, вытекающие из настоящего Указа.     8. Настоящий Указ вступает в силу с момента подписания.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rygsmhtfwqw1-adfkgcq">
      <w:r>
        <w:rPr>
          <w:rFonts w:ascii="Arial" w:cs="Arial" w:eastAsia="Arial" w:hAnsi="Arial"/>
          <w:color w:val="132D3F"/>
          <w:sz w:val="16"/>
          <w:szCs w:val="16"/>
          <w:u w:val="single"/>
        </w:rPr>
        <w:t xml:space="preserve">dalil.kg/document/46795</w:t>
      </w:r>
    </w:hyperlink>
  </w:p>
  <w:p>
    <w:pPr>
      <w:spacing w:after="0" w:before="40"/>
      <w:jc w:val="center"/>
    </w:pPr>
    <w:hyperlink w:history="1" r:id="rIdqmw8rquofeske-5mxcf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1eznzcvmjyh8ltv-2qv" Type="http://schemas.openxmlformats.org/officeDocument/2006/relationships/hyperlink" Target="https://dalil.kg/document/2924" TargetMode="External"/><Relationship Id="rIdvjvpivga_vz3wttjhepyc" Type="http://schemas.openxmlformats.org/officeDocument/2006/relationships/hyperlink" Target="https://dalil.kg/document/2551" TargetMode="External"/><Relationship Id="rIdttsheku1strncokdgmb2l" Type="http://schemas.openxmlformats.org/officeDocument/2006/relationships/hyperlink" Target="https://dalil.kg/document/467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rygsmhtfwqw1-adfkgcq" Type="http://schemas.openxmlformats.org/officeDocument/2006/relationships/hyperlink" Target="https://dalil.kg/document/46795" TargetMode="External"/><Relationship Id="rIdqmw8rquofeske-5mxcf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2026-09-28T05:25:50.957Z</dcterms:created>
  <dcterms:modified xsi:type="dcterms:W3CDTF">2026-09-28T05:25:50.957Z</dcterms:modified>
</cp:coreProperties>
</file>

<file path=docProps/custom.xml><?xml version="1.0" encoding="utf-8"?>
<Properties xmlns="http://schemas.openxmlformats.org/officeDocument/2006/custom-properties" xmlns:vt="http://schemas.openxmlformats.org/officeDocument/2006/docPropsVTypes"/>
</file>