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в соответствии с </w:t>
      </w:r>
      <w:hyperlink w:history="1" r:id="rIdyvfyuxhslscn_u6br2b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27 марта 2025 года УП
№ 105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                                 </w:t>
      </w:r>
      <w:hyperlink w:history="1" r:id="rIdsgqqhnikywwohmlcpb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23 ноября 2007 года № 506                                КОНЦЕПЦИЯ           экологической безопасности Кыргызской Республики           Природа и  ее компоненты являются национальным достоянием Кыргызс-кой Республики,  одними из основных факторов  ее  устойчивого  социаль-но-экономического развития.     Основы государственной политики в области охраны окружающей  средыбыли заложены в Концепции экологической безопасности,  одобренной реше-нием Совета безопасности Кыргызской Республики от 4 августа 1997  года,в которой были определены экологические приоритеты переходного периода,в частности,  вопросы создания системы природоохранного законодательст-ва, государственного контроля и экспертизы, экологизации экономики, мо-ниторинга окружающей среды.     Со времени  принятия  указанной  Концепции в Кыргызской Республикепроизошли серьезные перемены в общественном развитии. Приняты стратеги-ческие документы развития государства,  создана основа природоохранногозаконодательства, подписан ряд новых международных соглашений по вопро-сам охраны окружающей среды, создана система управления природоохраннойдеятельностью.     Комплексные Основы  Развития,  Национальная  Стратегия  СокращенияБедности (КОР/НССБ) Кыргызской Республики на 2003-2005 годы были приня-ты  в качестве среднесрочных программ действий Правительства КыргызскойРеспублики по проведению активных экономических  и  социальных  реформ,обеспечивающих устойчивое человеческое развитие, сокращение бедности, атакже предотвращение продовольственной необеспеченности в стране.     Утверждена Концепция  укрепления  и  развития природоохранной дея-тельности на 1998-2001  годы  (постановление  Правительства  КыргызскойРеспублики от 4 июля 1998 года № 416),  определившая основные направле-ния деятельности в области охраны окружающей среды.     Принят ряд  законов экологической направленности,  таких,  как </w:t>
      </w:r>
      <w:hyperlink w:history="1" r:id="rIdqjnnb95x3nomtfge1zk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Зе-</w:t>
        </w:r>
      </w:hyperlink>
      <w:hyperlink w:history="1" r:id="rId1v4av3a_prqc349nfv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(1999 г.),  </w:t>
      </w:r>
      <w:hyperlink w:history="1" r:id="rId2o3fsa4ovw6lmfsn5x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 (1999 г.),  </w:t>
      </w:r>
      <w:hyperlink w:history="1" r:id="rIdndbadk-qmxdfil7fk84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(2005 г.),  законы КыргызскойРеспублики:  </w:t>
      </w:r>
      <w:hyperlink w:history="1" r:id="rIdbm_5e_qh8nx_j94m0p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 (1997 г.),  </w:t>
      </w:r>
      <w:hyperlink w:history="1" r:id="rIdbgnooc_3wzibxvna13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окружающей среды"</w:t>
        </w:r>
      </w:hyperlink>
      <w:r>
        <w:rPr>
          <w:rFonts w:ascii="Arial" w:cs="Arial" w:eastAsia="Arial" w:hAnsi="Arial"/>
          <w:sz w:val="24"/>
          <w:szCs w:val="24"/>
        </w:rPr>
        <w:t xml:space="preserve">  (1999г.), </w:t>
      </w:r>
      <w:hyperlink w:history="1" r:id="rIdodhq_5jzhciygmknahe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атмосферного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 (1999 г.), </w:t>
      </w:r>
      <w:hyperlink w:history="1" r:id="rIddsqye8qi8w3ehuya3a_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экологической экс-</w:t>
        </w:r>
      </w:hyperlink>
      <w:hyperlink w:history="1" r:id="rIdlzeejlgy45elrwbrpj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пертизе"</w:t>
        </w:r>
      </w:hyperlink>
      <w:r>
        <w:rPr>
          <w:rFonts w:ascii="Arial" w:cs="Arial" w:eastAsia="Arial" w:hAnsi="Arial"/>
          <w:sz w:val="24"/>
          <w:szCs w:val="24"/>
        </w:rPr>
        <w:t xml:space="preserve"> (1999 г.), </w:t>
      </w:r>
      <w:hyperlink w:history="1" r:id="rIdzgig-y1bgc52fg2zw2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 биосферных территориях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(1999  г.),  </w:t>
      </w:r>
      <w:hyperlink w:history="1" r:id="rIdja5kjavqhjfkvbc6jm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животном мире"</w:t>
        </w:r>
      </w:hyperlink>
      <w:r>
        <w:rPr>
          <w:rFonts w:ascii="Arial" w:cs="Arial" w:eastAsia="Arial" w:hAnsi="Arial"/>
          <w:sz w:val="24"/>
          <w:szCs w:val="24"/>
        </w:rPr>
        <w:t xml:space="preserve"> (1999 г.),  </w:t>
      </w:r>
      <w:hyperlink w:history="1" r:id="rIdxl3i1-2drjwkregcsp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радиационной безопасности</w:t>
        </w:r>
      </w:hyperlink>
      <w:hyperlink w:history="1" r:id="rIdljclzxmkbj4dlnd8jeu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населения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(1999 г.),  </w:t>
      </w:r>
      <w:hyperlink w:history="1" r:id="rId0c3fvh-hvek8urf1fi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питьевой  воде"</w:t>
        </w:r>
      </w:hyperlink>
      <w:r>
        <w:rPr>
          <w:rFonts w:ascii="Arial" w:cs="Arial" w:eastAsia="Arial" w:hAnsi="Arial"/>
          <w:sz w:val="24"/>
          <w:szCs w:val="24"/>
        </w:rPr>
        <w:t xml:space="preserve">  (1999г.), </w:t>
      </w:r>
      <w:hyperlink w:history="1" r:id="rId5uzjjdqlful6iqim0z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отходах производства и потребления"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(2001 г.), </w:t>
      </w:r>
      <w:hyperlink w:history="1" r:id="rIdu68_fx-hucj8bbh8kbw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хвостохрани-</w:t>
        </w:r>
      </w:hyperlink>
      <w:hyperlink w:history="1" r:id="rIdjacqep5xpyyxceyntfb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лищах и горных отвалах"</w:t>
        </w:r>
      </w:hyperlink>
      <w:r>
        <w:rPr>
          <w:rFonts w:ascii="Arial" w:cs="Arial" w:eastAsia="Arial" w:hAnsi="Arial"/>
          <w:sz w:val="24"/>
          <w:szCs w:val="24"/>
        </w:rPr>
        <w:t xml:space="preserve"> (2001 г.), </w:t>
      </w:r>
      <w:hyperlink w:history="1" r:id="rIdwmkhwz1xm0lyd-ckzcj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 охране и  использовании  расти-</w:t>
        </w:r>
      </w:hyperlink>
      <w:hyperlink w:history="1" r:id="rIdm5x7r9ci_gnbyd9qh92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тельного мира"</w:t>
        </w:r>
      </w:hyperlink>
      <w:r>
        <w:rPr>
          <w:rFonts w:ascii="Arial" w:cs="Arial" w:eastAsia="Arial" w:hAnsi="Arial"/>
          <w:sz w:val="24"/>
          <w:szCs w:val="24"/>
        </w:rPr>
        <w:t xml:space="preserve"> (2001 г.),  </w:t>
      </w:r>
      <w:hyperlink w:history="1" r:id="rIdhap45xol-0rwg6gu9l-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горных территориях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(2003 г.), </w:t>
      </w:r>
      <w:hyperlink w:history="1" r:id="rIdtis9esdur_iuh-9dvid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озонового слоя"</w:t>
        </w:r>
      </w:hyperlink>
      <w:r>
        <w:rPr>
          <w:rFonts w:ascii="Arial" w:cs="Arial" w:eastAsia="Arial" w:hAnsi="Arial"/>
          <w:sz w:val="24"/>
          <w:szCs w:val="24"/>
        </w:rPr>
        <w:t xml:space="preserve"> (2006 г.), "О государственном ре-гулировании политики в области эмиссии парниковых газов" (2007 г.).     Для участия республики во Всемирном Саммите по устойчивому  разви-тию (Йоханнесбург,  2002 г.) подготовлены Концепция перехода КыргызскойРеспублики к устойчивому развитию  до  2010  года,  Оценка  результатовпродвижения Кыргызской Республики к устойчивому развитию и Повестка дняна 21 век (одобрены распоряжением Правительства  Кыргызской  Республикиот 2 августа 2002 года № 411-р).     Приняты Концепция развития лесной отрасли Кыргызской Республики напериод  до 2025 года,  Национальная лесная программа на 2005-2015 годы,направленные на обеспечение сохранности и лесовоспроизводства  согласнообщепринятым принципам устойчивого развития.     С момента принятия Концепции экологической безопасности КыргызскаяРеспублика присоединилась к 11 международным природоохранным конвенциями 3 протоколам к ним, выполнение обязательств по которым предусматрива-ет пересмотр национального законодательства и в целом политику в облас-ти охраны окружающей среды и рационального природопользования.     Кыргызская Республика  поддерживает принципы устойчивого развития,и на Саммите тысячелетия,  как и все страны-члены ООН, подтвердила своюприверженность достижению Целей Развития Тысячелетия, что предопределя-ет необходимость пересмотра политики в области охраны окружающей среды.Одним  из  приоритетов  должно  стать  обеспечение устойчивого развитиястраны. Необходимы новые подходы в стратегическом планировании с учетомресурсного потенциала страны,  экономических и социальных аспектов раз-вития.  Устойчивое использование природных ресурсов с учетом  интересовне только нынешнего поколения, но и интересов будущих поколений, должностать приоритетом развития Кыргызской Республики и найти должное  отра-жение в программных стратегических документах.     Экологическая безопасность, как составная часть национальной безо-пасности страны,  является обязательным условием устойчивого развития ивыступает основой сохранения природных систем и  поддержания  соответс-твующего качества окружающей среды. В этой связи, в утвержденной УказомПрезидента Кыргызской Республики от 16 мая 2007 года  N  249  Стратегииразвития  страны  на период до 2010 года вопросы экологической безопас-ности включены в приоритеты развития.     Реформирование всех  отраслей  национальной экономики должно статьосновой изменения отношения к использованию природных ресурсов с учетомустойчивого состояния всех экосистем республики.     В связи с этим разработана новая Концепция экологической  безопас-ности республики в контексте устойчивого развития.     Настоящая концепция  определяет  поэтапную  реализацию   положенийобеспечения экологической безопасности республики:     первый этап (2007-2010 годы) - социально-экономическое развитие  сучетом потенциальной емкости экосистем;     второй этап (2010-2015 годы) - снижение уровня загрязнения окружа-ющей среды, сохранение и восстановление природной среды;     третий этап (2015-2020 годы) - улучшение качества окружающей средыи достижение устойчивого природопользования.           2. Принципы обеспечения экологической безопасности (*)      Государственная политика в области охраны окружающей среды и раци-онального природопользования базируется на следующих  основных  принци-пах:     - устойчивое развитие,  предусматривающее равное  внимание  к  егоэкономической,  социальной и экологической составляющим и признание не-возможности развития человеческого общества при деградации природы;     - минимизация экологических последствий при экономическом росте;     - предотвращение негативных экологических последствий в результатехозяйственной деятельности для здоровья населения,  учет возможных эко-логических последствий;     - отказ от хозяйственных и иных проектов, связанных с воздействиемна природные системы, если их последствия непредсказуемы для окружающейсреды;     - природопользование на платной основе и возмещение ущерба окружа-ющей среде, наносимого в результате нарушения законодательства об охра-не окружающей среды;     - доступность экологической информации;     - активное участие гражданского общества, органов самоуправления иделовых кругов в подготовке,  обсуждении, принятии и реализации решенийв области охраны окружающей среды и рационального природопользования.                 3. Проблемы экологической безопасности      Ключевые экологические проблемы, представляющие угрозу для челове-ческого/устойчивого  развития  и  безопасности  населения в республике,разделяются на глобальные, региональные и национальные.      3.1. Глобальные проблемы      Осознавая исключительную важность поддержки принципов  устойчивогоразвития,  охраны окружающей среды,  Кыргызская Республика все активнеевовлекается в деятельность мирового сообщества по сдерживанию  глобаль-ных экологических угроз, в том числе в процесс объединения усилий госу-дарств,  направленных на ослабление  негативных  последствий  измененияклимата,  разрушения озонового слоя,  сохранения биоразнообразия,  пре-дотвращения опустынивания и деградации земель.      3.1.1. Глобальное изменение климата      Изменение климата, происходящее за счет "парникового эффекта", яв-ляется проблемой мирового масштаба и представляет серьезную потенциаль-ную угрозу окружающей среде.     Присоединение Кыргызской  Республики  (</w:t>
      </w:r>
      <w:hyperlink w:history="1" r:id="rIdm-xqndbxkoqacc_ax8e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Республикиот 14.01.2000 г.  № 11) к </w:t>
      </w:r>
      <w:hyperlink w:history="1" r:id="rIdksmaqlshgwxhmtq3mkc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 ООН</w:t>
        </w:r>
      </w:hyperlink>
      <w:r>
        <w:rPr>
          <w:rFonts w:ascii="Arial" w:cs="Arial" w:eastAsia="Arial" w:hAnsi="Arial"/>
          <w:sz w:val="24"/>
          <w:szCs w:val="24"/>
        </w:rPr>
        <w:t xml:space="preserve"> об  изменении  климата(далее - РКИК) определялось в значительной мере тем, что республика мо-жет выполнять обязательства по Конвенции без какого-либо ущерба  нацио-нальным интересам и риска для экономики страны,  поскольку в ней не ус-танавливается каких-либо ограничений на конкретные  виды  экономическойдеятельности или производства.     Ратификация </w:t>
      </w:r>
      <w:hyperlink w:history="1" r:id="rIdgvl3guslzopzqhbzdx8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 к РКИК</w:t>
        </w:r>
      </w:hyperlink>
      <w:r>
        <w:rPr>
          <w:rFonts w:ascii="Arial" w:cs="Arial" w:eastAsia="Arial" w:hAnsi="Arial"/>
          <w:sz w:val="24"/>
          <w:szCs w:val="24"/>
        </w:rPr>
        <w:t xml:space="preserve"> (</w:t>
      </w:r>
      <w:hyperlink w:history="1" r:id="rIdlzo2h4eauncu_vg0jk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от 15.01.2003 г.  № 9) позволяет использовать возможности КыргызскойРеспублики по снижению выбросов и увеличению стоков парниковых газов  спривлечением  значительных  ресурсов из внутренних и внешних источниковинвестиций.     Выгоды от участия в этом процессе очевидны: улучшение общей эколо-гической обстановки в результате  мероприятий  по  сокращению  выбросоввсех загрязняющих веществ и привлечение дополнительных средств, необхо-димых на модернизацию и повышение энергоэффективности.     Кыргызской Республикой  подготовлено Первое Национальное сообщениев ответ на обязательства перед Рамочной  Конвенцией  ООН  об  измененииклимата, в настоящее время осуществляется подготовка Второго сообщения.Принят Закон Кыргызской Республики "О государственном регулировании по-литики в области эмиссии парниковых газов".     Анализ результатов общей структуры эмиссии основных парниковых га-зов  (углекислый  газ) CO2 - в эквиваленте по секторам показывает,  что2/3 выбросов обеспечивает энергетический сектор республики и  не  менеесерьезная угроза загрязнения воздушного бассейна исходит от автомобиль-ного транспорта.     Потребности энергетического сектора будут возрастать и покрыватьсяв ближне- и среднесрочном периоде - за счет увеличения добычи и  сжига-ния угля и нефтепродуктов, а в долгосрочном - за счет увеличения гидро-электрогенерирующих мощностей.  В последние  годы  развитие  энергетикисопровождалось  увеличением доли электроэнергии,  произведенной гидроэ-лектростанциями до 92 процентов и снижением доли электроэнергии,  выра-ботанной тепловыми электростанциями. Тем не менее, в абсолютном выраже-нии количество сжигаемых углеводородов может нарастать с  соответствую-щими последствиями для экологии.     На фоне таких неблагоприятных тенденций особое внимание необходимоуделять  внедрению  альтернативных  экологически безопасных технологий,способствующих уходу от  углеводородной  зависимости,  внедрению  болеежесткой системы стандартов для применения техники/технологий,  работаю-щих на углеводородном топливе.     Наряду с  энергетическим  сектором существенное влияние на факторыизменения климата оказывает лесной сектор. Лесные экосистемы, благодарясравнительно медленному росту и низкой скорости окисления побочных про-дуктов биосинтеза,  не только поглощают,  но и накапливают значительноеколичество  атмосферного углерода и способны удерживать его на протяже-нии 80-120 лет до достижения ими возраста рубки. Поэтому одним из веду-щих  направлений  в национальной политике по предотвращению последствийизменения климата должны занимать проекты и программы  лесовосстановле-ния, лесоразведения и реконструкции лесных насаждений, направленные на:     - применение современных новых технологий при различных видах  ру-бок, которые существенно снижают потери древесины при осуществлении ру-бок;     - повышение уровня механизации при лесовосстановлении и лесоразве-дении для сохранения самосева и подроста;     - промышленное  выращивание леса и внедрение новых технологий соз-дания лесных культур.     Важной проблемой является сохранение ледников.  Уменьшение их объ-емов,  которое отмечается в последние годы,  ведет к негативным и  неп-редсказуемым  изменениям  климата.  Нужна  специальная программа мер попредотвращению таяния ледников.      3.1.2. Разрушение озонового слоя      Признавая, что разрушение озонового слоя Земли  является  потенци-альной угрозой для здоровья человека, животных, растительности и микро-организмов,  в 2000 году Кыргызская Республика присоединилась к Венскойконвенции и Монреальскому протоколу.     Для определения государственной политики и выполнения  международ-ных  обязательств в области охраны стратосферного озонового слоя и пре-дотвращения разрушения озонового слоя, его восстановления в целях защи-ты здоровья населения и окружающей среды от неблагоприятных последствийпринят Закон Кыргызской Республики "Об охране озонового слоя".     Деятельность государственных  органов  в  области охраны озоновогослоя заключается в проведении наблюдений, учете и осуществлении контро-ля  за изменением озонового слоя под влиянием хозяйственной и иной дея-тельности/процессов, сборе и учете данных по потреблению озоноразрушаю-щих  веществ,  определении  порядка обращения с ними,  регулированием впроизводстве и быту химических веществ,  разрушающих озоновый  слой.  В2002 году в республике создан Озоновый центр.     По наблюдениям специалистов над республикой толщина озонового слояколеблется от 15-50 км. Проведенный анализ показал, что Кыргызская Рес-публика не производила и не производит никаких озоноразрушающих веществ(далее - ОРВ),  оборудования и товаров, содержащих ОРВ, которые контро-лируются Монреальским протоколом, но ввозит их как в чистом виде, так ив изделиях. Общее потребление всех ОРВ в 2000 году составило 79,45 мет-рических тонн,  а с учетом озоноразрушающей способности (далее - ОРС) -67,49 тонны.     В условиях жаркого климата республики основная масса озоноразруша-ющих веществ (79,43%  от общего потребления ОРВ) применяется при обслу-живании холодильных установок, используемых для хранения пищи и промыш-ленного охлаждения, в сельском хозяйстве - для охлаждения молочной про-дукции и обработки зерна государственных запасов (20,45% от общего пот-ребления ОРВ).     Меры по снижению потребления ОРВ направлены на:     - правильное  ведение хозяйства для исключения утечек и потерь су-ществующих ОРВ;     - извлечение и повторное использование изначально предусмотренногохладогена после демонтажа оборудования для последующего ремонта;     - перевод  существующего оборудования для использования ОРВ с низ-кой и нулевой ОРС;     - использование  оборудования,  которое  использует химические ве-щества с нулевой ОРС.      3.1.3. Опустынивание      Продолжающееся опустынивание и связанные с этим явлением различныепроблемы представляют для Кыргызской Республики реальную внутреннюю уг-розу, которая может перейти в трансграничную в результате переноса заг-рязняющих веществ на большие расстояния.     Кыргызская Республика присоединилась к Конвенции по борьбе с опус-тыниванием (далее - КБО) в декабре 1997 года и ратифицировала ее в 1999году.  КБО направлена на борьбу с засухой в засушливых и слабо  обеспе-ченных,  полуаридных/аридных  зонах  и признает прямую связь между бед-ностью населения и деградацией земель, а также необходимость сокращениябедности в качестве жизненно важного инструмента в борьбе с опустынива-нием.     Площадь сельскохозяйственных  угодий  составляет 10647,4 тыс.  га.Земли государственного лесного фонда и земли особо охраняемых природныхтерриторий (далее - ООПТ) расположены на 3132,7 тыс.  га. С начала про-ведения земельной реформы произошли существенные изменения в  использо-вании земельного фонда по категориям земель. В частности:     - уменьшилась площадь земель сельскохозяйственного  назначения  засчет перевода в другие категории земель;     - значительно увеличилась площадь земель населенных пунктов;     - увеличились  площади земель запаса за счет передачи неиспользуе-мых, в основном отдаленных пастбищ (при этом они остаются землями сель-скохозяйственных угодий);     - увеличились площади земель  государственного  лесного  фонда  засчет   находившихся  в  долгосрочном  пользовании  сельскохозяйственныхпредприятий.     Из вышеперечисленных  категорий земель территориями выполнения КБОв республике являются земли сельскохозяйственный угодий и  земли  госу-дарственного  лесного  фонда.  Эти земли особенно подвержены чрезмернойэксплуатации и антропогенному воздействию,  что отражается на  развитиипроцессов  деградации  и снижения их биологической и экономической про-дуктивности.     Биологическую продуктивность  земель  резко снижает вырубка лесов,заболачивание, засоление, осолонцевание и эрозия. В совокупности с неб-лагоприятными  социально-экономическими  факторами  хозяйствования  этоприводит к росту затрат при получении  единицы  продукции  и  невысокойэкономической продуктивности земель.     В ноябре 2006 года Правительством  Кыргызской  Республики  принятаНациональная  Рамочная  Программа  по устойчивому управлению земельнымиресурсами,  направленная на предотвращение и сокращение масштабов опус-тынивания в республике.     Меры по снижению опустынивания:     - создание  потенциала  для  внедрения комплексного планирования иуправления земельными ресурсами;     - устойчивое  ведение  сельского хозяйства на богарных и орошаемыхземлях;     - устойчивое управление лесными ресурсами;     - устойчивое управление пастбищами и развитие животноводства;     - устойчивое управление водными и земельными ресурсами.      3.1.4. Биоразнообразие      Природные экосистемы - основа восстановления и сохранения животно-го и растительного мира любой страны. Охранять следует не отдельные ви-ды растений и животных, которым грозит исчезновение, а экосистемы в це-лом.     По показателям биологического разнообразия Кыргызстан занимает за-метное место в мире,  выделяясь высокой концентрацией видов растений  иживотных,  а  также  сохранностью  естественных ландшафтов и экосистем.Всего можно выделить 26 классов экосистем и 160 разновидностей горных иравнинных  ландшафтов.  Они населены более чем 50 тысячами видами живыхорганизмов.  Кыргызская Республика входит в число 200 приоритетных эко-логических регионов планеты.  Здесь произрастает около 2% видов мировойфлоры и обитает более 3%  видов мировой фауны,  часть видов растений  иживотных относится к эндемикам.     Из природных факторов, влияющих на состояние биоразнообразия, сле-дует  выделить  продолжающуюся  аридизацию  (опустынивание) и изменениеклимата.  Оба фактора ставят биологические сообщества в условия экстре-мального  выживания.  Значительная часть территории почти половину годанаходится под снежным покровом.  Аридизация ведет к падению  продуктив-ности растительного покрова - основы воспроизводства жизни.  Происходитдробление и сокращение ареалов,  снижение численности и воспроизводствавидов. Многие из них находятся на грани вымирания. Уже исчезло несколь-ко видов растений и животных,  таких,  как дикий гранат,  тигр, красныйволк,  выдра.  В Красную Книгу Кыргызской Республики (1986 год) внесено65 видов растений, 18 видов насекомых, 3 вида рыб, 3 вида пресмыкающих-ся, 33 вида птиц и 13 видов млекопитающих.     Численность животных,  занесенных в Красную Книгу Кыргызской  Рес-публики по состоянию на начало 2003 года,  составляет: архар тянь-шань-ский - 2433 голов,  марал - 294, барс - 469, рысь - 1217, медведь - 386и манул - 204.     В настоящее время готовится к изданию новая редакция Красной КнигиКыргызской  Республики,  обновленный  список  которой включает 95 видоврастений, 26 видов млекопитающих, 53 вида птиц, 10 видов амфибий и реп-тилий, 7 видов рыб и 18 видов насекомых.     В настоящее время общая площадь ООПТ  составляет  447,8  тыс.  га.Процесс  увеличения ООПТ (государственные заповедники,  государственныеприродные парки,  заказники и др.) необходимо наращивать для увеличенияестественной  биоты - главного компонента,  стабилизирующего окружающуюсреду.     От состояния  биоразнообразия прямо или косвенно зависят все,  безисключения,  социально-экономические секторы страны.  Прежде всего, онообеспечивает  нормальное  санитарно-гигиеническое  состояние окружающейсреды, влияющее на состояние здоровья населения. В сельскохозяйственномсекторе пастбища,  сохранившие свой исходный набор видов,  представляютнаибольшую кормовую ценность.  В полеводстве,  садоводстве и лесном хо-зяйстве наиболее устойчивые и безопасные меры борьбы с вредителями свя-заны с использованием естественных  видов,  ограничивающих  их  числен-ность. Благополучие охотничьего и рыбного хозяйства напрямую зависит отблагополучия объектов их промысла. То же самое относится и к фармаколо-гии, использующей дикие лекарственные растения.     В республике не хватает научной информации о состоянии биоразнооб-разия.  Недостаточны сведения о беспозвоночных, низших растениях, флореи фауне южного Кыргызстана,  внутреннего Тянь-Шаня. Отсутствует монито-ринг  групп видов и сообществ.  Не разработаны научные основы кадастровживой природы и не ведутся сами кадастры.     Практически в  настоящее  время  уже не регистрируются многие видымлекопитающих - среднеазиатская выдра, джейран, такие птицы, как дрофа,орел-могильник.  На грани исчезновения тюльпан блестящий,  тюльпан Ост-ровского и другие.     Кыргызская Республика присоединилась к Конвенции о сохранении био-логического разнообразия в 1996  году,  разработаны  Стратегия  и  Пландействий по сохранению биоразнообразия республики.     Учитывая, что в последнее время реальную угрозу для всего мировогосообщества представляет распространение генетически измененных организ-мов и продуктов,  Кыргызская Республика в 2005  году  присоединилась  кКартахенскому протоколу по биобезопасности. Подписание данного протоко-ла позволяет Кыргызской Республике осуществлять деятельность, связаннуюс  трансграничным перемещением генетически измененных организмов и про-дуктов;  принимать меры по недопущению их ввоза в страну;  обеспечиватьтесное  международное  сотрудничество,  включая  взаимную помощь в делеисследований и научно-технических разработок, а также обмен информациейв области биотехнологий.  В связи с этим в настоящее время разрабатыва-ется проект Закона Кыргызской Республики "О  биологической  безопаснос-ти".     Необходимые меры по сохранению биоразнообразия:     - расширение площади ООПТ до 10%  от общей территории путем созда-ния ООПТ,  преимущественно национальных парков вблизи  крупных  городовреспублики  для обеспечения организованного отдыха и сохранения природыот неорганизованных туристов;     - создание экологической сети, включающей ООПТ различных категорийи разного уровня в  степных,  полупустынных  и  пустынных  экосистемах,обеспечивающих охрану 60-65%  видов, внесенных в Красную Книгу Кыргызс-кой Республики;     - разработка  Национальной  стратегии сохранения биоразнообразия сучетом развития экологического туризма и участия местных сообществ;     - совершенствование природоохранного законодательства в части сох-ранения и защиты естественных экосистем;     - ведение  обязательного  документированного учета для определениясостояния основных компонентов биоразнообразия на всех  категориях  зе-мельных и водных естественных угодий независимо от форм собственности;     - оценка и инвентаризация объектов биоразнообразия.      3.2. Региональные проблемы      Кыргызстан со всех сторон окружен сушей и имеет  общую  границу  сКитаем,  Казахстаном,  Таджикистаном и Узбекистаном.  Природные ресурсыограничены,  однако горные ледники характеризуются высокими потенциаль-ными экономически важными ресурсами - запасами воды.     Высокая антропогенная нагрузка на окружающую среду,  хрупкость ло-кальных экосистем в отдаленных районах, слабая инфраструктура при высо-кой плотности населения, бедность и этнические споры - все это потенци-альные  источники  возникновения  конфликтов и угрозы региональной ста-бильности.     Наличие у Кыргызской Республики значительных запасов воды - ресур-са,  который в других частях Центрально-Азиатского региона является де-фицитным,  обуславливает  необходимость  сохранения и рационального ис-пользования данного ресурса.     Добыча урана,  тяжелых металлов и ртути, скопление отходов прошлойгорной добычи способствуют загрязнению окружающей среды и  представляютпотенциальную опасность для здоровья людей за счет загрязнения питьевойводы и пахотного слоя почвы.  Эти угрозы усугубляются тем обстоятельст-вом,  что Кыргызская Республика расположена в верхней части региона и сее территории загрязняющие вещества через многочисленные водотоки могутпоступать в другие районы Центральной Азии.     Город Майлу-Суу входит в десятку самых  экологически  загрязненныхгородов мира, в окрестностях которого сосредоточены 13 объектов склади-рования отходов и 23 склада отходов добычи урановых руд.  Данная терри-тория  представляет  особую опасность из-за близости к населенным пунк-там,  подземным запасам природного газа и нефти и очень высокой вероят-ности различных видов природных катаклизмов, таких, как землетрясения иоползни.     Устойчивое развитие Центрально-Азиатского региона,  а также регио-нальная и национальная безопасность могут быть  обеспечены  только  приусловии  сохранения  природных экосистем и поддержания соответствующегокачества окружающей среды. Для этого необходимо формирование и последо-вательная  реализация  единой государственной политики в области охраныокружающей среды и рационального использования природных ресурсов. Сох-ранение и восстановление природных систем должно стать одним из приори-тетных направлений деятельности государств Центральной  Азии  в  рамкахработы  Межгосударственной  Комиссии по устойчивому развитию и Межгосу-дарственной Координационной Водохозяйственной Комиссии.     Необходимые меры региональной политики:     - создание реестра трансграничных экологических проблем;     - разработка  показателей  раннего оповещения и систем мониторингатрансграничных проблем;     - проведение  оценки  воздействия на окружающую среду приграничныхобъектов;     - сближение нормативов и стандартов качества окружающей среды;     - осуществление мониторинга состояния трансграничных рек;     - разработка водной стратегии Кыргызской Республики.      3.3. Национальные проблемы      Приоритетной, жизненно важной задачей мирового сообщества в 21 ве-ке стало обеспечение экологической безопасности как качественно  новогоэлемента общественного достояния.      3.3.1. Загрязнение атмосферы      Основными источниками  загрязнения атмосферного воздуха в Кыргызс-кой Республике являются предприятия энергетики,  выпуска  стройматериа-лов, коммунального хозяйства, горнодобывающей и перерабатывающей отрас-лей, частные домовладения, а также автотранспорт.     Поступление загрязняющих  веществ  в  атмосферный  воздух зависит,главным образом, от экономического состояния отраслей, оказывающих наи-большее  воздействие  на окружающую среду,  состояния коммунального хо-зяйства городов.  Кроме того,  отсутствие в Кыргызской Республике собс-твенных  запасов природного газа заставило большинство владельцев част-ных домов вернуться к использованию твердого топлива,  имеющего относи-тельно низкую калорийность и высокую зольность.     Структура топливно-энергетического комплекса Кыргызской  Республи-ки,  характеризующаяся ограниченным объемом добычи и переработки угля инефти,  преимущественной выработкой электроэнергии на гидроэлектростан-циях  и  значительной  долей  использования природного газа на тепловыхэлектростанциях,  сдерживала вредное воздействие  электроэнергетики  наокружающую  среду.  Увеличение  топливопотребления за последние 5 лет сотносительным уменьшением доли газа и увеличением доли угля в топливномбалансе ТЭЦ и котельных энергосистемы, привело к существенному увеличе-нию общего количества выбросов в атмосферу.     Воздействие автотранспорта  на  окружающую среду в Кыргызской Рес-публике во многом определяется интенсивностью перевозок  и  техническимсостоянием  парка  транспортных  средств,  развитием тех или иных видовтранспортных услуг.     Ежегодный расход топлива на работу автотранспорта, включая индиви-дуальный транспорт,  составляет 400-600 тыс.  тонн  условного  топлива.Практически, 99% используемого топлива приходится на автомобильный бен-зин и дизельное топливо.     Автотранспорт остается  одним  из наиболее интенсивных и стабильнорастущим источником загрязнения атмосферы, поскольку более четверти ав-томобилей  эксплуатируются  с  превышением  норм токсичности и дымностииз-за их изношенности,  слабого контроля при выходе на линию,  неэффек-тивности систем технического осмотра и технического обслуживания. Высо-кая плотность транспортного потока оказывает отрицательное  воздействиена состояние атмосферного воздуха в городах.     Качество атмосферного воздуха в городах контролируется путем  сис-тематических стационарных наблюдений на 13 постах,  установленных в го-родах республики - Бишкек (7),  Кара-Балта (2),  Токмок (2), Чолпон-Ата(2).     Система государственного контроля в  области  охраны  атмосферноговоздуха  в республике ориентирована на контроль загрязняющих веществ на"конце трубы",  а не на анализе производственного процесса и предотвра-щении загрязнения путем совершенствования методов производства.     Система государственного статистического учета выбросов загрязняю-щих  веществ  в  атмосферный воздух в Кыргызской Республике основана наданных, представляемых по стационарным источникам самими хозяйствующимисубъектами. Однако, ее результаты фактически непригодны для использова-ния ввиду неполного охвата источников загрязнения атмосферного  воздухаи недостоверности представляемых данных.      3.3.2. Состояние водных ресурсов      Водные ресурсы Кыргызской Республики являются собственностью госу-дарства и образуют единый государственный водный фонд. Область формиро-вания  речного стока занимает 87 процентов от общей площади,  а областьрассеивания - 13 процентов.  Естественный суммарный поверхностный  стокрек  республики  в  различные  по  водности годы колеблется от 44 до 50куб.км (с учетом возвратных вод). На территории республики разведано 44месторождения  пресных  подземных вод,  эксплуатационные запасы которыхсоставляют более 3 куб.км,  а потенциальные запасы - более  10  куб.км.Запас  воды  в озерах оценивается в 1745 куб.км,  но только 7 куб.км изних являются пресными. В республике используется только 12-17 процентовсуммарного поверхностного стока.  В настоящее время обеспеченность вод-ными ресурсами республики является вполне удовлетворительной,  но  этотвывод не учитывает пространственную распределенность,  а также ярко вы-раженные сезонные колебания.  Использование водных ресурсов в 2006 годув зависимости от их назначения характеризуется следующими показателями:     - производственные нужды - 72 млн. куб.м;     - орошение и сельскохозяйственные нужды - 4215 млн. куб.м;     - хозяйственно-питьевые нужды - 128 млн. куб.м.     Водоотведение фактически  повторяет структуру водопотребления.  Поданным Национального статистического комитета Кыргызской  Республики  в2006 году в целом по республике сброшено 700,8 млн.  куб.м, из них заг-рязненных и недостаточно очищенных - 12,6 млн. куб.м. Объем сброса нор-мативно очищенных вод составил 148 млн. куб.м.     Увеличение сброса загрязняющих веществ в водные  объекты  ведет  кзагрязнению открытых водотоков и,  как следствие,  наносит непоправимыйущерб водной флоре и фауне и влияет на здоровье населения.     Ухудшение экономического  положения  создало  серьезные проблемы вработе очистных и канализационных  сооружений.  Учитывая  экономическуюнесостоятельность  предприятий  жилищно-коммунального  хозяйства  и,  вчастности, муниципальных очистных сооружений, проблемы очистки и возме-щение вреда, наносимого от сброса неочищенных сточных вод, являются длясектора водоснабжения и канализации одной из самых главных.     Наиболее эффективной  система мониторинга за количеством и качест-вом водных ресурсов была в середине 80-х годов прошлого столетия. Из-заограниченности  финансовых средств,  необходимых для эксплуатации и мо-дернизации,  значительное количество постов было ликвидировано. Сущест-венно  сократилась  сеть  наблюдений  за снежным покровом и ледниками вгорной зоне,  которая является основой для гидрологических прогнозов. Впрошлом  наблюдения  за снегом и льдом производились на 250 точках в 24основных речных бассейнах региона. Полностью прекращены регулярные наб-людения на ледниках,  сократилась сеть наблюдений за поверхностными во-дами. Количество постов в 2006 году сократилось до 23, тогда как в 1985году их было 147.     Происходящие в Кыргызской Республике  процессы  изменения  климатаобуславливают необходимость адаптации сектора потребления водных ресур-сов к прогнозируемым показателям изменения климата.  В связи с сокраще-нием оледенения в бассейнах небольших рек наблюдается уменьшение их го-дового стока и предполагается, что эти изменения в будущем будут прояв-ляться более ощутимо, что может создать определенные трудности, особен-но для сельского хозяйства.      3.3.3. Состояние земельных ресурсов      Площадь сельскохозяйственных угодий республики считается  потенци-ально эрозионно опасной.  По данным Земельного кадастра Кыргызской Рес-публики, площадь земель, подверженных водной и ветровой эрозии, состав-ляет  около 45,7 процента от общей площади сельскохозяйственных угодий.Наиболее подвержены эрозии земли в Нарынской и Иссык-Кульской областях.Деградация  почв  наносит большой экономический ущерб и снижает урожай-ность сельскохозяйственных культур на 20-60 процентов.     Деградация почв  в  республике  приводит к резкому снижению ее ка-чественного состояния, которое характеризуется в настоящее время следу-ющими данными:     - засоленные - 220 тыс. га;     - солонцеватые - 81,8 тыс. га;     - заболоченные - 33,1 тыс. га;     - каменистые - 196,1 тыс. га;     - дефляционно-опасные - 651,1 тыс. га;     - подверженные водной эрозии - 764,8 тыс. га.     Отсутствие севооборота,  несоблюдение требований  по  возделываниюсельскохозяйственных  культур,  отсутствие оптимальной зяблевой пахоты,отсутствие удобрений приводит к нарушению почвенно-экологических  усло-вий и ведет к увеличению площади деградированных земель.     Разрушение коллекторно-дренажных сетей,  ненормированное  орошениеприводит  к  поднятию  уровня грунтовых вод.  В связи с этим необходимопривлечение новых технологий, постепенное замещение минеральных удобре-ний органическими в целях реабилитации деградированных земель,  восста-новления качества и плодородия земельных угодий.     В настоящее  время  отсутствует  полная и достоверная информация опроисходящих процессах деградации земель.  Необходимо издание  Кадастрапочв,  подготовленного Национальной академией наук Кыргызской Республи-ки.      3.3.4. Состояние лесных ресурсов      В соответствии с Лесным Кодексом Кыргызской Республики леса  явля-ются собственностью государства, образуют единый государственный леснойфонд и отнесены к природоохранным,  призванным обеспечивать в  условияхгорной территории защитные, водоохранные, климаторегулирующие и оздоро-вительные функции.     По состоянию на 1 января 2006 года, лесной фонд Кыргызской Респуб-лики составляет 3132,7 тыс.  га,  в том числе покрытая лесом площадь  -864,9 тыс. га, или 4,32 процента от общей площади республики.     В Кыргызской Республике сосредоточено большое разнообразие  лесов,не  имеющих  аналогов  по концентрации в других странах региона.  Здесьвстречаются леса:  арчовые,  еловые и елово-пихтовые,  кленовые, мелко-лиственные, орехоплодовые, фисташники и миндальники. Все они имеют важ-нейшее значение для сохранения биологического разнообразия.     Несмотря на свою относительно небольшую площадь,  лесам КыргызскойРеспублики принадлежит ключевая роль в обеспечении  экологической  ста-бильности  и формировании климата.  Они стимулируют увеличение осадков,защищают от эрозии почвенный покров, укрепляют склоны гор, способствуютнакоплению влаги в подземных горизонтах, регулируют поверхностный сток,предотвращая тем самым паводки и сели.     Наибольшую антропогенную нагрузку испытывают мелколиственные леса,орехоплодовые, фисташники и миндальники, которые, в основном, произрас-тают  в регионах с повышенной плотностью населения.  Фактически исчезлимногие массивы фисташников и миндальников.     Санитарное состояние  лесов  республики  неудовлетворительное - наплощади 80 тыс. га они поражены различными вредителями и болезнями, ко-торые  ежегодно уничтожают большие территории леса.  Необходимо вводитьновые методы борьбы с вредителями и болезнями лесов,  используя преиму-щественно биологические и экологически безопасные методы.     Заметный урон лесным массивам наносят пожары естественного и  ант-ропогенного происхождения. В связи с этим необходимо усилить охрану ле-са от пожаров, самовольных порубок и потрав.     В последнее  время  усилилась  вырубка арчи в хозяйственных целях.Особенно заметна эта тенденция в Алайском, Кара-Кульджинском, Узгенскомрайонах.  Бедствием для орехоплодовых лесов стала хищническая заготовкакапа,  который вывозится в основном за пределы республики. В целях сох-ранения уникальных реликтовых орехоплодовых и арчовых лесов, стабилиза-ции экологической ситуации Указом Президента Кыргызской  Республики  от28 июня 2006 года N 331 введен мораторий,  сроком на 3 года,  на рубку,переработку и реализацию особо ценных древесных  пород,  произрастающихна землях лесного фонда республики.     В целях сохранения, воспроизводства лесных ресурсов постановлениемПравительства  Кыргызской Республики от 27 сентября 2006 года N 693 ут-вержден Национальный план действий развития лесного хозяйства  Кыргызс-кой Республики на 2006-2010 годы.      3.3.5. Горные экосистемы      Кыргызская Республика  - высокогорная страна со сложным пересечен-ным рельефом, почти 90 процентов территории республики расположены выше1500 м над уровнем моря, на горных массивах Тянь-Шаня, Алая и представ-ляют собой сложную расчлененную горную систему.     Горные экосистемы являются важнейшими источниками водных,  энерге-тических и минеральных ресурсов, биологического разнообразия, продуктовлеса, местом для развития сельского хозяйства и рекреации, паломничест-ва и туризма.     Горы особенно чувствительны к изменению климата и поэтому являютсяидеальным объектом исследования воздействия изменений  климата  планетына  видовое разнообразие растений/животных и энергетические ресурсы,  инаходятся в чрезвычайно угрожающем  состоянии,  поскольку  они  сложны,хрупки и чувствительно реагируют на природные процессы и на антропоген-ное воздействие. С улучшением доступности горных территорий и ускорени-ем  темпов их социально-экономического освоения - эрозия почв в сочета-нии с высокой сейсмичностью, оползни, сели, лавины будут неуклонно воз-растать.  В связи с этим проблемы деградации горных экосистем нужно ре-шать комплексно,  на системной основе, с мобилизацией внутренних ресур-сов и привлечением внешней помощи.     Горные экосистемы обладают богатыми полезными ископаемыми, которыедолжны  разрабатываться  экономически  эффективно с минимальным ущербомдля окружающей среды и использоваться только при  условии  оптимальногосочетания экологических, социальных и экономических интересов. При этомхозяйственная деятельность в  горных  территориях  должна  вестись  пристрогом  соблюдении природоохранных требований и в соответствии с прин-ципами устойчивого развития.     При решении  проблем  развития горных районов необходимо использо-вать оправдавшие себя на практике традиционные методы  ведения  хозяйс-тва,  научно  обоснованные  новые технологии и методы развития животно-водства,  горного и предгорного земледелия, лесоводства, пчеловодства ит.п.     Кроме того, необходимо всемерно развивать перерабатывающую промыш-ленность  непосредственно вблизи источников сельскохозяйственного сырья(животноводческого,  растениеводческого, садоводческого и др.) - в гор-ных населенных пунктах и создавать современные маркетинговые службы.      3.3.6. Загрязнение отходами      На территории  Кыргызской  Республики за длительный период хозяйс-твенной деятельности в горных отвалах и шламохранилищах,  на  полигонахтвердых бытовых отходах и несанкционированных свалках накоплены миллио-ны тонн твердых бытовых и промышленных отходов.      3.3.6.1. Исторические отходы      Накопление значительного количества радиоактивных отходов  явилосьследствием  деятельности горнодобывающих и перерабатывающих предприятийурановой промышленности в 40-50-х годах прошлого столетия,  ядерных ис-пытаний на полигонах и аварий на предприятиях.     На территории Кыргызской Республики расположено 35  хвостохранилищи 25 горных отвалов, из них 30 хвостохранилищ содержат отходы урановогопроизводства, 5 - отходы производства цветных металлов.     Многие хвостохранилища радиоактивных отходов,  часто расположенныев трансграничных районах,  находятся в критическом состоянии и вызываютопасность загрязнения и радиационного облучения.  Основные причины эко-логического напряжения обусловлены неудачным выбором мест складированияи хранения отходов,  исходя из экономической выгоды, низким уровнем ин-женерно-геологических изысканий и проектирования,  недостаточным учетоми  прогнозом последствий техногенных воздействий на устойчивость уязви-мых горных экосистем (Майлуу-Суу, Мин-Куш, Шекафтар, Сумсар, Каджи-Сай,Ак-Тюз, Канн и др.).     С активизацией в последнее время техногенных катастрофических  яв-лений, оползневых, селевых и эрозионных процессов, угроза радиоактивно-го, токсического и химического загрязнения окружающей среды существенновозрастает. Разрушение хвостохранилищ, в частности в районе города Май-луу-Суу и месторождения Кумтор,  может привести к экологической катаст-рофе  не  только  на территории Кыргызской Республики,  но и в соседнихреспубликах.      3.3.6.2. Промышленные отходы      В последнее время достигнуты стабилизация и  оживление  экономики,начали возрождаться старые предприятия и создаваться новые, что отража-ется на динамике образования промышленных отходов.     К концу 2006 года в стране накоплено 87,8 млн.  тонн токсичных от-ходов,  которые вывозятся на организованные и  неорганизованные  свалкиили складируются на территориях предприятий.     Наиболее загрязняющими отраслями остаются предприятия горнодобыва-ющей и перерабатывающей, кожевенной, цементной, строительной индустрии,электроламповой,  литейной,  дубильной,  химической, механической, теп-ло-электроэнергетической,  текстильной  промышленности и другие.  Средиотходов других отраслей преобладают зола и золошлаковые отходы  энерге-тического комплекса.     Существует проблема,  связанная с наличием запрещенных и пришедшихв негодность пестицидов.  Их физическое состояние, неопределенность хи-мического состава,  неудовлетворительные условия хранения  представляютпотенциальную опасность для окружающей среды и здоровья людей. Обезвре-живание пестицидов практически не проводилось.     В целях принятия и усиления мер по снижению риска,  которые предс-тавляют стойкие органические вещества (далее - СОЗ), Кыргызской Респуб-ликой  в 2006 году ратифицирована Стокгольмская конвенция о стойких ор-ганических загрязнителях и Правительством Кыргызской Республики утверж-ден Национальный план по ее выполнению.  СОЗ обладают токсичными свойс-твами,  устойчивы к разложению, характеризуются биоаккумуляцией и явля-ются объектом трансграничного переноса по воздуху,  воде и мигрирующимивидами, а также осаждаются на большом расстоянии от источника их выбро-са и накапливаются в экосистемах суши и воды.     Опасными источниками загрязнения окружающей среды являются  отходыживотноводства, особенно навозные стоки крупных животноводческих ферм икомплексов,  учету и утилизации которых не уделяется должного внимания.Значительное влияние на загрязнение окружающей среды оказывают биологи-ческие и медицинские отходы (трупы,  мертворожденные  животные,  отходымясоперерабатывающей  промышленности  и  др.),  которые  могут являтьсяопасными источниками загрязнения почв и водных объектов, создают напря-женную  санитарно-гигиеническую обстановку и требуют специальных мер пообезвреживанию.     Неудовлетворительная ситуация с использованием,  обезвреживанием иразмещением промышленных отходов обусловлена рядом объективных  причин.Прежде всего, это крайне недостаточное финансирование строительства ус-тановок по обезвреживанию и использованию отходов, объектов их размеще-ния,  а  также отсутствие реконструкции либо рекультивации существующихобъектов размещения отходов и земель,  нарушенных горнодобывающей  про-мышленностью, ликвидации несанкционированных мест их размещения и др.     Накопление значительных объемов отходов производства  сопряжено  спроблемой их сбора, размещения, переработки, обезвреживания, хранения изахоронения,  которые не отвечают соответствующим нормам и  требованиямохраны окружающей среды,  что усугубляет и без того сложную экологичес-кую ситуацию в республике.      3.3.6.3. Твердые бытовые отходы      Основная проблема управления твердыми бытовыми отходами  (далее  -ТБО), не решенная до сих пор как в городе Бишкеке, так и в республике -это проблема утилизации бытового мусора.  С начала 90-х годов  прошлогостолетия  вопросы  сбора,  утилизации и захоронения ТБО решаются крайненеудовлетворительно. В настоящее время в городской местности республикиимеется 31 полигон бытовых отходов,  из которых более половины (55%) несоответствуют санитарным нормам.  Существующие контейнеры и специализи-рованный автотранспорт не удовлетворяют потребности городов.  Полностьюразрушена система раздельного сбора ТБО (пищевых  отходов,  макулатуры,текстиля,  металлолома  и т.д.).  Система очистки территорий от бытовыхотходов несовершенна,  не проводится сортировка и использование бытовыхотходов в качестве вторичного сырья, практически отсутствует переработ-ка отходов.  Резко увеличилось количество неконтролируемых свалок в го-родах и пригородных зонах. За 2006 год объем вывезенных ТБО в республи-ке составил 1527 тыс. куб.м, жидких - 78 тыс. куб.м.     Существующий в  городе Бишкек городской свалочный полигон - единс-твенное место для захоронения отходов.  Он размещен в 10 км от города ипринимает отходы города и 22-х новостроек.  Фактический срок эксплуата-ции полигона,  который действует с 1972 года, превысил нормативный срокиспользования  более чем в 10 раз и представляет собой серьезный источ-ник санитарно-эпидемиологической и экологической опасности.     Полигон расположен  в  районе  с высоким уровнем стояния грунтовыхвод, имеет место фильтрация загрязненных сточных вод от полигона в под-земные  водные горизонты.  Ветровыми потоками ТБО разносится по окрест-ностям,  загрязняя атмосферный воздух,  почвенный слой и  поверхностныеводотоки.  Происходит  загрязнение  и интоксикация атмосферного воздухапродуктами тления, горения, гниения и разложения отходов.     Рост количества  бытовых отходов,  ухудшение их химической природыприводят к возникновению опасности для здоровья людей и окружающей сре-ды.  Накопление  ТБО  в  городах  республики  приблизительно  достигает250-300 кг на человека в год, а ежегодное их увеличение на душу населе-ния составляет 6 процентов, что в 3 раза превышает скорость роста насе-ления.     Обычные ТБО  содержат более 100 наименований токсичных соединений,среди которых - красители,  пестициды, ртуть и ее соединения, раствори-тели,  свинец и его соли,  лекарства, кадмий, мышьяковистые соединения,формальдегид,  соли таллия и другие. Особое место занимают пластмассы исинтетические материалы,  которые не подвергаются процессам биологичес-кого разрушения и могут десятками,  сотнями лет находиться  в  объектахокружающей среды.  При горении пластмасс и синтетических материалов вы-деляются многочисленные токсиканты, в том числе полихлорбифенилы (диок-сины),  фтористые соединения,  кадмий и другие. Нередко на свалки заво-зятся отработанные ртутные лампы,  металлолом, изношенная резина, текс-тиль - отходы,  которые можно использовать,  как сырье для производствановых видов продукции. Свалки становятся опасным источником загрязненияокружающей  природной среды и требуют коренной реконструкции и переводаих в действующие полигоны.     В связи с этим,  необходимо решать вопросы сортировки, переработкии вторичного использования отходов в качестве сырья для нужд экономики.      3.3.7. Техногенные и природные явления      Кыргызская Республика представляет собой высокогорную  экологичес-кую систему,  особо уязвимую к природному и антропогенному воздействию,и подвержена свыше 20 видам  опасных  природных  процессов,  вызывающихстихийные бедствия,  такие,  как землетрясения, оползни, сели, паводки,камнепады, обвалы, подтопления, снежные лавины, которые наносят большойматериальный ущерб и урон лесам республики и ресурсам биоразнообразия.     Экологическую опасность представляют собой сели и паводки, которыевозникают  практически  на  всей  территории  республики после ливневыхосадков,  таяния снегов, прорывов высокогорных озер. Более 3900 бассей-нов рек являются селе- и паводко-опасными.     В среднем, в течение года на территории республики происходит око-ло 153 случаев чрезвычайных ситуаций,  причем на долю перечисленных ка-тастроф приходится до 90 процентов природных явлений.     По геолого-географическим условиям территория Кыргызской Республи-ки относится к наиболее опасным зонам Центральной Азии.  Ежегодно сейс-мические станции фиксируют 3000 землетрясений, из них десятки ощутимых,а несколько из них,  как правило,  наносят ущерб жилым домам и зданиям.По оценкам специалистов, более 200 населенных пунктов относятся к кате-гории сейсмоопасных.     Одним из  наиболее опасных видов экологических стихийных бедствий,влекущих гибель людей и наносящих значительный ущерб  окружающей  средеявляются  оползни.  На  территории  республики насчитывается около 3000очагов возникновения оползней,  из которых 98 процентов  приходится  наюжный регион республики.     Также распространенными природными явлениями на территории респуб-лики  являются снежные лавины.  Наиболее лавиноопасными являются районыЮго-Западного и Внутреннего Тянь-Шаня.  По активности лавинной деятель-ности выделяются бассейны более 10 рек. Только на автодорогах республи-канского значения выявлено около 800 лавиноопасных участков.     Увеличение плотности населения, прогрессирующая урбанизация терри-торий, глобальное изменение климата и повышение сейсмической активностиприводят  к  ежегодному росту количества возникающих бедствий и катаст-роф.     В целях  предотвращения  природных чрезвычайных явлений необходимоосуществление мониторинга высокогорных озер,  состояния ледников и бас-сейнов рек.                 4. Направления и механизмы обеспечения                      экологической безопасности      4.1. Экологизация экономики      Социально-экономическое развитие Кыргызской Республики должно осу-ществляться  с  учетом  сохранения  окружающей  среды и основываться напредварительной эколого-экономической оценке природных ресурсов с уста-новлением пределов их эксплуатации в ближайшей перспективе.     Всемирный Саммит по устойчивому развитию  призвал  страны  принятьнезамедлительные  меры в целях достижения прогресса к разработке нацио-нальных стратегий устойчивого развития и начала их  реализации  к  2005году, которые должны интегрировать экономические, социальные и экологи-ческие аспекты устойчивого развития, а также отвечать национальным при-оритетам каждой страны.     В Повестке дня на 21 век была подчеркнута  необходимость  созданиянациональной  координационной структуры для перевода целей и стремлениястраны по устойчивому развитию в конкретные программы и действия.     В целях содействия формирования государственной политики по вопро-сам устойчивого развития на основе интеграции экономического,  социаль-ного и экологического секторов развития в республике и координации дея-тельности в области устойчивого развития необходимо создать  Националь-ный  Совет  по устойчивому развитию Кыргызской Республики.  Такой Советдолжен стать многосторонним форумом,  в котором все участники,  включаягосударственные структуры, органы законодательной власти, деловые и на-учные круги, общественность, направляют все усилия на достижение устой-чивого развития республики.     Основные направления экологизации экономики:     - интеграция экологических аспектов в секторальную политику;     - рациональное потребление возобновляемых природных ресурсов, иск-лючающее их деградацию;     - обязательная экологическая экспертиза, оценка воздействия на ок-ружающую среду при экспертизе практических проектов;     - разработка параметров и проведение оценки восстановительных воз-можностей  потенциальной  емкости  экосистем и внедрение процедур учетаэтих  параметров  при  планировании  социально-экономического  развитиястраны;     - внедрение комплекса эколого-экономических  показателей/индикато-ров  в систему государственного ценообразования различных товаров и ус-луг;     - учет экологических издержек в структуре цен;     - привлечение внутренних и внешних инвестиций в  предотвращении  иустранении последствий негативного воздействия экономики на экосистемы.      4.2. Законодательство      Анализ действующей нормативной, правовой базы в области охраны ок-ружающей среды и рационального природопользования показывает,  что про-делана определенная работа в данном направлении. Вместе с тем, действу-ющие процедуры государственного надзора и ведомственного контроля, нор-мы в подзаконных актах неэффективно используются на практике, отличают-ся излишней централизацией инспекционных процедур и,  при  этом,  не  вполной  мере  предусматривают участие в этих процессах органов местногосамоуправления и представителей общественности.     Основные направления совершенствования законодательства:     - переход на международные стандарты качества окружающей среды;     - внедрение системы экологического страхования, в первую очередь всфере обращения с отходами производства и потребления,  для  возмещениявозможного  ущерба окружающей среде и здоровью населения в случаях зна-чительных экологических аварий и катастроф;     - внедрение системы экологического аудита деятельности хозяйствую-щих субъектов в целях обеспечения достижения экологических требований;     - внедрение современных, используемых в международной практике ме-тодик расчета загрязнений окружающей среды от производственной деятель-ности.      4.3. Совершенствование экономических механизмов природопользования      Экономическое регулирование охраны окружающей среды и природополь-зования является важнейшим условием проведения эффективной  экологичес-кой политики в республике.     Основным принципом природопользования,  в части регулирования  ка-чества окружающей среды является взимание платы за природопользование.     Платежи за загрязнение окружающей среды представляют собой  основ-ной экономический инструмент, применяемый в республике.     Основные направления  совершенствования  экономических  механизмовприродопользования:     - реализация в полной мере принципа "загрязнитель платит", обеспе-чение  зависимости  размеров  платы  за выбросы и сбросы от их объема иопасности для окружающей среды и здоровья населения;     - введение единого экологического налога за загрязнение окружающейсреды;     - обеспечение адекватного бюджетного финансирования охраны окружа-ющей среды,  как одного из приоритетных направлений деятельности  госу-дарства, за счет создания условий для диверсификации экономической дея-тельности и применения новых экологически безопасных технологий;     - формирование и проведение налоговой и тарифной политики,  стиму-лирующей переориентацию экономики с экспорта сырья на производство про-дуктов высокого качества и глубокой переработки;     - создание и применение системы налогов  и  пошлин,  стимулирующихиспользование  и  ввоз экологически чистых технологий,  товаров и услугнезависимо от страны-производителя;     - внедрение рыночных механизмов, стимулирующих повторное использо-вание и вторичную переработку промышленных отходов;     - использование  механизмов,  включая  конверсию  внешнего долга идругие механизмы, предусматриваемые международными конвенциями и согла-шениями (механизм чистого развития, углеродный кредит и другие).      4.4. Контроль в области охраны окружающей среды и рационального          природопользования      Контроль в области охраны окружающей среды и рационального  приро-допользования определяется как система мер, осуществляемых уполномочен-ными органами исполнительной власти в целях обеспечения соблюдения тре-бований природоохранного законодательства, нормативов качества и эколо-гических требований, выполнения планов и мероприятий по охране окружаю-щей среды,  воспроизводству и рациональному использованию природных ре-сурсов. В Кыргызской Республике осуществляется государственный, ведомс-твенный, производственный и общественный экологический контроль.     Реализация мер природоохранной политики требует принятия четко оп-ределенных  и согласованных действий для обеспечения экономически обос-нованной и действенной охраны окружающей среды и здоровья населения.     Основные направления  совершенствования  контроля в области охраныокружающей среды и рационального природопользования:     - четкое разграничение функций и задач, а также четкая координациядействий хозяйствующих и контролирующих государственных органов  в  об-ласти  охраны  окружающей  среды,  с безусловным исключением совмещенияфункций в одном органе;     - максимальная  централизация всех контролирующих органов экологи-ческой направленности в рамках одного государственного органа, с устра-нением дублирования при осуществлении контрольных и правоприменительныхфункций и создание механизма защиты прав граждан и организаций  в  про-цесс такой деятельности;     - наделение органов государственного контроля в области охраны ок-ружающей  среды  необходимыми и обоснованными полномочиями для принятиянезависимых и объективных решений по вопросам,  связанным с проведениеминспекций или осуществлении правоприменительных действий;     - достаточное техническое обеспечение контролирующих структур сов-ременными средствами мобильного аналитического контроля за уровнем заг-рязнения окружающей среды для максимального устранения расчетных  мето-дов оценок загрязнения;     - повышение эффективности системы экологической паспортизации  хо-зяйствующих субъектов с целью упрощения,  повышения информированности ивозможности использования в электронном виде;     - совершенствование системы показателей контроля.      4.5. Разрешительная система      Природоохранные разрешения  являются ключевым инструментом регули-рования широкого спектра промышленных воздействий на окружающую среду истимулирования технологических инноваций.     Общей задачей системы природоохранных разрешений является установ-ление органами регулирования обязательных требований к отдельным источ-никам экологического воздействия в целях охраны  здоровья  населения  иокружающей среды.     При выдаче природоохранных разрешений должны учитываться, согласнозаконам Кыргызской Республики "Об охране окружающей среды" и "Об эколо-гической экспертизе", другие нормативные требования - результаты оценкивоздействия на окружающую среду и государственной экологической экспер-тизы.     Природоохранные разрешения  являются  нормативно-правовым докумен-том, позволяющим контролировать масштаб и качество воздействия предпри-ятия  на окружающую среду посредством закрепленных требований эксперти-зы, информации об экологическом статусе предприятия (экологический пас-порт)  и ограничений по отдельным ресурсам и средам (лимиты на предель-но-допустимые выбросы,  сбросы,  размещения  отходов).  Природоохранныеразрешения  являются  эффективным административным рычагом комплексногоуправления природопользованием.     Основные направления совершенствования разрешительной системы:     - комплексный подход к охране окружающей среды;     - приоритетность  предотвращения  и  сокращения загрязнения,  а неконтроль "на конце трубы";     - усиление послеэкспертного контроля;     - участие и информирование общественности при рассмотрении  заявокна выдачу комплексного разрешения;     - использование эффективных доступных технических методов  контро-ля, в которых учитывается потребление воды, сырья и эффективное исполь-зование энергоресурсов.      4.6. Институциональное обеспечение      Успешность решения экологических проблем определяется наличием оп-ределенного потенциала, в первую очередь в законодательной и институци-ональной сферах.  Институциональное обеспечение государственного управ-ления  и гражданского общества должно быть адаптировано к постоянно ме-няющимся политическим,  социальным,  экономическим и иным  условиям  намеждународном и национальном уровне.     Проводимые реформы и социально-экономическое положение  республикипривели к снижению политического веса природоохранного органа, и по ме-ре сокращения государственного бюджета сокращались и ресурсы,  выделяе-мые органам охраны окружающей среды. В целом, вопросы охраны окружающейсреды не являлись приоритетом в программах развития и только в принятойв 2007 году Стратегии развития страны усилиями природоохранного органа,НПО и  международного  сообщества  вопросы  экологической  безопасностивключены  в  приоритеты  развития страны.  Практически отсутствует и неосуществляется межсекторальное и межведомственное взаимодействие.     Основные направления совершенствования институциональной политики:     - укрепление координационного механизма экологической деятельностина основе Национальной (государственной) комиссии по устойчивому разви-тию и взаимодействующих с ней межведомственных экспертных рабочих группи НПО;     - реформирование национальной системы управления природными ресур-сами,  природоохранной  деятельностью в контексте децентрализации и де-мократизации принятия управленческих решений,  возложение основной  от-ветственности за практическую реализацию этих решений на органы местно-го самоуправления и субъекты природопользования;     - создание  предпосылок  для устойчивого финансирования природоох-ранной деятельности путем формирования  благоприятного  инвестиционногоклимата в стране для привлечения внутренних и внешних капиталовложений,донорской помощи;     - сокращение структурных реорганизаций и максимальная стабилизацияструктуры уполномоченных государственных органов в области охраны окру-жающей среды государственных органов.      4.7. Экологический мониторинг и информационное обеспечение      В целях обеспечения наблюдений,  учета, оценки, прогноза, контроляи управления за состоянием и изменением окружающей среды и ее  ресурсовв  республике действует система государственного мониторинга окружающейсреды и природопользования.  Действующая система мониторинга окружающейсреды не отвечает современным требованиям. Резко сократилось количествокомпонентов окружающей среды,  являющихся объектом мониторинга.  В рес-публике нет единой национальной системы мониторинга. Недостаточная меж-ведомственная координация систем мониторинга  различных  министерств  иведомств  не  позволяет  осуществлять  в полной мере объективную оценкусостояния окружающей среды и получать своевременно оперативную информа-цию, необходимую для принятия экологически значимых решений.     Основные направления совершенствования системы мониторинга окружа-ющей среды и информационного обеспечения:     - создание единой государственной системы  экологического  монито-ринга окружающей среды и природных ресурсов;     - совершенствование нормативной базы, регламентирующей взаимодейс-твие республиканских органов исполнительной власти,  осуществляющих го-сударственный экологический мониторинг и формирование фонда  информаци-онных ресурсов;     - совершенствование системы показателей, создание единой методоло-гии экологического мониторинга республики в целях обеспечения достовер-ности и сопоставимости данных по отдельным отраслям экономики республи-ки;     - обеспечение открытости и прозрачности информации о состоянии ок-ружающей среды и возможных экологических угрозах;     - широкое распространение экологической информации среди населенияпо вопросам обеспечения экологической безопасности с вовлечением средс-тв массовой информации;     - создание экологических сайтов в Интернете, издание экологическихгазет и журналов.      4.8. Международное сотрудничество      Развитие международного сотрудничества в области охраны окружающейсреды способствует созданию благоприятных международных отношений междугосударствами для решения глобальных и региональных проблем.     Приоритетным направлением реализации экологической политики в сфе-ре международного сотрудничества является присоединение Кыргызской Рес-публики к международным конвенциям и соглашениям,  с последующим приня-тием практических мер по выполнению их  положений,  включая  финансовыеобязательства перед ними.     Современное развитие Кыргызской Республики отличается  стремлениемк интеграции,  как в мировое пространство, так и внутри центрально-ази-атского региона.  Общие экологические и экономические проблемы  единогоприродного  региона  способствуют  принятию  совместных и согласованныхдействий от всех стран Центральной Азии в рамках Межгосударственной Ко-миссии по устойчивому развитию (МКУР), Межгосударственной Координацион-ной Водохозяйственной Комиссии (МКВК), Центрально-Азиатского Региональ-ного Экологического Центра (РЭЦ ЦА).     Сотрудничество государств-участников СНГ осуществляется  в  рамкахМежгосударственного Экологического Совета.     Кыргызская Республика с 1992 года является членом Европейской Эко-номической  Комиссии ООН и принимает активное участие в процессе "Окру-жающая среда для Европы", сотрудничает с другими международными органи-зациями и государствами.     Для обеспечения более широкого участия республики в  международныхэкологических  конвенциях  и в природоохранной деятельности на междуна-родном уровне во всех разрабатываемых программах в области охраны окру-жающей  среды и рационального природопользования должны устанавливатьсяприоритеты международного сотрудничества и планироваться  соответствую-щие мероприятия по их реализации.     Основные направления  совершенствования  международного  сотрудни-чества:     - участие Кыргызской Республики в консолидации усилий мирового со-общества по сохранению окружающей среды,  в достижении устойчивого раз-вития;     - обеспечение обязательной государственной экологической эксперти-зы и экологического мониторинга проектов международных договоров, конт-рактов и соглашений, связанных с природопользованием;     - упреждающее воздействие на процесс глобализации путем  активногоучастия  Кыргызской Республики в международных переговорах,  касающихсяиспользования природных ресурсов,  трансграничного перемещения техноло-гий, товаров и услуг, способных нанести экологический ущерб населению иприродной среде;     - организация эффективного международного сотрудничества,  направ-ленного на привлечение дополнительных внешних инвестиций в охрану окру-жающей среды и рациональное природопользование.      4.9. Научное обеспечение экологической безопасности      Научное обеспечение экологической безопасности должно быть направ-лено на обоснование теоретических и технологических  основ  перехода  кустойчивому развитию.  Научные исследования в области экологической бе-зопасности должны проводиться научными учреждениями по государственномузаказу через бюджетные программы и международные гранты.     Основные направления совершенствования научного обеспечения:     - определение  экологической  емкости  природных систем КыргызскойРеспублики и пределов их устойчивости;     - разработка  экологически чистых и ресурсосберегающих технологий,производств, видов сырья, материалов, продукции и оборудования;     - изучение проблем сохранения биологического разнообразия, научныхоснов биобезопасности;     - исследование  уязвимости природных систем и секторов хозяйствен-ной деятельности к возможным глобальным и региональным изменениям  кли-мата;     - разработка научных основ определения экологических рисков и эко-номической оценки экологических преимуществ;     - исследование влияния изменения  состояния  окружающей  среды  наздоровье населения;     - анализ распространения чужеродных и генетически измененных видовживых организмов и разработка соответствующих методов контроля и сниже-ния уровня негативных последствий этих процессов;     - организация  систематизации накопленных знаний и координации на-учных исследований в области охраны окружающей среды.      4.10. Экологическое образование      В последнее время экологическому просвещению в республике уделяет-ся  все больше внимания.  Это является результатом разработки Концепцииобразования для устойчивого развития и нового импульса, заданного этомупроцессу на Втором Всемирном Саммите по устойчивому развитию и на Киев-ской Общеевропейской конференции министров окружающей  среды.  Все  этопослужило вкладом в инициативу ООН - Десятилетие образования для устой-чивого развития, которая началась с 2005 года.     Нормативно-законодательная база  для  экологического просвещения вреспублики практически создана.  Приняты программы, рамочные документы,предусматривающие  непрерывное  экологическое  образование  в различныхформах.     Большой вклад  в  развитие экологического образования в республикевносят неправительственные организации (далее - НПО),  выполняя функциицентров экологического образования.     Основные направления повышения экологического образования:     - формирование системы непрерывного экологического образования пу-тем внедрения вопросов экологии и устойчивого развития в учебные  прог-раммы всех уровней образования;     - подготовка специалистов, переподготовка и повышение квалификациикадров  в области экологии для всех уровней системы обязательного и до-полнительного образования;     - внедрение  новых  и улучшение существующих общеобразовательных испециальных учебных планов/программ по экологии,  способствующих  болееглубокому пониманию экологических проблем и необходимости рациональногоприродопользования;     - государственная поддержка системы экологического образования.      4.11. Участие общественности в принятии экологически значимых           решениях      Решение проблем охраны окружающей среды невозможно  без  партнерс-тва,  которое предполагает равный статус всех заинтересованных участни-ков процесса. В настоящее время в республике действует свыше 200 эколо-гических НПО.  Взаимодействие государственной власти и НПО - основа вы-полнения обязательств Орхусской конвенции ООН о доступе  к  информации,участию общественности в процессе принятия решений и доступе к правосу-дию по вопросам, касающимся окружающей среды, стороной которой Кыргызс-кая  Республика  является с 2000 года.  Основной целью данной Конвенцииявляется содействие защите прав каждого человека  нынешнего  и  будущихпоколений  жить  в  окружающей среде,  благоприятной для его здоровья иблагосостояния за счет гарантирования права доступа  к  информации,  научастие общественности в процессе принятия решений и на доступ к право-судию по вопросам, касающимся окружающей среды. В реализацию обязатель-ств республики по данной конвенции создан и функционирует Консультатив-ный Совет НПО при государственном природоохранном органе.     Необходимые меры:     - участие общественности в принятии экологически значимых решений;     - проведение общественной экологической экспертизы;     - проведение общественных слушаний по крупным хозяйственным проек-там, которые могут оказать негативное влияние на окружающую среду;     - формирование общественного мнения по вопросам обеспечения эколо-гической безопасности;     - возобновление общественного контроля по соблюдению природоохран-ного законодательства.             5. Ожидаемые результаты от реализации Концепции                       экологической безопасности      Настоящая Концепция экологической  безопасности  является  основойдля  проведения  государственной  политики  в области охраны окружающейсреды и рационального природопользования в целях достижения устойчивогоразвития республики.     Положения настоящей Концепции будут осуществляться путем разработ-ки  и реализации интегрированных планов управления по следующим направ-лениям - интегрированное управление водными, земельными, лесными ресур-сами,  отходами  (промышленные,  радиоактивные,  бытовые,  химические идр.),  ресурсами биоразнообразия,  горными экосистемами как  в  разрезетерриторий, так и в контексте их естественных границ.     Разработка интегрированных планов должна осуществляться с учетом иво взаимосвязи с действующими программами социально-экономического раз-вития республики и отраслевыми программами на основе принципов устойчи-вого развития.     Интегрированные планы должны разрабатываться на пятилетний  периодс определением приоритетов, финансовой потребности и источниками финан-сирования. Интегрированные планы должны ежегодно уточняться и корректи-роваться с учетом их выполнения, сложившейся ситуации, изменением прио-ритетов, наличием финансовых средств и реальным состоянием национальныхприродных ресурсов.      (*)      Примечание ИЦ "Токтом": Текст соответствует оригиналу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fyuxhslscn_u6br2b6r" Type="http://schemas.openxmlformats.org/officeDocument/2006/relationships/hyperlink" Target="http://kodeks.duckdns.org/document/230024792" TargetMode="External"/><Relationship Id="rIdsgqqhnikywwohmlcpbt8d" Type="http://schemas.openxmlformats.org/officeDocument/2006/relationships/hyperlink" Target="http://kodeks.duckdns.org/document/4681" TargetMode="External"/><Relationship Id="rIdqjnnb95x3nomtfge1zk9c" Type="http://schemas.openxmlformats.org/officeDocument/2006/relationships/hyperlink" Target="http://kodeks.duckdns.org/document/8" TargetMode="External"/><Relationship Id="rId1v4av3a_prqc349nfvdc5" Type="http://schemas.openxmlformats.org/officeDocument/2006/relationships/hyperlink" Target="http://kodeks.duckdns.org/document/8" TargetMode="External"/><Relationship Id="rId2o3fsa4ovw6lmfsn5xdtf" Type="http://schemas.openxmlformats.org/officeDocument/2006/relationships/hyperlink" Target="http://kodeks.duckdns.org/document/10" TargetMode="External"/><Relationship Id="rIdndbadk-qmxdfil7fk843b" Type="http://schemas.openxmlformats.org/officeDocument/2006/relationships/hyperlink" Target="http://kodeks.duckdns.org/document/1605" TargetMode="External"/><Relationship Id="rIdbm_5e_qh8nx_j94m0peuz" Type="http://schemas.openxmlformats.org/officeDocument/2006/relationships/hyperlink" Target="http://kodeks.duckdns.org/document/542" TargetMode="External"/><Relationship Id="rIdbgnooc_3wzibxvna13gib" Type="http://schemas.openxmlformats.org/officeDocument/2006/relationships/hyperlink" Target="http://kodeks.duckdns.org/document/218" TargetMode="External"/><Relationship Id="rIdodhq_5jzhciygmknahek5" Type="http://schemas.openxmlformats.org/officeDocument/2006/relationships/hyperlink" Target="http://kodeks.duckdns.org/document/216" TargetMode="External"/><Relationship Id="rIddsqye8qi8w3ehuya3a_1z" Type="http://schemas.openxmlformats.org/officeDocument/2006/relationships/hyperlink" Target="http://kodeks.duckdns.org/document/219" TargetMode="External"/><Relationship Id="rIdlzeejlgy45elrwbrpjlfs" Type="http://schemas.openxmlformats.org/officeDocument/2006/relationships/hyperlink" Target="http://kodeks.duckdns.org/document/219" TargetMode="External"/><Relationship Id="rIdzgig-y1bgc52fg2zw2kqd" Type="http://schemas.openxmlformats.org/officeDocument/2006/relationships/hyperlink" Target="http://kodeks.duckdns.org/document/213" TargetMode="External"/><Relationship Id="rIdja5kjavqhjfkvbc6jmppn" Type="http://schemas.openxmlformats.org/officeDocument/2006/relationships/hyperlink" Target="http://kodeks.duckdns.org/document/224" TargetMode="External"/><Relationship Id="rIdxl3i1-2drjwkregcspwzj" Type="http://schemas.openxmlformats.org/officeDocument/2006/relationships/hyperlink" Target="http://kodeks.duckdns.org/document/223" TargetMode="External"/><Relationship Id="rIdljclzxmkbj4dlnd8jeul_" Type="http://schemas.openxmlformats.org/officeDocument/2006/relationships/hyperlink" Target="http://kodeks.duckdns.org/document/223" TargetMode="External"/><Relationship Id="rId0c3fvh-hvek8urf1fikdx" Type="http://schemas.openxmlformats.org/officeDocument/2006/relationships/hyperlink" Target="http://kodeks.duckdns.org/document/200" TargetMode="External"/><Relationship Id="rId5uzjjdqlful6iqim0zxnd" Type="http://schemas.openxmlformats.org/officeDocument/2006/relationships/hyperlink" Target="http://kodeks.duckdns.org/document/924" TargetMode="External"/><Relationship Id="rIdu68_fx-hucj8bbh8kbwft" Type="http://schemas.openxmlformats.org/officeDocument/2006/relationships/hyperlink" Target="http://kodeks.duckdns.org/document/464" TargetMode="External"/><Relationship Id="rIdjacqep5xpyyxceyntfb9d" Type="http://schemas.openxmlformats.org/officeDocument/2006/relationships/hyperlink" Target="http://kodeks.duckdns.org/document/464" TargetMode="External"/><Relationship Id="rIdwmkhwz1xm0lyd-ckzcjvb" Type="http://schemas.openxmlformats.org/officeDocument/2006/relationships/hyperlink" Target="http://kodeks.duckdns.org/document/435" TargetMode="External"/><Relationship Id="rIdm5x7r9ci_gnbyd9qh924q" Type="http://schemas.openxmlformats.org/officeDocument/2006/relationships/hyperlink" Target="http://kodeks.duckdns.org/document/435" TargetMode="External"/><Relationship Id="rIdhap45xol-0rwg6gu9l-wh" Type="http://schemas.openxmlformats.org/officeDocument/2006/relationships/hyperlink" Target="http://kodeks.duckdns.org/document/1108" TargetMode="External"/><Relationship Id="rIdtis9esdur_iuh-9dvid4b" Type="http://schemas.openxmlformats.org/officeDocument/2006/relationships/hyperlink" Target="http://kodeks.duckdns.org/document/202003" TargetMode="External"/><Relationship Id="rIdm-xqndbxkoqacc_ax8e5w" Type="http://schemas.openxmlformats.org/officeDocument/2006/relationships/hyperlink" Target="http://kodeks.duckdns.org/document/315" TargetMode="External"/><Relationship Id="rIdksmaqlshgwxhmtq3mkc7m" Type="http://schemas.openxmlformats.org/officeDocument/2006/relationships/hyperlink" Target="http://kodeks.duckdns.org/document/17016" TargetMode="External"/><Relationship Id="rIdgvl3guslzopzqhbzdx88l" Type="http://schemas.openxmlformats.org/officeDocument/2006/relationships/hyperlink" Target="http://kodeks.duckdns.org/document/17632" TargetMode="External"/><Relationship Id="rIdlzo2h4eauncu_vg0jkafn" Type="http://schemas.openxmlformats.org/officeDocument/2006/relationships/hyperlink" Target="http://kodeks.duckdns.org/document/1133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2026-09-23T14:49:52.885Z</dcterms:created>
  <dcterms:modified xsi:type="dcterms:W3CDTF">2026-09-23T14:49:52.885Z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