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87ygc-a9sk0tqor4wl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января 2008 года УП № 50                  УКАЗ ПРЕЗИДЕНТА КЫРГЫЗСКОЙ РЕСПУБЛИКИ              Об утверждении Стратегического плана развития              Министерства финансов Кыргызской Республики                           на 2008-2012 годы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                  от 19 июня 2008 года УП № 223)       В целях  совершенствования системы управления государственными фи-нансами и повышения эффективности  деятельности  Министерства  финансовКыргызской Республики постановляю: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Стратегический план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Министерствафинансов Кыргызской Республики на 2008-2012 годы.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оптимизацииструктуры  государственных  органов Кыргызской Республики" от 30 ноября2005 года № 607 следующие изменение и дополнение:      - пункт 2 примечания к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5</w:t>
      </w:r>
    </w:p>
    <w:p>
      <w:r>
        <w:rPr>
          <w:rFonts w:ascii="Arial" w:cs="Arial" w:eastAsia="Arial" w:hAnsi="Arial"/>
          <w:sz w:val="24"/>
          <w:szCs w:val="24"/>
        </w:rPr>
        <w:t xml:space="preserve">"Нормативная структура госу-дарственных должностей органов государственного управления" после  слов"Министерстве экономического развития и торговли Кыргызской Республики"дополнить словами ", Министерстве финансов Кыргызской Республики".(В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  от 19 июня 2008 года УП № 223)     3. Правительству Кыргызской Республики:     - в месячный срок провести необходимые  мероприятия  по  включениюМинистерства  финансов Кыргызской Республики в эксперимент по самостоя-тельному определению структуры и штатного расписания в пределах утверж-денной штатной численности;     - привести свои решения в соответствие с данным Указом.     4. Контроль  за  исполнением  настоящего  Указа возложить на отделэкономической и социальной политики Администрации Президента КыргызскойРеспублики.     5. Настоящий Указ вступает в силу со дня подписания. 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87ygc-a9sk0tqor4wlzj" Type="http://schemas.openxmlformats.org/officeDocument/2006/relationships/hyperlink" Target="http://kodeks.duckdns.org/document/4301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2026-09-23T05:12:24.411Z</dcterms:created>
  <dcterms:modified xsi:type="dcterms:W3CDTF">2026-09-23T05:12:24.411Z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