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18/1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некоторых актов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инвентаризации, упорядочения и приведения в соответствие постановлений Красновосточного айылного кенеша, в соответствии со статьями </w:t>
      </w:r>
      <w:hyperlink w:history="1" r:id="rIdgsemvdbsb7s4fmcqoce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c_kwzu2k-dppf2ytq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nj9o0mj5ucshb07nyj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руководствуясь статьями </w:t>
      </w:r>
      <w:hyperlink w:history="1" r:id="rIdjy1mpbaiaqq2qul3emn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_nz68hzk3uwigsj59h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efkfbaly0a-vednyhf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  сессия Красновосточного 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</w:t>
      </w:r>
      <w:hyperlink w:history="1" r:id="rIdfg-yhtrs38pk8i5cng-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Красновосточного айылного кенеша «О дачи согласия на перевод земельного участка под строительство ипподрома» от 9 апреля 2019 года № 12/1;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gpaeurmptix54yeg0en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Красновосточного айылного кенеша «О внесении дополнений и изменений в  Постановление Красновосточного айылного Кенеша Жайылского района «О даче согласия на перевод земельного участка под строительство ипподрома» от 21 апреля 2015 года №14/4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сайте Красновосточного айылного аймака (электронный адрес </w:t>
      </w:r>
      <w:r>
        <w:rPr>
          <w:rFonts w:ascii="Arial" w:cs="Arial" w:eastAsia="Arial" w:hAnsi="Arial"/>
          <w:sz w:val="24"/>
          <w:szCs w:val="24"/>
        </w:rPr>
        <w:t xml:space="preserve">www.kr-ao.kg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 - Бишкекское Управление юстиции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Красновосточного айыл окмоту Алыбаева Э.М.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kz-rud6pv3xund7q4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dalil.kg/document/480315</w:t>
      </w:r>
    </w:hyperlink>
  </w:p>
  <w:p>
    <w:pPr>
      <w:spacing w:after="0" w:before="40"/>
      <w:jc w:val="center"/>
    </w:pPr>
    <w:hyperlink w:history="1" r:id="rIdcqe8v9b4ekeep3byrf9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emvdbsb7s4fmcqoceer" Type="http://schemas.openxmlformats.org/officeDocument/2006/relationships/hyperlink" Target="https://dalil.kg/document/202591" TargetMode="External"/><Relationship Id="rIdqnc_kwzu2k-dppf2ytq1j" Type="http://schemas.openxmlformats.org/officeDocument/2006/relationships/hyperlink" Target="https://dalil.kg/document/202591" TargetMode="External"/><Relationship Id="rIdqnj9o0mj5ucshb07nyjp4" Type="http://schemas.openxmlformats.org/officeDocument/2006/relationships/hyperlink" Target="https://dalil.kg/document/202591" TargetMode="External"/><Relationship Id="rIdjy1mpbaiaqq2qul3emnn9" Type="http://schemas.openxmlformats.org/officeDocument/2006/relationships/hyperlink" Target="https://dalil.kg/document/203102" TargetMode="External"/><Relationship Id="rIdo_nz68hzk3uwigsj59hbi" Type="http://schemas.openxmlformats.org/officeDocument/2006/relationships/hyperlink" Target="https://dalil.kg/document/203102" TargetMode="External"/><Relationship Id="rIddefkfbaly0a-vednyhf1b" Type="http://schemas.openxmlformats.org/officeDocument/2006/relationships/hyperlink" Target="https://dalil.kg/document/203102" TargetMode="External"/><Relationship Id="rIdfg-yhtrs38pk8i5cng-is" Type="http://schemas.openxmlformats.org/officeDocument/2006/relationships/hyperlink" Target="https://dalil.kg/document/420785" TargetMode="External"/><Relationship Id="rIdgpaeurmptix54yeg0en6-" Type="http://schemas.openxmlformats.org/officeDocument/2006/relationships/hyperlink" Target="https://dalil.kg/document/41019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kz-rud6pv3xund7q4xc" Type="http://schemas.openxmlformats.org/officeDocument/2006/relationships/hyperlink" Target="https://dalil.kg/document/480315" TargetMode="External"/><Relationship Id="rIdcqe8v9b4ekeep3byrf9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2026-09-30T19:46:47.733Z</dcterms:created>
  <dcterms:modified xsi:type="dcterms:W3CDTF">2026-09-30T19:46:47.733Z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