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154-27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Правила об организации сбора и вывоза твердых бытовых отходов и мусора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Правил «Об организации сбора и вывоза твердых бытовых отходов и мусора на территории Аламудунского айылного аймака», в соответствии с </w:t>
      </w:r>
      <w:hyperlink w:history="1" r:id="rIdebpriz99sv12vlytej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133-27 от 21.11.2019 года «Об утверждении Правил по обеспечению благоустройства, чистоты и порядка», </w:t>
      </w:r>
      <w:hyperlink w:history="1" r:id="rIdxr3pk9jnj5bgqcvxb-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Положения «О порядке реализации вопроса местного значения «Организация сбора, вывоза и утилизации бытовых отходов на территории Аламудунского айыльного аймака» а также на основании Закона Кыргызской Республики ст.18, 31 </w:t>
      </w:r>
      <w:hyperlink w:history="1" r:id="rId_bad_siq3gntqbfzwr1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«Об организации сбора и вывоза твердых бытовых отходов и мусора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 №154-27 от 23.03.2020г.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сбора и вывоза твердых бытовых отходов и мусора на территории 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Настоящее правила об организации сбора и вывоза твердых бытовых отходов и мусора на территории Аламудунского айылного аймака (далее - Правила) устанавливает единые и обязательные для исполнения нормы и требования в сфере организации сбора и вывоза твердых бытовых отходов и мусора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разработано на основании действующего законодательства Кыргызской Республики и других нормативных актов, определяющих требования к организации сбора и вывоза твердых бытовых отходов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 по сбору и вывозу твердых бытовых отходов и мусора возлагается на органы местного самоуправления Аламудунского айылного аймака, МП «Мээнет Аламудун», жилищно-эксплуатационные организации, собственников, владельцев или пользователей земельных участков, зданий, строений и сооружений, расположенных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бытовые отходы</w:t>
      </w:r>
      <w:r>
        <w:rPr>
          <w:rFonts w:ascii="Arial" w:cs="Arial" w:eastAsia="Arial" w:hAnsi="Arial"/>
          <w:sz w:val="24"/>
          <w:szCs w:val="24"/>
        </w:rPr>
        <w:t xml:space="preserve"> - твердые и жидкие бытовые отходы;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отходы (производства и потребления)</w:t>
      </w:r>
      <w:r>
        <w:rPr>
          <w:rFonts w:ascii="Arial" w:cs="Arial" w:eastAsia="Arial" w:hAnsi="Arial"/>
          <w:sz w:val="24"/>
          <w:szCs w:val="24"/>
        </w:rPr>
        <w:t xml:space="preserve"> - остатки сырья, материалов, полуфабрикатов, иных изделий или продуктов, образовавшихся в процессе производства или потребления, а также утратившие свои потребительские свойства товары (продукция), которые не могут в дальнейшем использоваться в месте их образования или обнаружения и от которых их собственник избавляется, имеет намерение или должен избавиться путем обезвреживания, переработки или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твердые бытовые отходы (далее - ТБО)</w:t>
      </w:r>
      <w:r>
        <w:rPr>
          <w:rFonts w:ascii="Arial" w:cs="Arial" w:eastAsia="Arial" w:hAnsi="Arial"/>
          <w:sz w:val="24"/>
          <w:szCs w:val="24"/>
        </w:rPr>
        <w:t xml:space="preserve"> - отходы потребления, образующиеся в результате жизнедеятельности людей, в том числе при приготовлении пищи, уборке и ремонте жилых помещений, содержании придомовых территорий и мест общего пользования, содержании в жилых помещениях домашних животных и птиц, а также устаревшие, пришедшие в негодность предметы домашнего обихода;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мусор </w:t>
      </w:r>
      <w:r>
        <w:rPr>
          <w:rFonts w:ascii="Arial" w:cs="Arial" w:eastAsia="Arial" w:hAnsi="Arial"/>
          <w:sz w:val="24"/>
          <w:szCs w:val="24"/>
        </w:rPr>
        <w:t xml:space="preserve">- любые отходы, включая ТБО, крупногабаритный мусор, отходы потребления 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прием или поступление бытовых отходов и мусора специализированной организацией от домовладельцев в целях дальнейших обработки, утилизации, обезвреживания, транспортирования, размещения таких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накопление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временное складирование бытовых отходов и мусора в специально оборудованных для этих целей местах в целях их дальнейших утилизации, обезвреживания, размещения, вывоза;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вывоз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перемещение бытовых отходов и мусора с помощью транспортных средств специализированной организации вне границ земельного участка, находящегося в собственности домовладельца;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 -</w:t>
      </w:r>
      <w:r>
        <w:rPr>
          <w:rFonts w:ascii="Arial" w:cs="Arial" w:eastAsia="Arial" w:hAnsi="Arial"/>
          <w:sz w:val="24"/>
          <w:szCs w:val="24"/>
        </w:rPr>
        <w:t xml:space="preserve"> стандартная емкость для сбора ТБО и мусора;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контейнерная площадка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оборудованная площадка для сбора и временного хранения ТБО и мусора с установкой необходимого количества контейнеров;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или имеющее намерение воспользоваться услугой по сбору и вывозу ТБО на основании заключенного с МП «Мээнет – Аламудун» договора;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на вывоз ТБО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заключенное между потребителем и с МП «Мээнет – Аламудун» вывоз ТБО;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 вывоза ТБО</w:t>
      </w:r>
      <w:r>
        <w:rPr>
          <w:rFonts w:ascii="Arial" w:cs="Arial" w:eastAsia="Arial" w:hAnsi="Arial"/>
          <w:sz w:val="24"/>
          <w:szCs w:val="24"/>
        </w:rPr>
        <w:t xml:space="preserve"> - составная часть договора на вывоз ТБО с указанием места (адреса), объема и времени вывоза;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навал мусора</w:t>
      </w:r>
      <w:r>
        <w:rPr>
          <w:rFonts w:ascii="Arial" w:cs="Arial" w:eastAsia="Arial" w:hAnsi="Arial"/>
          <w:sz w:val="24"/>
          <w:szCs w:val="24"/>
        </w:rPr>
        <w:t xml:space="preserve"> - скопление отходов производства и потребления, возникшее в результате их самовольного (несанкционированного) сбора (размещения) или складирования;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несанкционированная свалка мусора</w:t>
      </w:r>
      <w:r>
        <w:rPr>
          <w:rFonts w:ascii="Arial" w:cs="Arial" w:eastAsia="Arial" w:hAnsi="Arial"/>
          <w:sz w:val="24"/>
          <w:szCs w:val="24"/>
        </w:rPr>
        <w:t xml:space="preserve"> - скопление отходов производства и потребления, возникшее в результате их самовольного (несанкционированного) сброса (размещения) или складирования на площади свыше 50 квадратных метров и объемом свыше 30 кубических метров.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сбора и вывоза ТБО и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и вывоз ТБО и мусора от потребителей на территории Аламудунского айылного аймака осуществляет МП «Мээнет Аламудун».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 и вывоз ТБО и мусора осуществляется за счет средств потребителей на основании договора с МП «Мээнет Аламудун».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лица, иные хозяйствующие субъекты, осуществляющие свою деятельность на территории Аламудунского айылного аймака, в том числе владельцы индивидуальных жилых домов, жилых и нежилых помещений в многоквартирных жилых домах обязаны заключать договор на вывоз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жителями, проживающими в индивидуальных и многоэтажных жилых домах, договор заключается на основании публичной оферты. Факт оплаты является полным и безоговорочным акцептом (принятием) договора на вывоз ТБО. Юридические лица заключают прямые договоры на вывоз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договоре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расчетный период и сроки внесения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пеня за несвоевременную оплату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исполнителя и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 по сбору и вывозу ТБО и мусора устанавливаются Аламудунским айылным кенешем. Расчетный период предоставленных услуг и их оплаты устанавливается в один месяц. Срок оплаты за предоставленные услуги определяется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оплаты услуг в наличном или безналичном порядке определяется по соглашению между потребителем и МП «Мээнет Аламудун». Оплата в наличном порядке производится с помощью специального платежного документа с применением контрольно-кассовых машин либо посредством выдачи квитанции к приходному кассовому ордеру.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Потребители должны обеспечивать регулярный вывоз ТБО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сбора и вывоза ТБО и мусора осуществляется по следующей 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контейнерная система (отходы собираются в контейнеры, из контейнеров выгружаются в мусоровозные машины);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система (заезд мусоровозной машины к определенному объекту в установленные дни и часы, при этом потребитель выгружает отходы из собственных мусоросборников);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заявочная система - вывоз ТБО и мусора по разовым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Контейнеры размещаются (устанавливаются) на специально оборудованных контейнерных площадках.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Контейнерные площадки, а также подъезды к ним должны иметь твердое асфальтовое или бетонное покрытие, с уклоном в сторону проезжей части и удобным подъездом спецавтотранспорта.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устанавливать контейнеры на проезжей части, тротуарах, газонах.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Контейнерная площадка должна иметь с трех сторон ограждение высотой не менее 1,5 м, чтобы не допускать попадания мусора на прилегающую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Контейнерные площадки должны быть удалены от жилых домов, детских учреждений, спортивных площадок и от мест отдыха населения на расстояние не менее 20 м, но не более 100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Контейнеры должны быть в технически исправном состоянии, покрашены, иметь маркировку с указанием реквизитов владельца, времени вывоза ТБО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Контейнерные площадки должны быть постоянно очищены от бытового и крупногабаритного мусора, содержаться в чистоте и порядке. Контейнеры и площадки под ними должны промываться и обрабатываться дезинфицирующими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Уборку мусора, просыпающегося при выгрузке из контейнеров в мусоровоз, производят работники организации, осуществляющей вывоз ТБО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Не допускается складирование строительного мусора, тары, спиленных деревьев, листвы в контейнерах и на контейнерных площадках. Вывоз таких отходов осуществляется по отдельному договору со специализированной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Ответственность за содержание контейнерных площадок возлагается на балансодержателя.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Балансодержатель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чистоте контейнерные площадки, а также подъезды к контейнерным площадкам;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контейнеры в технически 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переполнения контейнеров мусором.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ТБО и мусора по транспортной системе производится в специальный автотранспорт (мусоровоз), работающий согласно схеме и графику, установленному МП «Мээнет Аламудун», осуществляющий сбор и транспортировку ТБО и мусора на свалочный полигон.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Сбор и последующий вывоз  ТБО и мусора МП «Мээнет Аламудун» осуществляется на свалочный полигон  в соответствии с требованиями санитарных норм и правил. Вывоз  ТБО  и мусора в не  предназначенные  для  этого  места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 МП «Мээнет Аламудун»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маршрутный график движения мусоровозного транспорта и производить его корректировку по желанию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осуществлять вывоз ТБО и мусора в соответствии с заключенными договорами и установленными графиками;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транспортировать отходы способами, исключающими возможность их потери и загрязнения окружающей среды в процессе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всех улицах, переулках, площадях, остановках общественного транспорта, у входов в административные и общественные здания, объекты торговли, предприятия общественного питания, школы, на детских площадках, в парках, скверах, зонах отдыха, учреждениях образования, здравоохранения и других местах массового посещения, на улицах, у каждого подъезда жилых домов, должны быть установлены урны стандартного образца. Установка, очистка и ремонт урн осуществляются организациями, на которые возложена уборка указанных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Урны следует очищать от отходов в течение дня по мере необходимости, но не реже одного раза в сутки, а во время утренней уборки периодически (не реже 1 раза в месяц) промывать.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Окраску урны следует производить не реже одного раза в полгода.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Запрещается сорить на улицах, площадях, в парках, скверах и других общественных местах. Запрещается сметать и выбрасывать мусор в арычную и коллекторно-дренажную сети, сливать в них сточные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сжигание мусора, листвы, тары, автомобильных покрышек, производственных отходов, разведение костров, захоронение мусора на территории земельных участков, включая внутренние территории предприятий и частных домовладений.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перевозка грунта, мусора, сыпучих строительных материалов, легкой тары, листвы, спила деревьев без покрытия брезентом или другим материалом, исключающим загрязнение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 и временное хранение отходов производства промышленных предприятий, образующихся в результате хозяйственной деятельности, осуществляется силами этих предприятий на специально оборудованных для этих целей местах, расположение которых, а также лимиты на размещение отходов и время их хранения в обязательном порядке согласовывается с МП «Мээнет Аламудун».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Складирование отходов на территории предприятия вне специально отведенных мест и превышение лимитов на их размещение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Потребители, осуществляющие строительство или ремонт жилых и нежилых помещений, обязаны заключить договор на вывоз строительных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Выполнение работ по ликвидации навалов мусора, несанкционированных свалок мусора проводит МП «Мээнет Аламудун» по договору муниципального заказа с Аламудунским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Аламудунский айыл окмоту вправе осуществить муниципальный заказ на оказание услуг по вывозу ТБО и мусора. Передача исполнения муниципального заказа производится по договору. Передача муниципального имущества по договору о муниципальном заказе производится с согласия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20.1.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самоуправления. Субъект муниципального заказа определяется Аламудунским айыл окмоту в порядке, установленном законодательством о государственных закупках либо о государственном социальном заказе.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Ответственность юридических и физических лиц за нарушение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21. Юридические и физические лица, виновные в нарушении настоящего Правила, привлекаются к административной ответственности в установленном порядке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по вине которых возникли несанкционированные свалки, поджоги отходов привлекаются к административной ответственности в установленном порядке согласно действующему законодательству Кыргызской Республики. В случае невозможности установления лиц, ответственных за несанкционированные свалки,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сроки, установленные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и физические лица, нанесшие своими противоправными действиями или бездействием ущерб территории Аламудунского айылного аймака, обязаны возместить нанесенный ущерб. В случае отказа или уклонения от возмещения ущерба в указанный срок ущерб взыскивается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7hq9x4fmohtrt6b0s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dalil.kg/document/480357</w:t>
      </w:r>
    </w:hyperlink>
  </w:p>
  <w:p>
    <w:pPr>
      <w:spacing w:after="0" w:before="40"/>
      <w:jc w:val="center"/>
    </w:pPr>
    <w:hyperlink w:history="1" r:id="rIdr2exhggylsrax9fynaw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priz99sv12vlytejwbh" Type="http://schemas.openxmlformats.org/officeDocument/2006/relationships/hyperlink" Target="https://dalil.kg/document/427090" TargetMode="External"/><Relationship Id="rIdxr3pk9jnj5bgqcvxb-nis" Type="http://schemas.openxmlformats.org/officeDocument/2006/relationships/hyperlink" Target="https://dalil.kg/document/426665" TargetMode="External"/><Relationship Id="rId_bad_siq3gntqbfzwr1s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7hq9x4fmohtrt6b0ssf" Type="http://schemas.openxmlformats.org/officeDocument/2006/relationships/hyperlink" Target="https://dalil.kg/document/480357" TargetMode="External"/><Relationship Id="rIdr2exhggylsrax9fynaw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2026-09-30T22:29:16.669Z</dcterms:created>
  <dcterms:modified xsi:type="dcterms:W3CDTF">2026-09-30T22:29:16.669Z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