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mrpkx5jevhev9yx-pusk5">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16 февраля 2002 года УП N 44                 г.Бишкек, Дом Правительстваот 16 мая 1991 года УП N 203                  УКАЗ ПРЕЗИДЕНТА РЕСПУБЛИКИ КЫРГЫЗСТАН                 О льготах, предоставляемых работникам,                        занятым в табаководстве      В целях усиления социальной поддержки и улучшения охраны  здоровьяработников, занятых в табаководстве:     1. Установить,  что работники, занятые в течение полного сезона навыращивании,  уборке и послеуборочной доработке табака,  имеют право напенсию по возрасту на льготных условиях независимо от последнего  местаработы:     - мужчины по достижении 55 лет и при стаже работы не менее 25 лет,из них не менее 12 лет 6 месяцев на указанной работе;     - женщины по достижении 50 лет при стаже работы не менее  20  лет,из них не менее 10 лет на указанной работе.     За каждый полный год работы сверх установленного Законом  СССР  "Опенсионном обеспечении граждан СССР" специального стажа работы пенсион-ный возраст женщинам-табаководам снижается на один год, но не более чемна 5 лет.     2. Установить продолжительность трудового отпуска для  работников,занятых  на выращивании,  уборке и послеуборочной доработке табака,  48рабочих дней.     Рекомендовать колхозам  предоставлять указанным работникам отпускатакой же продолжительности.     Разрешить совхозам  и  другим государственным сельскохозяйственнымпредприятиям, а также рекомендовать колхозам:     - устанавливать доплату за работу, связанную с уборкой и послеубо-рочной доработкой табака,  в размере до 15  процентов  тарифной  ставки(оклада);     - ежедневно выдавать работникам на период  выращивания,  уборки  ипослеуборочной доработки табака, занятым полный рабочий день, бесплатно0,5 литра молока или другие равноценные молочные продукты;     - передавать  безвозмездно  работникам,  проработавшим не менее 10лет в табаководстве,  занимаемые ими жилые дома с надворными постройка-ми, находящиеся на балансе хозяйств;     - предоставлять работникам, занятым в табаководстве, нуждающимся вулучшении жилищных условий,  жилую площадь в первоочередном порядке,  атакже льготное право приобретения в кредит легковых автомобилей  (мото-циклов),  холодильников, телевизоров, стиральных машин и других хозяйс-твенных товаров.     4. Кабинету Министров Республики Кыргызстан в трехмесячный срок:     - представить в Верховный Совет Республики Кыргызстан  предложенияо  приведении действующих законодательных актов Республики Кыргызстан всоответствие с настоящим Указом;     - привести  в соответствие с настоящим Указом постановления и рас-поряжения Правительства Республики Кыргызстан.     5. Ввести  в действие статью 1 настоящего Указа с момента вступле-ния в силу Закона СССР  "О  пенсионном  обеспечении  граждан  в  СССР",статьи 2, 3 и 4 - с 1 июля 1991 года.     6. Ответственность за выполнение настоящего Указа возложить на Ка-бинет Министров Республики Кыргызстан.      Президент Республики Кыргызстан                   А.Акаев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34hkxuxa0gkchtebotzs">
      <w:r>
        <w:rPr>
          <w:rFonts w:ascii="Arial" w:cs="Arial" w:eastAsia="Arial" w:hAnsi="Arial"/>
          <w:color w:val="132D3F"/>
          <w:sz w:val="16"/>
          <w:szCs w:val="16"/>
          <w:u w:val="single"/>
        </w:rPr>
        <w:t xml:space="preserve">dalil.kg/document/48233</w:t>
      </w:r>
    </w:hyperlink>
  </w:p>
  <w:p>
    <w:pPr>
      <w:spacing w:after="0" w:before="40"/>
      <w:jc w:val="center"/>
    </w:pPr>
    <w:hyperlink w:history="1" r:id="rIdfpbbqxdlqicqzcftslbz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rpkx5jevhev9yx-pusk5" Type="http://schemas.openxmlformats.org/officeDocument/2006/relationships/hyperlink" Target="https://dalil.kg/document/366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34hkxuxa0gkchtebotzs" Type="http://schemas.openxmlformats.org/officeDocument/2006/relationships/hyperlink" Target="https://dalil.kg/document/48233" TargetMode="External"/><Relationship Id="rIdfpbbqxdlqicqzcftslbz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2026-09-23T15:26:43.056Z</dcterms:created>
  <dcterms:modified xsi:type="dcterms:W3CDTF">2026-09-23T15:26:43.056Z</dcterms:modified>
</cp:coreProperties>
</file>

<file path=docProps/custom.xml><?xml version="1.0" encoding="utf-8"?>
<Properties xmlns="http://schemas.openxmlformats.org/officeDocument/2006/custom-properties" xmlns:vt="http://schemas.openxmlformats.org/officeDocument/2006/docPropsVTypes"/>
</file>