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в соответствии с </w:t>
      </w:r>
      <w:hyperlink w:history="1" r:id="rIdsyfhmxqi7iajhrqry7-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  <w:r>
        <w:rPr>
          <w:rFonts w:ascii="Arial" w:cs="Arial" w:eastAsia="Arial" w:hAnsi="Arial"/>
          <w:sz w:val="24"/>
          <w:szCs w:val="24"/>
        </w:rPr>
        <w:t xml:space="preserve">   г. Бишкекот 23 июля 2001 года № 76                        ЗАКОН КЫРГЫЗСКОЙ РЕСПУБЛИКИ      О Межгосударственном использовании водных объектов, водных ресурсов и            водохозяйственных сооружений Кыргызской Республики         Принят Законодательным собранием   Жогорку Кенеша Кыргызской Республики             29 июня 2001 года      Водные ресурсы Кыргызстана являются его национальным богатством.   Настоящий   Закон   определяет  принципы  и  основные   направлениягосударственной  политики Кыргызской Республики по межгосударственномуиспользованию  водных  объектов, водных ресурсов  и  водохозяйственныхсооружений Кыргызской Республики.    Статья 1. Основные цели настоящего Закона    Основными целями настоящего Закона являются:   —   сохранение,   защита  и  развитие  водного   фонда   КыргызскойРеспублики,  являющегося  одним  из главных  источников  водоснабжениястран Центральной Азии;   —  регулирование  и  регламентация принципов предоставления  водныхресурсов    Кыргызской    Республики    заинтересованным    сувереннымгосударствам  на  разумной и взаимовыгодной основе с  учетом  рыночныхэкономических отношений.    Статья  2.  Законодательство Кыргызской Республики об использовании               водных   объектов,  водных  ресурсов  и                 водохозяйственных  сооружений Кыргызской Республики    Отношения в области использования водных объектов, водных  ресурсови  водохозяйственных  сооружений  Кыргызской  Республики  регулируютсяКонституцией   Кыргызской  Республики,  настоящим  Законом   и   иныминормативными правовыми актами Кыргызской Республики.   Если   международным   договором,  участником   которого   являетсяКыргызская  Республика,  установлены иные  правила,  чем  те,  которыесодержатся  в  законодательстве Кыргызской Республики, то  применяютсяправила международного договора.    Статья  3. Основные    принципы   сотрудничества    в    сфере              межгосударственных водных отношений    При  осуществлении государственной политики в области использованияводных ресурсов рек, формирующихся на территории Кыргызской Республикии  вытекающих за ее пределы, а также при проведении межгосударственныхпереговоров  по  водным  проблемам Кыргызская  Республика  исходит  изследующих принципов и положений:   —  признание  права  собственности государства на  водные  объекты,водные  ресурсы  и  водохозяйственные  сооружения  в  пределах   своихтерриториальных границ;   —   признание  воды  как  вида  природных  ресурсов,  имеющей  своюэкономическую  стоимость при всех ее конкурирующих видах использованияи являющейся товаром;   —    платность   водопользования   в   межгосударственных    водныхотношениях;   —  осуществление межгосударственного использования водных  ресурсовКыргызской Республики на основе двух или более соглашений и договоров,заключенных  заинтересованными  государствами  и  ратифицированных   всоответствии с нормами законодательства договаривающихся сторон;   —  достижение  взаимной  экономической  выгоды  на  справедливой  иразумной  основе в использовании водных ресурсов Кыргызcкой Республикипредусматривается межгосударственными соглашениями и договорами;   —  решение  вопросов подачи воды рек, платности  водопользования  ираспределения   прибылей  от  использования  водохранилищ   и   другихирригационных  сооружений Кыргызской Республики другими  государствамипредусматривается межгосударственными соглашениями и договорами;   —  установление  порядка  и  размеров  взаиморасчетов  при  платноммежгосударственном использовании водных ресурсов Кыргызской Республикина  основе согласованных сторонами нормативов с учетом уровня  мировыхцен и потребительского спроса на водные ресурсы;   —  право Кыргызской Республики, осуществляющей регулирование  стокасвоих  рек  и подачу воды государствам —водопользователям, на  долевоевозмещение сопредельными государствами — водопользователями расходов иущерба,  затраченных  на строительство, реконструкцию  и  эксплуатациюводохозяйственных сооружений межгосударственного значения;   —   осуществление  взаимоотношений  с  зарубежными  партнерами  приреализации межгосударственных водохозяйственных соглашений и  проектовна рыночной экономической основе;   —  взаимодействие Кыргызской Республики с сопредельными  и  другимизаинтересованными  государствами  при  разработке,  инвестировании   исовместной  реализации  программ  и проектов  по  сохранению,  защите,развитию и комплексному использованию водных ресурсов, водных объектови прилегающих к ним земель;   —   взаимодействие   с   зарубежными  партнерами   при   проведенииразработок    и   внедрении   технических   средств   и    технологий,обеспечивающих экономное использование водных ресурсов;   —  совместное осуществление с зарубежными партнерами координации  иинвестирования научно — исследовательских, опытно — конструкторских  итехнологических   разработок   по   созданию   и   внедрению   средствмеханизации,  автоматизации, вычислительной  техники,  оборудования  иприборов для оснащения и технического перевооружения водохозяйственныхсистем, сооружений и устройств на взаимовыгодной основе.    Статья   4.  Межгосударственные  органы  по  регулированию   водных                отношений    С  целью  подготовки предложений по планированию, инвестированию  икоординации  осуществления межгосударственных  совместных  соглашений,программ  и  проектов  в сфере водных отношений могут  быть  учрежденывременные совместные межгосударственные комиссии по взаимному согласиюсторон.    Статья   5. Финансирование    совместных    межгосударственных               водохозлйственных программ и проектов    Финансирование   совместных  межгосударственных   водохозяйственныхпрограмм  и проектов с участием сопредельных и других заинтересованныхгосударств  может  осуществляться исходя из паритетного  или  долевогофинансового участия сторон. Условиями межгосударственных соглашений  идоговоров   могут  быть  предусмотрены  и  иные  формы  финансированияводохозяйственных программ и проектов с учетом взаимных интересов.    Статья  6.  Осуществление взаиморасчетов в сфере межгосударственных               водных отношений    Порядок  взаиморасчетов  и  платежей при  осуществлении  совместныхводохозяйственных   программ   и   проектов   определяется   условиямисоглашений и договоров, заключаемых Кыргызской Республикой  с  другимигосударствами.    Статья   7.   Регулирование   споров,   возникающих   по   вопросам                 межгосударственного использования водных объектов,                  водных  ресурсов  и водохозяйственных сооружений    Споры  по межгосударственному использованию водных объектов, водныхресурсов и водохозяйственных сооружений между Кыргызской Республикой идругими   государствами   регулируются  в   соответствии   с   нормамимеждународного  права,  если  иное  не  предусмотрено  соглашениями  идоговорами между ними.   С  целью  выработки  компромиссных решений  по  спорам  в  вопросахмежгосударственного использования водных объектов, водных  ресурсов  иводохозяйственных  сооружений могут создаваться на паритетных  началахили  с  привлечением  независимых экспертов  временные  согласительныекомиссии,  если иное не предусмотрено условиями соглашений и договоровпо водным отношениям.    Статья    8.    Охрана    водохозяйственных    объектов,    имеющих                   межгосударственное стратегическое значение    В   целях   обеспечения   безопасности  стран  Центральноазиатскогорегиона,   во  избежание  возможных  катастрофических  последствий   идиверсий  Токтогульский,  Курпсайский,  Таш  —  Кумырский,  Шамалды  —Сайский, Уч — Курганский гидроэнергетические узлы, Кировское,  Орто  —Токойское, Папанское водохранилища, Чумышская плотина, Большой Чуйскийканал   и   другие  ирригационные  сооружения  Кыргызской  Республики,являющиеся     ее     государственной     собственностью,      имеющиемежгосударственное   стратегическое  значение,  подлежат   специальнойохране  Кыргызской Республикой на условиях долевого возмещения  затратгосударствами, использующими эти водохозяйственные сооружения.    Статья 9. Введение в действие настоящего Закона    Настоящий   Закон  вводится  в  действие  с  момента   официальногоопубликования.   Правительству  Кыргызской  Республики  привести  свои   нормативныеправовые акты в соответствие с настоящим Законом.         Президент  Кыргызской Республики                  А. 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fhmxqi7iajhrqry7--h" Type="http://schemas.openxmlformats.org/officeDocument/2006/relationships/hyperlink" Target="http://kodeks.duckdns.org/document/2300290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2026-09-23T02:55:45.753Z</dcterms:created>
  <dcterms:modified xsi:type="dcterms:W3CDTF">2026-09-23T02:55:45.753Z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