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scet_usvy8qyhh5b_tfrs">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21 апреля 2005 года № 130  г. Бишкек, Дом Правительстваот 13 ноября  2002 года УП № 313                  УКАЗ ПРЕЗИДЕНТА КЫРГЫЗСКОЙ РЕСПУБЛИКИ                                                   О внесении изменений  в Указ Президента     Кыргызской Республики «Об утверждении Реестра государственных        должностей Кыргызской  Республики» от 3 июля 2000 года                                      В  связи  с  реформированием органов управления финансовой  системыКыргызской  Республики, и целях совершенствования структуры управленияи   повышения  эффективности  кадровой  политики  фискальных   органовпостановляю:   1.   Внести   в   часть   1   Перечня  государственных   должностейгосударственной  службы Кыргызской Республики  Реестра государственныхдолжностей  Кыргызской  Республики,  утвержденного  </w:t>
      </w:r>
      <w:hyperlink w:history="1" r:id="rIdve135hxhgtlqbaaj7jrrp">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ПрезидентаКыргызской   Республики   «Об  утверждении   Реестра   государственныхдолжностей Кыргызской Республики»  от 3 июля 2000 года №167,  следующиеизменения:   в  разделе XII главу 2 исключить; главу 3 считать главой 2, а главу1 изложить, в следующей редакции:                               «Глава 1    Государственные должности государственных служащих Комитета по                                доходам        при Министерстве финансов Кыргызской  Республики и его                        территориальных органов                                                              Высшая должность    Председатель   Первый заместитель председателя                            Главная должность    Заместитель  председателя директор Департамента  налоговой  службы,   директор Департамента таможенной службы   Заместитель директора   Департамента налоговой службы, заместитель директора   Департамент таможенной службы   Представитель налоговой, таможенной   службы  в  зарубежных странах   Руководитель аппарата                            Старшая должность    Начальник главного управления Комитета по доходам   Начальник управления, самостоятельного отдела Комитета  по  доходам   Начальник управления Комитета по доходам по областям и гор.  Бишкек   Заместитель начальника управления, самостоятельного отдела Комитета   по доходам   Заместитель начальника управления Комитета по доходам по областям и   гор. Бишкек   Начальник отдела в составе управления Комитета по доходам   Начальник городской, районной налоговой службы   Начальник таможни   Помощник председателя   Старший следователь таможенной службы   Начальник отдела управления Комитета по доходам по областям и  гор.   Бишкек   Заместитель начальника городской, районной налоговой службы   Заместитель начальника таможни   Начальник  поста   Начальник отдела городской, районной налоговой службы, таможни   Начальник отделения  таможенной службы   Заведующий сектором                            Младшая должность    Главный инспектор   Главный специалист   Следователь таможенной службы   Старший инспектор   Ведущий специалист   Инспектор   Специалист I категории».    2.  Правительству  Кыргызской Республики в месячный  срок  привестисрок  решения в соответствие с настоящим Указом.    3. Настоящий Указ вступает в силу со дня подписания.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ci5ywprjupxrolb9fsfk">
      <w:r>
        <w:rPr>
          <w:rFonts w:ascii="Arial" w:cs="Arial" w:eastAsia="Arial" w:hAnsi="Arial"/>
          <w:color w:val="132D3F"/>
          <w:sz w:val="16"/>
          <w:szCs w:val="16"/>
          <w:u w:val="single"/>
        </w:rPr>
        <w:t xml:space="preserve">dalil.kg/document/49483</w:t>
      </w:r>
    </w:hyperlink>
  </w:p>
  <w:p>
    <w:pPr>
      <w:spacing w:after="0" w:before="40"/>
      <w:jc w:val="center"/>
    </w:pPr>
    <w:hyperlink w:history="1" r:id="rIdmbn7o4qdfbcq4owjth2n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cet_usvy8qyhh5b_tfrs" Type="http://schemas.openxmlformats.org/officeDocument/2006/relationships/hyperlink" Target="https://dalil.kg/document/4265" TargetMode="External"/><Relationship Id="rIdve135hxhgtlqbaaj7jrrp" Type="http://schemas.openxmlformats.org/officeDocument/2006/relationships/hyperlink" Target="https://dalil.kg/document/232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ci5ywprjupxrolb9fsfk" Type="http://schemas.openxmlformats.org/officeDocument/2006/relationships/hyperlink" Target="https://dalil.kg/document/49483" TargetMode="External"/><Relationship Id="rIdmbn7o4qdfbcq4owjth2n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2026-09-24T20:53:02.195Z</dcterms:created>
  <dcterms:modified xsi:type="dcterms:W3CDTF">2026-09-24T20:53:02.195Z</dcterms:modified>
</cp:coreProperties>
</file>

<file path=docProps/custom.xml><?xml version="1.0" encoding="utf-8"?>
<Properties xmlns="http://schemas.openxmlformats.org/officeDocument/2006/custom-properties" xmlns:vt="http://schemas.openxmlformats.org/officeDocument/2006/docPropsVTypes"/>
</file>