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trlamdng-2paxl6pdf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ноября 2002 года N 801                                 ПОЛОЖЕНИЕ             о III Международных Иссык-Кульских спортивных         играх Центрально-азиатских стран и России 2003 года,             посвященных Году кыргызской государственности                               Цели и задачи    III   Международные  Иссык-Кульские  спортивные   игры   Центрально-азиатских  стран  и  России являются открытыми и  проводятся  в  целяхукрепления   дружбы   между   народами  и  спортивными   организациямиЦентрально-азиатских  стран  и России, под  девизом  "XXI  век  -  векздоровой нации" и посвящены Году кыргызской государственности.  Задачи игр:  -  привлечение  широких  слоев населения к систематическим  занятиямфизической культурой и спортом;  - популяризации здорового образа жизни;  - развитие народных и массовых видов спорта;  -  обмен  опытом  работы  в области физической  культуры,  спорта  иоздоровление трудящихся.                    Сроки проведения III Международных                     Иссык-Кульских спортивных игр    III  Международные Иссык-Кульские спортивные игры проводятся с 5  по12  сентября  2003 г. на спортивных базах санаториев  "Голубой  Иссык-Куль",  "Чолпон-Ата",  "Ала-Тоо". День приезда -  5  сентября,  отъездделегаций - 12 сентября.                 Руководство проведением III Международных                     Иссык-Кульских спортивных игр    Общее   руководство  проведением  III  Международных  Иссык-Кульскихспортивных  игр  осуществляется Государственным  комитетом  КыргызскойРеспублики по туризму, спорту и молодежной политике, Советом федерацийпрофсоюзов   Кыргызстана  и  Международной  конфедерацией   спортивныхорганизаций.  Непосредственное  руководство проведением III  Международных  Иссык-Кульских  спортивных игр осуществляет организационный  комитет  игр  иглавная судейская коллегия.             Участники и условия проведения III Международных                     Иссык-Кульских спортивных игр    В  соревнованиях  принимают  участие делегации  Центрально-азиатскихстран и регионов России.  Состав каждой отдельной делегации по двум возрастным группам  -  138человек, включая двух руководителей делегации.  Соревнования  проводятся среди мужских и женских  команд  раздельно,среди  спортсменов в возрастных группах до 35 лет и старше 35  лет.  КIII Международным Иссык-Кульским спортивным играм не допускаются членынациональных сборных команд по видам спорта и команды мастеров  высшихлиг (дивизионов) национальных чемпионатов по игровым видам спорта.  Все    участники   игр   обязательно   должны   пройти   медицинскоеосвидетельствование  и  иметь соответствующее  подтверждение  (именнаязаявка с допуском врача).                 Программа финальных соревнований и состав                  участников по видам спорта в каждой                          из возрастных групп  -----------------------------------------------------------------------|        Вид спорта          |Женщины|Мужчины|Тренер-пред-|Судья|Всего||                            |       |       |ставитель   |     |||----------------------------|-------|-------|------------|-----|-----||Волейбол                    |   8   |   8   |      1     |  1  |  18||Пляжный волейбол            |   2   |   2   |      1     |  1  |   6||Гиревой спорт               |   -   |   2   |      1     |  1  |   4||Легкая атлетика             |   3   |   3   |      1     |  1  |   8||Мини-футбол                 |   -   |   8   |      1     |  1  |  10||Настольный теннис           |   2   |   2   |      1     |  1  |   6||Теннис                      |   2   |   2   |      1     |  1  |   6||Плавание                    |   4   |   4   |      1     |  1  |  10||---------------------------------------------------------------------||             Из числа участников по другим видам спорта||---------------------------------------------------------------------||Перетягивание каната        |       |   8   |                  |||---------------------------------------------------------------------||Массовый легкоатлетический забег "XXI век - век здоровой нации"||---------------------------------------------------------------------||Массовый оздоровительный заплыв||---------------------------------------------------------------------||Всего:                      |  21   |  31   |      8     |  8  |  68|-----------------------------------------------------------------------                   Определение победителей и награждение    1.  В  каждом  виде  спорта, входящем в программу III  МеждународныхИссык-Кульских спортивных игр, разыгрываются:  - личное первенство в индивидуальных видах спорта;  - командное первенство в игровых и коллективных видах спорта.  2.  Участники,  занявшие в личном первенстве 1  место,  награждаютсямедалями, дипломами и памятными подарками.  3.  Команды  по  игровым видам и коллективным видам спорта:  теннис,настольный  теннис,  мини-футбол,  перетягивание  каната,  занявшие  1место, награждаются дипломами, медалями и памятными подарками.                            Сроки подачи заявок    Предварительные заявки на участие в III Международных Иссык-Кульскихспортивных  играх  (с  указанием видов  спорта  и  номеров  программы)представляются  в оргкомитет игр до 25 августа 2003  года  по  адресу:720033, Кыргызская Республика, г.Бишкек, ул. Тоголок Молдо, 17,  факс:(996 312) 21-28-45, тел.: 22-66-30, 21-27-74, 22-65-04, 22-46-95.  Именные  заявки  и  соответствующие документы на  каждого  участника(паспорт) предъявляются в мандатную комиссию при регистрации,  в  деньприезда делегаций.  Возраст  участников 35 лет и старше определяется на  день  финальныхсоревнований.  Аккредитация  участников и  руководителей  производитсяпосле прохождения мандатной комиссии.             Прием участников III Международных Иссык-Кульских                            спортивных игр    Расходы,  связанные  с  размещением,  питанием,  проездом  к   местусоревнования  и  обратно, несут командирующие организации.  Один  деньпребывания  на  играх одного человека - 20 долларов США (размещение  ипитание).  Расходы   по   автотранспорту,  проезду  рабочих  групп,   судейскойколлегии,  оплате  судейской  коллегии,  изготовлению  типографическойпродукции,  открытию  и  закрытию  игр,  награждению  возлагаются   наГоскомитет  Кыргызской  Республики по  туризму,  спорту  и  молодежнойполитике.  Расходы  по проезду, проживанию, питанию, экипировке сборных  командКыргызской Республики несет Совет федерации профсоюзов Кыргызстана.  Расходы  по выпуску сборника информационных материалов, изготовлениюзначков, медалей, дипломов несет Международная конфедерация спортивныхорганизаций.                  Программа соревнований по видам спорта    В программу соревнований III Международных Иссык-Кульских спортивныхигр  включены доступные и популярные виды спорта для мужчин и  женщин.Участники  и  команды  выступают в избранных видах  спорта,  с  правомсовмещения  выступлений  в  других видах  спорта,  по  согласованию  сглавной судейской коллегией.  В  каждом  виде спорта порядок проведения соревнований  определяетсяГлавной судейской коллегией по данным видам спорта.  Оргкомитет  в  зависимости от создавшихся обстоятельств  (количествоучастников,  команд, погодных условий и т.п.) может разрешить  Главнойсудейской   коллегии  изменить  порядок  и  дни  проведения  финальныхсоревнований. Об этом сообщается руководителям делегаций и  участникамсоревнований заранее.                                Виды спорта    Гиревой спорт    Состав  команды  -  3  человека, в том  числе  тренер.  Соревнованияличные.  Все  участники проходят взвешивание за  один  час  до  началасоревнований, после взвешивания производится жеребьевка.  Соревнованияпроводят с гирей весом 24 кг.  Участники делятся на две весовые категории: до 80 кг и свыше 80  кг.Каждому участнику на выполнение упражнения дается 10 минут. Упражнение"рывок"  выполняется  в  один прием. Рывок производится  одной,  затемдругой рукой. Победитель определяется по сумме подъемов левой и правойруками в каждой весовой категории.    Легкая атлетика    Соревнования личные. Количество участников от делегации - 7  человек(3 жен., 3 муж, 1 тренер).  Мужчины:  бег  100 м, кросс 1000 м, прыжки в длину с места,  метаниегранаты.  Женщины:  бег  100 м, кросс 800 м, прыжки в длину с  места,  метаниегранаты.  Личное первенство определяется по лучшему результату раздельно средимужчин и женщин.    Мини-футбол    Состав  команд - 10 человек и 1 тренер. В игре принимают  участие  5игроков. От делегации допускается одна команда. Команды распределяютсяпо  группам, соревнования проводятся по круговой системе,  за  выигрышкоманда получает 3 очка, ничья - 1 очко, проигрыш - 0 очков.  В  случае  равенства  очков  у  двух и  более  команд,  преимуществоотдается по большему числу побед во всех играх данного этапа, далее почислу  очков и соотношению мячей во всех встречах данного этапа. Времяна  одну  встречу  будет  определено  Главной  судейской  коллегией  взависимости от количества заявленных команд.    Настольный теннис    Состав  команды - 5 человек (2 муж., 2 жен., 1 тренер). Соревнованияличные  и  парные  проводятся раздельно среди  женщин  и  мужчин.  Всевстречи проводятся в пять партий, согласно правилам соревнований.    Перетягивание каната    Состав  команды  -  8  человек  из числа  участников  делегации,  отделегации участвует одна команда.  В  соревнованиях  по  перетягиванию каната  определяется  абсолютныйпобедитель  без  учета  весовых категорий. Канат  длиной  до  33,9  м,диаметр от 10 до 12,5 см, посредине перевязывается красной лентой,  открасной  ленты в двух местах на расстоянии 5 м вправо и  влево  канатаперевязывается соответственно белой и синей лентами.  В  местах проведения соревнований по перетягиванию каната отмечаетсяконтрольная  линия  для  определения  победителя.  По  сигналу   судьиодновременно  каждая  команда  начинает тянуть  канат  до  определенияпобедителя. Встреча между командами состоит из трех попыток. В  случаепобеды  одной  из  команд в двух партиях, третья не проводится.  Послекаждой  попытки  команды  отдыхают не  более  2  минут.  Форма  одеждыпроизвольная.  В  соревнованиях может  принимать  участие  любой  членделегации.    Плавание    Соревнования личные. Количество участников от делегации - не более 9человек (4 муж., 4 жен., 1 тренер).  Мужчины:  дистанция  50  м,  100 м  -  избранным  стилем,  200  м  -комплексным плаванием, эстафета 4х100 м - вольным стилем,  4х100  м  -комбинированным плаванием.  Женщины:  дистанция  50  м,  100 м  -  избранным  стилем,  200  м  -комплексным плаванием, эстафета 4х100 м - вольным стилем,  4х100  м  -комбинированным плаванием.  В рамках спортивной программы проводится заплыв на дистанцию 1000 м.Личное  первенство определяется по лучшему результату раздельно  средимужчин  и  женщин  по  сумме очков, набранных на трех  дистанциях  (потаблице очков FINA).    Волейбол    Состав   команды:  8  женщин  и  8  мужчин,  1  тренер.   Победительопределяется   раздельно   среди  мужчин  и  женщин.   Предварительныесоревнования  проводятся в три партии. Система  и  условия  проведенияфинальных соревнований определяется главной судейской коллегией.    Теннис    Состав  команды - 5 человек (2 муж., 2 жен., 1 тренер). Соревнованияличные.  Система  проведения  с выбыванием.  Во  всех  сетах  розыгрышпроводится по системе "Тай брейк".  Одиночный женский и мужской разряд.  Смешанный парный разряд.    Пляжный волейбол    Состав   команды   2   женщины,  2  мужчин,  1  тренер.   Победительопределяется   раздельно   среди  мужчин  и  женщин.   Предварительныесоревнования  проводятся в три партии. Система  и  условия  проведенияфинальных соревнований определяется главной судейской коллегией.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3dtshwxqs6w1rk1ykunn">
      <w:r>
        <w:rPr>
          <w:rFonts w:ascii="Arial" w:cs="Arial" w:eastAsia="Arial" w:hAnsi="Arial"/>
          <w:color w:val="132D3F"/>
          <w:sz w:val="16"/>
          <w:szCs w:val="16"/>
          <w:u w:val="single"/>
        </w:rPr>
        <w:t xml:space="preserve">dalil.kg/document/49491</w:t>
      </w:r>
    </w:hyperlink>
  </w:p>
  <w:p>
    <w:pPr>
      <w:spacing w:after="0" w:before="40"/>
      <w:jc w:val="center"/>
    </w:pPr>
    <w:hyperlink w:history="1" r:id="rIdf4k3pcz45wdicb101zf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rlamdng-2paxl6pdfjb" Type="http://schemas.openxmlformats.org/officeDocument/2006/relationships/hyperlink" Target="https://dalil.kg/document/54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3dtshwxqs6w1rk1ykunn" Type="http://schemas.openxmlformats.org/officeDocument/2006/relationships/hyperlink" Target="https://dalil.kg/document/49491" TargetMode="External"/><Relationship Id="rIdf4k3pcz45wdicb101zf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2026-09-23T21:39:28.479Z</dcterms:created>
  <dcterms:modified xsi:type="dcterms:W3CDTF">2026-09-23T21:39:28.479Z</dcterms:modified>
</cp:coreProperties>
</file>

<file path=docProps/custom.xml><?xml version="1.0" encoding="utf-8"?>
<Properties xmlns="http://schemas.openxmlformats.org/officeDocument/2006/custom-properties" xmlns:vt="http://schemas.openxmlformats.org/officeDocument/2006/docPropsVTypes"/>
</file>