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rhsiy_pg8uo2ceqcvkys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декабря 2002 года № 839                                    Государственная программа развития города Сулюкта                  Баткенской области на 2003-2007 годы                                                     Введение          Город  Сулюкта является одним из старейших промышленных центров  добычи  угля в Средней Азии. Промышленная разработка угля началась  и 1868 году.     Город  Сулюкта  образовался вокруг угледобывающих  предприятий.  Весь  уклад  жизни  в  городе  был тесно  связа с работой  этих  предприятий.     С  разрывом  хозяйственных и экономических связей,  отсутствием  рынка  сбыта,  изношенностью  оборудования,  неплатежеспособностью  потребителей,     значительно     сократилась     добыча     угля,  жизнедеятельность города Сулюкта резко осложнилась.     Общая площадь территории города Сулюкта составляет 1283 га,  он  расположен на высоте 1380 м над уровнем моря.     От  города  Бишкек г. Сулюкта удален на расстояние 960  км,  от  областного центра г. Баткен - 150 км, транспортная связь города  с  другими  регионами  республики  осуществляется  путем  пересечения  границ Таджикистана, Узбекистана, Казахстана.                      I. Современное социально-экономическое положение          Реальный сектор          В   настоящее   время   в   городе  действует   9   предприятий,  осуществляющих   промышленную   деятельность:   по   добыче   угля,  производству   строительных  материалов,   швейному   производству,  пищевой и перерабатывающей промышленности.     Порядка  40% всей промышленной продукции города производится  за  счет промышленной деятельности населения.     За   последние  годы  па  промышленных  предприятиях  города  не  наблюдается   оживление  производство,  что   связано   с   износом  оборудования,  отсутствием оборотных средств,  неплатежеспособностью  потребителем, отсутствием реального рынка сбыта.     Собственных  пахотных  и поливных земель не  имеется.  Продукция  сельского   хозяйства   производится  только  в   личных   подсобных  хозяйствах жителей.     Город  обеспечивается водой по водопроводной линии Тегирмен-Сай-  Сулюкта, Самат- Сулюкта, которые требуют капитального ремонта.     Общая протяженность заасфальтированных дорог по городу и п. Кош-  Булак  в целом составляет 40 км, ремонт которых не производился  за  последние  5  лет. Автодорога на участке Ак-Жар-  1  и  2  проходит  через действующий оползневый участок.     Телефонная   связь   осуществляется   СФ   АО   "Кыргызтелеком",  ведомственная связь - АООТ "Сулюктакомур".          Социальная сфера     Общая  численность населения города 21,2 тыс. чел,  из них  людейпенсионного  возраста  -2,2  тыс.  чел,  детей  -  4,4  тыс.   чел.Экономически активное население города составляет - 5,4 тыс. чел,составляет на учете незанятых граждан  порядка  3,8 тыс. человек. С начала 2002  года  обратилось  в службы  занятости  - 1108 человек. Уровень официальной  безработицы  в городе превысил республиканский в 4 раза, областной уровень в 3  раза и  составил 643 человека.  Для  оказания  адресной социальной помощи на малообеспеченные  семьизаполняются  социальные паспорта, проводятся подворные  обходы  бедныхсемей, которым оказывается материальная помощь.   В   городе   имеются   8  школ,  из  них  6  среднеобразовательных,технический  лицей,  школа-интернат, 3 дошкольных учреждения.  Открытыфилиалы   Ошского  педагогическою  н  технологическою   университетов,педогогический колледж. Имеются 3 библиотеки с общим фондом  172  тыс.ед.  книг  хранения и детская музыкальная школа на  71  учащегося.  Патерритории Ляйлякского района имеется оздоровительный лагерь для детейна 240 мест. Имеются парк культуры и отдыха, городская зона отдыха.  В   городе  2  поликлиники,  СЭС,  лечебно-профилактический   центр,больничный   комплекс   на   240  коек,  в   том   числе   межрайонныйпротивотуберкулезный  диспансер на 40 коек, расположенный  в  п.  Кош-Кулак.    Экологическая ситуация    На  земной  поверхности  в зоне влияния шахт,  наблюдается  оседаниемассивов  горных пород, образуются деформации, стимулирующие  оползни,обвалы    техногенного    характера.   Также   существует    опасностьвозникновения  аварий  на  наземно-подземных объектах  горнодобывающейпромышленности   вследствие   активизации  геодинамических   процессоврегионального   и   локального  масштаба.  По   Баткескому   бассейнунаблюдается  пестицидное загрязнение площадного характера на  участкахнеглубокого залегания уровня подземных вод.  В  г.  Сулюкта  отмечаются специфические виды  загрязнения  (тяжелыеметаллы,  радиоактивные и токсичные вещества и пр.),  характерные  длягорнодобывающей промышленности.  В  настоящее  время на территории города зарегистрировано  более  60очагов оползней, 20 из них находятся под наблюдением, 4 действующие.  Требуют  внимания  селевые  потоки,  которые  разрушают  постройки,мосты, автодороги.                            II. Перспективы развития города    Реальный сектор  Перспективы социально-экономического развития города Сулюкта зависятот  наращивания  объемов производства на АООТ  "Сулюкта  комур",  долякоторого занимает свыше 35 % промышленной продукции города, увеличениядобычи   угля   на   других   угледобывающих   предприятиях    -    АО"Сулюкташахткурулуш», ОсОО им. Раимбердиева, ОсОО им. Жолбаева.  На  АООТ  "Сулюкта  комур"  планируется: открытие  2-х  проходческихзабоев, реконструкция  разреза «Кызыл-Кулик» и строительство  производственной линии по выпуску брикетированного угля, что позволит увеличить объемы добычи угля к 2007году в 2 раза.                    В  целях  привлечения инвестиций и увеличения объемов  производства,АО    "Сулюкташахтакурулуш"   включена   в   программу    приватизациигосударственной собственности на 2001-2003 годы.   Прогнозируется  увеличение объемов производства за счет  расширенияассортимента продукции на швейной фабрике "Ай-Перн".  Намечено  строительство цеха по выпуску силикатного  кирпича,  гипсапа  ОсОО  "Кош-Булак",  строительство цеха по  выпуску  краски  на  АО"Тунгуч".  Предусматривается перепрофилировать предприятия АО "Сут-Азык"  и  АО"Эт- Азык" на выпуск новой продукции, пользующейся спросом.  Будет   развиваться   малый   и   средний   бизнес.   Прогнозируетсяорганизовать  новые  производства  по  выпуску  муки,  хлеба,  швейныхизделий, национальных ковров и другие.  Со  стороны  государства будет оказываться  помощь  и  содействие  впредоставлении   кредитов   со   стороны  государственных   финансовыхструктур:   Кыргызской  сельскохозяйственной  финансовой  корпорации.Государственной комиссии   при Правительстве Кыргызской Республикипо   развитию   предпринимательства. Увеличатся  объемы  микрокредитов,выделяемых  за  счет  средств Фонда содействия занятости.  Продолжитсяработа  с  международными организациями, поддерживающими развитие системымикрокредитования.   Для  развития  угольной отрасли города будет оказана  государственнаяподдержка в виде выделения бюджетом ссуды.   Объем  продукции сельского хозяйства будет обеспечен за счет личныхподсобных хозяйств.   Будут  осуществляться  меры  по  улучшению  качества  уровня  жизнинаселения   города.   Вырастут   объемы   услуг   связи,   транспорта,образования, бытовых и коммунальных и прочих услуг.   Объем перевозок грузов планируется увеличить за счет оказания услугпо  перевозке  грузов  в  частном секторе. Пассажирооборот  планируетсяувеличить  за  счет увеличения маршрутов до г. Бишкек,  г.  Баткен,  всоседние республики.      Социальная сфера      Областными  структурами  Министерства труда  и  социальной  защиты,общественными   организациями  города  планируется   за   счет   фондасодействия    занятости    дальнейшее    развитие    микрокредитованиямалообеспеченных  семей, обучение и переобучение безработных  граждан,организация  оплачиваемых  общественных работ,  создание  порядка  100рабочих мест ежегодно.   В   рамках  оказания  помощи  малообеспеченным  семьям  планируетсяпроводить    благотворительные   акции   и   марафоны.   Со    стороныгосударственных  органов  будет усилен  контроль  за  своевременностьювыплат государственных пособий и пенсий.      Экологическая ситуация    Министерством   экологии   и  чрезвычайных   ситуаций   планируетсястроительство  второй очереди водопровода Тегирмен  -  Сай,  расчисткаселеотводных каналов, расчистка автодороги от оползня на  участке  Ак-Жар.   За  счет  средств  ГАО " Кыргызкомурхолдинг»  для  восстановленияпонннмненного покрова будет проводиться рекультивация нарушенных земель.      Поддержка инициатив    Для    повышения   эффективного   городского   управления,   успешнойреализации   Программы   развития   города   необходимо   мобилизоватьвнутренний  потенциал  городских  сообществ:  создать  Советы  местногоэкономического   развития  с  привлечением  местных  предпринимателей,представителей общественных организаций, активизировать работу  Советапредпринимателей города, вести активную работу по созданию  НПО,  группвзаимопомощи, поиску инвесторов.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nhfj2u2nwl2gq5mgfpoj">
      <w:r>
        <w:rPr>
          <w:rFonts w:ascii="Arial" w:cs="Arial" w:eastAsia="Arial" w:hAnsi="Arial"/>
          <w:color w:val="132D3F"/>
          <w:sz w:val="16"/>
          <w:szCs w:val="16"/>
          <w:u w:val="single"/>
        </w:rPr>
        <w:t xml:space="preserve">dalil.kg/document/49505</w:t>
      </w:r>
    </w:hyperlink>
  </w:p>
  <w:p>
    <w:pPr>
      <w:spacing w:after="0" w:before="40"/>
      <w:jc w:val="center"/>
    </w:pPr>
    <w:hyperlink w:history="1" r:id="rId81_pkhga7s_-w3xfjov8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hsiy_pg8uo2ceqcvkysc" Type="http://schemas.openxmlformats.org/officeDocument/2006/relationships/hyperlink" Target="https://dalil.kg/document/4950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nhfj2u2nwl2gq5mgfpoj" Type="http://schemas.openxmlformats.org/officeDocument/2006/relationships/hyperlink" Target="https://dalil.kg/document/49505" TargetMode="External"/><Relationship Id="rId81_pkhga7s_-w3xfjov8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2026-09-25T00:08:57.935Z</dcterms:created>
  <dcterms:modified xsi:type="dcterms:W3CDTF">2026-09-25T00:08:57.935Z</dcterms:modified>
</cp:coreProperties>
</file>

<file path=docProps/custom.xml><?xml version="1.0" encoding="utf-8"?>
<Properties xmlns="http://schemas.openxmlformats.org/officeDocument/2006/custom-properties" xmlns:vt="http://schemas.openxmlformats.org/officeDocument/2006/docPropsVTypes"/>
</file>