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bw_rxud-y0kxllfx3x83w">
        <w:r>
          <w:rPr>
            <w:rFonts w:ascii="Arial" w:cs="Arial" w:eastAsia="Arial" w:hAnsi="Arial"/>
            <w:color w:val="1D4ED8"/>
            <w:sz w:val="24"/>
            <w:szCs w:val="24"/>
            <w:u w:val="single"/>
          </w:rPr>
          <w:t xml:space="preserve">13 января 2006 года № 14</w:t>
        </w:r>
      </w:hyperlink>
      <w:r>
        <w:rPr>
          <w:rFonts w:ascii="Arial" w:cs="Arial" w:eastAsia="Arial" w:hAnsi="Arial"/>
          <w:sz w:val="24"/>
          <w:szCs w:val="24"/>
        </w:rPr>
        <w:t xml:space="preserve">                                 Утверждено                     </w:t>
      </w:r>
      <w:hyperlink w:history="1" r:id="rIduurmjmnrak5lygxnh5oo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июня 2003 года N 397                                  ПОЛОЖЕНИЕ               о порядке выпуска, обращения и погашения             жилищных сертификатов в Кыргызской Республике                             I. Общие положения      1.  Настоящее  Положение о порядке выпуска, обращения  и  погашенияжилищных сертификатов (далее - Положение) разработано в соответствии сГражданским   </w:t>
      </w:r>
      <w:hyperlink w:history="1" r:id="rIdxtgzpfzd1ivt0mop9myp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КыргызскойРеспублики </w:t>
      </w:r>
      <w:hyperlink w:history="1" r:id="rIdhukscy4d3cywovkjs2uas">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 </w:t>
      </w:r>
      <w:hyperlink w:history="1" r:id="rIduxlswekfy4xx3ea-b7y4l">
        <w:r>
          <w:rPr>
            <w:rFonts w:ascii="Arial" w:cs="Arial" w:eastAsia="Arial" w:hAnsi="Arial"/>
            <w:color w:val="1D4ED8"/>
            <w:sz w:val="24"/>
            <w:szCs w:val="24"/>
            <w:u w:val="single"/>
          </w:rPr>
          <w:t xml:space="preserve">"Об ипотеке"</w:t>
        </w:r>
      </w:hyperlink>
      <w:r>
        <w:rPr>
          <w:rFonts w:ascii="Arial" w:cs="Arial" w:eastAsia="Arial" w:hAnsi="Arial"/>
          <w:sz w:val="24"/>
          <w:szCs w:val="24"/>
        </w:rPr>
        <w:t xml:space="preserve"> и другими нормативнымиправовыми актами Кыргызской Республики.   2.  Положение устанавливает порядок выпуска, обращения и  погашенияжилищных сертификатов на территории Кыргызской Республики.   3.   В   настоящем  Положении  используются  следующие  термины   иопределения:   жилищные сертификаты - эмиссионные ценные бумаги или обязательства,номинированные  в  единицах  общей  площади  жилья  и  имеющие   такжеиндексируемую номинальную стоимость в денежном выражении,  размещаемыесреди  граждан  и  юридических лиц, дающие  право  их  владельцам  присоблюдении  определяемых  в  проспекте эмиссии  условий  требовать  отэмитента  их  погашения  путем предоставления  в  собственность  жилыхпомещений    (квартир),    строительство    (реконструкция)    которыхфинансировалось  за  счет средств, полученных от размещения  указанныхценных бумаг или обязательств.   Жилищные  сертификаты  не  дают  права  голоса  на  общем  собранииакционеров  эмитента, права на долю в доходах или общей сумме  активовэмитента  (за исключением случая его несостоятельности (банкротства)).Жилищные   сертификаты   могут   выпускаться   в   документарной   илибездокументарной форме;   эмитент     жилищных     сертификатов    -    юридическое     лицо,зарегистрированное  на  территории Кыргызской Республики,  имеющее  направах   собственности   или   иных  законных   оснований   отведенный(приобретенный) в установленном порядке земельный участок под жилищноестроительство    (реконструкцию)   и   проектную    документацию    настроительство (реконструкцию) жилья, являющегося объектом  привлечениясредств,  а  также юридическое лицо, которому в установленном  порядкепереданы  все  вышеуказанные  права,  осуществляющее  выпуск  жилищныхсертификатов и несущее обязательства по ним перед их владельцами;   владелец   жилищного   сертификата  -   лицо,   которому   жилищныесертификаты принадлежат на праве собственности;   профессиональный  участник рынка ценных  бумаг  -  юридическое  илифизическое  лицо,  обладающее лицензией на  осуществление  одного  илинескольких видов профессиональной деятельности на рынке ценных бумаг;   держатель  реестра  владельцев  жилищных  сертификатов  -   эмитентжилищных сертификатов или регистратор, осуществляющий ведение  реестрасобственников жилищных сертификатов по поручению эмитента;   гарант  (поручитель)  выпуска жилищных сертификатов  -  банк,  иноекредитное  учреждение,  страховая  компания,  иное  юридическое   лицо(коммерческая организация), органы местного самоуправления, которое  всоответствии с договором, заключенным с эмитентом, принимает  на  себяобязательства эмитента перед владельцами жилищных сертификатов  по  ихпогашению, в случае неисполнения их эмитентом.                      II. Регистрация выпуска (эмиссии)                         жилищных сертификатов      4.  Эмитент имеет право на выпуск жилищных сертификатов  с  моментагосударственной регистрации жилищных сертификатов и присвоения  номерагосударственной регистрации в уполномоченном государственном органе порынку ценных бумаг.   Период  между  датой принятия эмитентом решения о выпуске  жилищныхсертификатов   и   датой   представления  необходимых   документов   вуполномоченный  государственный орган по рынку ценных бумаг  не  можетпревышать три месяца.   5.  Процедура  эмиссии  жилищных  сертификатов  включает  следующиеэтапы:   принятие эмитентом решения об эмиссии жилищных сертификатов;   подготовка  и  утверждение  эмитентом  проспекта  эмиссии  жилищныхсертификатов в соответствии с перечнем данных, предусмотренных типовымпроспектом  эмиссии  жилищных сертификатов  (приложение  1  к  данномуположению);   открытие  специального накопительного счета  для  хранения  в  ходеразмещения денежных средств;   государственная   регистрация  выпуска  жилищных   сертификатов   ипроспекта    эмиссии    жилищных   сертификатов    в    уполномоченномгосударственном органе по рынку ценных бумаг;   для   документарной   формы   выпуска   -   изготовление   жилищныхсертификатов;   размещение жилищных сертификатов;   регистрация отчета об итогах выпуска жилищных сертификатов.   6. Для государственной регистрации выпуска жилищных сертификатов  ипроспекта    эмиссии    эмитент    представляет    в    уполномоченныйгосударственный орган по рынку ценных бумаг следующие документы:   -  заявление  эмитента на регистрацию, составленное в  произвольнойформе и подписанное его должностным лицом;   -  копию  свидетельства о государственной регистрации  юридическоголица в органах государственной регистрации;   -  копии учредительных документов эмитента со всеми дополнениями  иизменениями к ним, заверенные и скрепленные печатью эмитента;   -   2   экземпляра   проспекта   эмиссии   жилищных   сертификатов,составленные в соответствии с приложением 1 к настоящему Положению;   -  2 или 3 (при ведении реестра регистратором) экземпляра решения овыпуске жилищных сертификатов. Решение о выпуске жилищных сертификатовдолжно  содержать  сведения, предусмотренные ст.38  Закона  КыргызскойРеспублики "О рынке ценных бумаг";   -  нотариально заверенные копии документов эмитента, подтверждающиеправо   собственности  или  иных  законных  оснований  на   отведенный(приобретенный) в установленном порядке земельный участок под жилищноестроительство;   -  копию  проектной  документации на строительство  (реконструкцию)жилья, являющегося объектом привлечения денежных средств;   - экспертное заключение соответствующих органов по проектно-сметнойдокументации на строительство жилья, являющегося объектом  привлеченияденежных средств;   -  нотариально  заверенную копию договора  эмитента  с  поручителем(гарантом);   -  для  документарной формы выпуска - 2 экземпляра образца жилищныхсертификатов, оформленного в соответствии с приложением 2 к настоящемуположению;   -  копию договора с регистратором, в случае осуществления ведения ихранения   реестра  владельцев  жилищных  сертификатов  по   поручениюэмитента;   -    копию    документа,    подтверждающего   открытие    эмитентомнакопительного счета;   -   документ,   подтверждающий  оплату   комиссионного   сбора   зарегистрацию выпуска ценных бумаг.   Эмитенту  до  окончания  срока размещения и регистрации  отчета  обитогах  выпуска жилищных сертификатов в уполномоченном государственноморгане  по  рынку  ценных  бумаг  запрещается  использование  средств,поступивших в ходе их размещения.   Уполномоченный государственный орган по рынку ценных  бумаг  вправепотребовать   представления   дополнительных   документов   в   случаенеобходимости.   7.  Срок размещения жилищных сертификатов устанавливается эмитентомв проспекте эмиссии, но не более одного года с даты начала эмиссии.   8.   Должностные  лица  эмитента,  подписавшие  все  представленныедокументы   для  регистрации  выпуска  жилищных  сертификатов,   несутустановленную  законодательством Кыргызской Республики ответственностьза  достоверность данных, содержащихся в этих документах, а  также  засоблюдение правил выпуска жилищных сертификатов.   9.  Документы,  представленные  для  регистрации  выпуска  жилищныхсертификатов рассматриваются уполномоченным государственным органом порынку  ценных  бумаг  в  течение 30 дней с даты представления  полногопакета  документов  на  регистрацию. При представлении  дополнительныхдокументов на регистрацию эмиссии исчисление срока возобновляется.   При  соответствии  представленных эмитентом документов  требованиямзаконодательства Кыргызской Республики, уполномоченный государственныйорган  по  рынку ценных бумаг принимает решение о регистрации  выпускажилищных  сертификатов  и  проспекта эмиссии жилищных  сертификатов  сприсвоением государственного регистрационного номера выпуску  жилищныхсертификатов.   Данные  о  регистрации  выпуска  вносятся   в   Единыйгосударственный реестр ценных бумаг Кыргызской Республики.   При этом эмитенту выдаются:   решение    о    государственной   регистрации   выпуска    жилищныхсертификатов,  подтверждающее акт государственной регистрации  выпускажилищных   сертификатов,   с   указанием   даты   и   государственногорегистрационного  номера  и с установлением  сдачи  отчета  об  итогахвыпуска и размещения жилищных сертификатов;   проспект     эмиссии    жилищных    сертификатов     со     штампом"ЗАРЕГИСТРИРОВАН";   один  экземпляр  образца жилищного сертификата  (при  документарнойформе выпуска) со штампом "ЗАРЕГИСТРИРОВАН".   10.  Уполномоченный  государственный орган по  рынку  ценных  бумагвправе отказать в регистрации выпуска жилищных сертификатов.   Основаниями для отказа в регистрации выпуска ценных бумаг являются:   -   нарушение  эмитентом  требований  законодательства   КыргызскойРеспублики  о  ценных  бумагах, в том числе наличия  в  представленныхдокументах  ложных сведений, позволяющих сделать вывод о  противоречииусловий  эмиссии и обращения ценных бумаг законодательству  КыргызскойРеспублики    и   несоответствии   условий   выпуска   ценных    бумагзаконодательству Кыргызской Республики о ценных бумагах;   -   несоответствие  и/или  неполнота  представленных  документов  исодержащихся  в них сведений требованиям Закона Кыргызской  Республики"О рынке ценных бумаг" и настоящего Положения;   -  внесение в проспект эмиссии или в решение о выпуске ценных бумаг(иные  документы, являющиеся основанием для регистрации выпуска ценныхбумаг)    ложных    сведений   либо   сведений,   не   соответствующихдействительности (недостоверных сведений).   В  случае  отказа  в  регистрации  выпуска  жилищных  сертификатов,уполномоченный   государственный  орган  по  рынку  ценных   бумаг   вписьменной  форме  сообщает эмитенту основания,  послужившие  причинойотказа.   Решение  об  отказе в регистрации выпуска жилищных  сертификатов  ипроспекта эмиссии может быть обжаловано в суде.              III. Размещение и обращение жилищных сертификатов      11.  До  начала  первичного  размещения эмитент  обязан  обеспечитьдоступ  к  проспекту эмиссии или информации, содержащейся в  проспектеэмиссии,  и опубликовать уведомление о порядке раскрытия информации  впериодическом печатном издании.   Информация о выпуске жилищных сертификатов раскрывается эмитентом впорядке,     предусмотренном    для    эмиссионных    ценных     бумагзаконодательством Кыргызской Республики.   12. Размещение жилищных сертификатов может осуществляться:   эмитентом жилищных сертификатов;   профессиональным участником рынка ценных бумаг.   Средства, полученные эмитентом и профессиональным участником  рынкаценных  бумаг  от  размещения  жилищных  сертификатов,  поступают   наспециальные  накопительные  счета эмитента  и  используются  строго  всоответствии с их целевым назначением для покрытия следующих расходов:   -   на   строительство  (реконструкцию)  объектов,  предусмотренныхпроспектом эмиссии жилищных сертификатов;   -   на   организацию  выпуска  жилищных  сертификатов,   подготовкусоответствующей документации и рекламу;   -  на  выкуп  жилищных сертификатов по требованию их владельцев  потекущей индексированной номинальной стоимости;   - на возмещение эмитенту жилищных сертификатов расходов, понесенныхим  при  строительстве (реконструкции) объекта привлечения средств  доразмещения жилищных сертификатов;   - на эксплуатацию завершенного строительством (реконструированного)объекта  в  период  до  оформления  прав  собственности  на  помещения(квартиры) их владельцам.   13.  Поручитель  (гарант) в соответствии с договором поручительстваосуществляет  контроль за целевым использованием  средств,  полученныхэмитентом в результате размещения жилищных сертификатов.   14.   Номинал   жилищного   сертификата  в  натуральном   выраженииустанавливается  в  единицах общей площади жилья и  не  изменяется  доокончания срока его обращения.   Номинальная  стоимость жилищного сертификата в  денежном  выражениииндексируется  в  соответствии  со схемой  индексации,  приведенной  впроспекте эмиссии.   Оплата  жилищных  сертификатов  при  их  размещении  осуществляетсятолько денежными средствами.   15.    Цена    первичного    размещения    жилищных    сертификатовустанавливается   эмитентом  отдельно  по  каждому  выпуску   жилищныхсертификатов.   16.   Переход   права   собственности   на   жилищные   сертификатыосуществляется   в   соответствии   с   законодательством   КыргызскойРеспублики  о  ценных бумагах. Регистрация перехода прав  на  жилищныесертификаты   осуществляется   в  соответствии   с   законодательствомКыргызской Республики о ценных бумагах. Регистрация перехода  прав  нажилищные   сертификаты  осуществляется  держателем  реестра   жилищныхсертификатов.   17.  Выкуп  жилищных сертификатов эмитентом в период  их  обращенияосуществляется  по  цене,  равной текущей индексированной  номинальнойстоимости.  Право  требования выкупа жилищных  сертификатов  эмитентомможет   быть   реализовано  их  владельцем  после  проведения   первойиндексации  номинальной стоимости жилищных сертификатов, проводимой  всоответствии со схемой индексации, установленной проспектом эмиссии.                     IV. Погашение жилищных сертификатов      18. Погашение жилищных сертификатов производится:   а)  путем выкупа - по требованию владельца жилищных сертификатов  втечение   семи   банковских  дней  с  момента  получения   письменноготребования владельца жилищных сертификатов о выкупе их эмитентом;   б)  предоставлением владельцу жилищных сертификатов в собственностьпомещения,  свободного на момент погашения жилищных сертификатов,  илипутем обмена на письменное обязательство эмитента о передаче владельцужилищных   сертификатов   конкретного   помещения   после   завершениястроительства (реконструкции).   Погашение  жилищных  сертификатов в этих случаях  производится  безкакой-либо дополнительной оплаты.   При  этом договор купли-продажи (иная сделка) жилищных сертификатовконкретного  выпуска  свидетельствует об  участии  владельца  жилищныхсертификатов   в  строительстве  (реконструкции)  объекта   и   служитоснованием  для возникновения у него права собственности на  помещениепри выполнении следующих условий:   -  предъявление владельцем жилищных сертификатов к погашению пакетажилищных  сертификатов,  соответствующего  по  номиналу  100%  площадипомещения  в  жилом здании, построенном (реконструированном)  за  счетсредств, полученных от размещения выпуска жилищных сертификатов;   - отсутствие со стороны владельца жилищных сертификатов письменноготребования о выкупе принадлежащих ему жилищных сертификатов, поданногоb порядке, установленном в проспекте эмиссии;   -   наличие  законченного  строительством  (реконструированного)  врезультате  осуществления выпуска жилищных сертификатов и принятого  вэксплуатацию приемочной комиссией жилого здания;   -   подписание   эмитентом  и  владельцем  жилищных   сертификатов,погашаемых путем предоставления жилья, акта сдачи-приемки помещения  всроки, установленные в проспекте эмиссии жилищных сертификатов;   в)  путем  обмена на жилищные сертификаты других серий  (выпусков),выпущенные  тем  же  эмитентом в порядке и на условиях,  согласованныхэмитентом и владельцем жилищных сертификатов.   При   предоставлении  в  собственность  конкретного  помещения  припогашении   жилищных  сертификатов,  а  также  при   обмене   жилищныхсертификатов  на жилищные сертификаты других серий (выпусков)  эмитентобязан  предоставить владельцу жилищных сертификатов  всю  необходимуюинформацию о качестве предоставляемого жилья.   19.  При  наличии  требований  двух  и  более  владельцев  жилищныхсертификатов  о  погашении жилищных сертификатов путем  предоставленияодного  и  того же помещения, требования владельцев удовлетворяются  всоответствии с очередностью их получения эмитентом.   В случае, если погашение жилищных сертификатов не может осуществитьнепосредственно  эмитент,  то погашение обязан  произвести  гарант  наусловиях  и в сроки, установленные в договоре поручительства. Гарантом(поручителем)  может  выступать  банк,  страховая  компания  или  инаякоммерческая организация, а также органы местного самоуправления.   Гарантом  (поручителем)  может выступать одно  или  несколько  лиц.Договор эмитента с гарантом должен содержать четкое условие о том, чтоцелью  договора  является обеспечение обязательств  перед  владельцамижилищных сертификатов.   Гарант (поручитель) должен иметь собственный капитал, не менее  чемв  три  раза  превосходящий  размер  гарантируемой  им  части  выпускажилищных сертификатов.   В  случае,  если  гарантом (поручителем) выступают органы  местногосамоуправления, объем средств, необходимых для выплаты в текущем году,должен  быть  предусмотрен в соответствующем бюджете  органа  местногосамоуправления.   Оценка  собственного капитала гаранта, являющегося  основанием  дляобеспечения  обязательств  перед  владельцами  жилищных  сертификатов,осуществляется    независимым   аудитором.   До   момента    погашенияобязательств эмитента по эмиссии жилищных сертификатов эмитент  обязанежегодно   в  составе  годового  финансового  отчета  представлять   вуполномоченный государственный орган по рынку ценных бумаг  заключениенезависимого  аудитора, содержащее подтверждение  оценки  собственногокапитала гаранта.                         V. Заключительные положения      20.   При  рекламировании  жилищных  сертификатов  эмитент   обязануказывать в рекламе сведения о дате регистрации проспекта эмиссии и  оместонахождении  объекта привлечения средств  путем  эмиссии  жилищныхсертификатов.   21.  Уполномоченный  государственный орган по  рынку  ценных  бумагвправе  приостановить эмиссию жилищных сертификатов,  признать  выпускжилищных сертификатов несостоявшимся (недействительным) в порядке и  вслучаях, предусмотренных законодательством Кыргызской Республики.   22. Формы отчетов об итогах выпуска жилищных сертификатов, сроки  ипорядок  их  публикации устанавливаются уполномоченным государственныморганом  по  рынку  ценных  бумаг в соответствии  с  законодательствомКыргызской Республики.                                   Приложение 1      А. Титульный лист      __________________________________________________________________               (проспект эмиссии жилищных сертификатов)   __________________________________________________________________                    (полное наименование эмитента)      Уполномоченный  государственный  орган  по  рынку   ценных   бумаг,осуществляющий регистрацию выпуска ценных бумаг данного  эмитента,  ненесет  ответственность за достоверность информации, предоставленной  вданном проспекте эмиссии. Принимая решение о вложении средств в ценныебумаги  эмитента, Вам следует полагаться на свое собственное мнение  опривлекательности  и  риске,  связанном с  владением  данными  ценнымибумагами.   За    достоверность    всей   предоставляемой   информации    несетответственность  сам  эмитент  в порядке, предусмотренном  действующимзаконодательством Кыргызской Республики.      Б. Информация, включаемая в проспект эмиссии жилищных сертификатов                 I. Данные об эмитенте жилищных сертификатов      1.    Организационно-правовая   форма,   полное    и    сокращенноенаименование, дата и номер государственной регистрации эмитента.   2. Юридический и почтовый адрес эмитента.    3. Информация о лицах, владеющих не менее чем 5% уставного капиталаэмитента.   4.  Структура руководящих органов эмитента, в том числе список всехчленов  совета директоров, правления или органов управления  эмитента,выполняющих аналогичные функции на момент принятия решения  о  выпускежилищных  сертификатов,  с указанием фамилии,  имени,  отчества,  всехдолжностей  каждого его члена в настоящее время и  за  последние  пятьлет,  а также долей в уставном капитале эмитента тех из них, кто личноявляется его участником.   5.  Список  всех юридических лиц, в которых эмитент обладает  болеечем 5% уставного капитала.   6.  Список всех филиалов и представительств эмитента, содержащий ихполные  наименования,  дату  и  место  регистрации,  юридические   илипочтовые  адреса,  фамилии,  имена,  отчества  их  руководителей,  виддеятельности,  суммы  прибыли (убытка)  на  дату  принятия  решения  овыпуске жилищных сертификатов.   7.  Принадлежность эмитента к промышленным, банковским,  финансовымгруппам,  холдингам, ассоциациям, инвестиционным фондам,  общественныморганизациям, членство на товарных, валютных, фондовых и прочих биржахс указанием их наименования и места нахождения.                      II. Данные о финансовом положении                    эмитента жилищных сертификатов      8.  Бухгалтерские  балансы  эмитента за последние  три  завершенныхфинансовых   года  либо  за  каждый  завершенный  период   с   моментаобразования, если этот срок менее трех лет, подтвержденные аудиторскойпроверкой.   9.   Отчет  о  финансовых  результатах  деятельности  эмитента,  ихиспользовании и об использовании прибыли за последние три  завершенныхфинансовых   года  либо  за  каждый  завершенный  период   с   моментаобразования, если этот срок менее трех лет, подтвержденные аудиторскойпроверкой:  общий  размер и основные источники  формирования  прибыли;структура и размер уплаченных налогов; размер прибыли, направленной наформирование   резервного  фонда;  прочие  направления   использованияприбыли.   10.  Отчет о формировании и использовании средств резервного  фондаза последние три года или с момента образования эмитента.   11. Сумма задолженности по платежам в бюджет и налогам.   12.  Сведения  о  задолженности по кредитам  банков:  краткосрочныекредиты  банка (включая просроченные); долгосрочные кредиты  банка  (втом  числе просроченные); общая сумма задолженности кредиторам;  общаясумма   кредиторской   задолженности   (в   том   числе   просроченнаязадолженность    по   данным   обслуживающего   банка);    расшифровказадолженности по кредитам; динамика кредиторской задолженности за  трипоследних финансовых года.   13.   Сведения   об  административных  и  экономических   санкциях,налагавшихся  на  эмитента  органами государственного  управления  илисудом, государственным арбитражем или третейским судом в течение  трехлет  до  даты принятия решения о выпуске жилищных сертификатов.  Такиесведения  должны содержать: дату наложения санкции; орган,  наложившийсанкцию;  причину  наложения санкции; вид санкции  и  размер  санкции;степень  исполнения  санкций  к моменту  принятия  решения  о  выпускежилищных сертификатов.   14.  Сведения об уставном капитале эмитента, составленные по форме:размер  уставного капитала; объем оплаченной части уставного капитала,в том числе: денежными средствами; нематериальными активами.   15. Отчет о ранее выпущенных эмитентом ценных бумагах, включающий всебя   вид   выпущенных  ценных  бумаг  и  их  номинальную  стоимость,количество  выпущенных  ценных бумаг, объем  выпуска,  дата  начала  иокончания  размещения  ценных  бумаг,  номер  и  дату  государственнойрегистрации, название регистрирующего органа, условия выплаты доходов,другие права владельцев.   16.  Сведения о направлении средств на капитальные вложения,  объемнезавершенного строительства, объем неустановленного оборудования.   17.   Информация  о  независимом  аудиторе:  номер  лицензии,  срокдействия   лицензии,  кем  и  когда  выдана  лицензия,   наименование,юридический адрес, Ф.И.О. руководителя.                     III. Данные о гаранте (поручителе)                     выпуска жилищных сертификатов      18. Сведения о гаранте выпуска жилищных сертификатов:   - организационно-правовая форма;   - полное и сокращенное наименование;   - дата государственной регистрации;   - юридический и почтовый адрес гаранта;   - краткое описание имущества гаранта и основные виды деятельности;   -  справка  о собственном капитале гаранта по данным бухгалтерскогобаланса, составленного на последнюю отчетную дату перед представлениемпроспекта    эмиссии    жилищных   сертификатов    в    уполномоченныйгосударственный орган по рынку ценных бумаг.   19. Сведения об уставном капитале гаранта по следующей форме:   - размер уставного капитала;   - объем оплаченной части уставного капитала, в том числе: денежнымисредствами; нематериальными активами.   20.  Сведения  о  выпущенных  гарантом ценных  бумагах,  включающиеследующие данные (по каждому выпуску):   - наименование ценных бумаг;   - дата выпуска и государственный регистрационный номер;   - дата погашения;   - объем выпуска по номинальной стоимости;   - количество выпущенных ценных бумаг;   - номинальная стоимость ценной бумаги;   -  выплаты доходов по ценным бумагам (если таковые производились) иих даты.   21.   Копия  последнего  (перед  регистрацией  проспекта   эмиссии)финансового отчета гаранта (поручителя).   Для  выполнения  функций гаранта (поручителя)  эмиссии  необходимо,чтобы   размер  собственного  капитала  гаранта  (поручителя)  и   егорезервов,  показанных в этом финансовом отчете, были в  5  раз  большеобъема, гарантируемого им выпуска.   Совокупная  задолженность  гаранта  не  должна  превышать  20%  егоимущества (чистого капитала).   Имущество   гаранта   должно   быть   высоколиквидным   (в   случаенеобходимости  оно  могло бы быть реализовано в срок,  не  превышающийдвух месяцев).   Чтобы   должностные  лица  гаранта  не  привлекались  к   уголовнойответственности за преступления, совершенные в результате деятельностис ценными бумагами, мошенничество, подделку документов, хищение, кражуимущества, взяточничество.   22. Копия гарантийного обязательства (или договор поручительства) впользу  инвесторов,  которое является безотзывной гарантией.  Денежнаясумма  во исполнение гарантийного обязательства выплачивается гарантомпри  условии  неисполнения  или уклонения от исполнения  обязательстваэмитентом.  Срок  действия  гарантии должен  превышать  срок  действияжилищных сертификатов, по крайней мере, на один год.   23.   Гарант  (поручитель)  несет  установленную  законодательствомКыргызской  Республики  ответственность  за  достоверность   сведений,приводимых в проспекте эмиссии.                     IV. Сведения о предстоящем выпуске                         жилищных сертификатов      24. Общие данные о выпуске жилищных сертификатов:   Номинал    жилищного    сертификата   в    натуральном    выраженииустанавливается  в  единицах общей площади жилья и  не  изменяется  доокончания срока его обращения.   Номинальная  стоимость жилищного сертификата в  денежном  выражениииндексируется  в  соответствии  со схемой  индексации,  приведенной  вданном проспекте эмиссии.   - номинал жилищного сертификата ______ кв.м общей площади;   -  номинальная  стоимость  жилищного  сертификата  на  дату  началаразмещения жилищных сертификатов ______ сом;   - количество выпускаемых жилищных сертификатов ______;   - общий объем выпуска ______ кв.м общей площади;   -  общий  объем  выпуска по номинальной стоимости  на  дату  началараспространения жилищных сертификатов ______ сом;   -  краткое описание жилья, являющегося объектом привлечения средств(местоположение,  адрес,  материал стен,  этажность,  виды  и  площадьквартир, поэтажные планы);   -  объем  произведенных капитальных вложений в  объект  привлечениясредств.   25. Данные о порядке выпуска жилищных сертификатов:   - дата принятия решения о выпуске;   - орган, принявший решение о выпуске;   - дата выпуска жилищных сертификатов;   - дата окончания размещения жилищных сертификатов;   - срок действия жилищного сертификата (не может превышать более чемв   два   раза  нормативный  срок  строительства  объекта  привлечениясредств);   - место, где потенциальные покупатели могут приобрести (подписатьсяна) жилищные сертификаты;   -  наименование  и  полный адрес централизованного  хранилища,  гдепредполагается хранить жилищные сертификаты;   -   наименование   и  полный  адрес  гаранта,  уполномоченного   наобслуживание эмиссии жилищных сертификатов и осуществляющего  контрольза целевым использованием средств, полученных от реализации.   26.   Данные  стоимостных  и  расчетных  условий  выпуска  жилищныхсертификатов:   -  стоимость одного жилищного сертификата на дату начала первичногоразмещения жилищных сертификатов;   - порядок оплаты приобретаемых жилищных сертификатов (периодичностьплатежей,  форма  расчетов,  номера счетов,  оформляемые  документы  ит.д.).   27.  Данные  о  профессиональных  участниках  рынка  ценных  бумаг,которых привлекают к участию в размещении жилищных сертификатов:   - наименование;   - юридический и почтовый адрес;   -  номер  и  дата выдачи лицензии на право занятия профессиональнойдеятельностью на рынке ценных бумаг;   - характер участия их в процессе размещения жилищных сертификатов.   28. Данные о банке, в котором эмитент депонирует и хранит средства,привлеченные по жилищным сертификатам, включающие полное наименование,юридический и почтовый адрес, номер и дату выдачи банковской лицензии.   29. Данные о порядке и условиях погашения жилищных сертификатов:   -  дата окончания сбора заявок о погашении жилищных сертификатов  иучетная  дата, по состоянию на которую составляется список  владельцевжилищных сертификатов;   -  место, где владельцы жилищных сертификатов могут предъявить  припогашении жилищные сертификаты;   - порядок расчетов (форма расчетов, оформляемые документы и т.д.);   -   форма   и  условия  документа,  который  выдается  собственникусертификатов  при  погашении сертификатов, представляющих  100%  общейплощади  квартиры,  и  который  дает собственнику  сертификатов  правособственности на конкретную квартиру после завершения строительства.   30.  Направление использования средств, мобилизуемых путем  выпускажилищных  сертификатов  (новое строительство,  реконструкция,  долевоеучастие).   31.   Следует   подробно   осветить  перспективы   для   реализациипостроенного жилья, в частности:   -   себестоимость  строительства  одного  квадратного  метра  общейплощади объекта в ценах, указанных на дату начала строительства;   -  индекс  роста  цен  на момент регистрации проспекта  эмиссии  поотношению к ценам, указанным на дату начала строительства;   -  рыночная цена одного квадратного метра на аналогичный вид  жильяна месте строительства, указанном в проспекте объекта;   -  данные  о  наличии  выделенной  площадки  под  строительство  (суказанием  местонахождения), проектно-сметной документации,  подряднойорганизации,  способной обеспечить в предполагаемые  сроки  проведениестроительно-монтажных работ.   32.   Факторы   риска   по   группам:  экологические,   социальные,технические, экономические.                                   Приложение 2                        ОБРАЗЕЦ ЖИЛИЩНОГО СЕРТИФИКАТА                           (лицевая сторона)      Фирменное наименование эмитента и его местонахождение   Жилищный сертификат (порядковый номер __________ серия __________)      Дата приобретения жилищного сертификата   Срок действия жилищного сертификата   Общий объем эмиссии жилищных сертификатов   Номинальная стоимость жилищного сертификата   Схема индексации номинальной стоимости жилищного сертификата      Выпуск   жилищных   сертификатов   зарегистрирован   уполномоченнымгосударственным  органом  по  рынку  ценных  бумаг  (или  региональнымотделением, представительством).      Государственный регистрационный N ___ от "___" _____________  200__года.      Место выпуска      Образцы  подписей (факсимиле) уполномоченных лиц эмитента,  гаранта(поручителя)                   Оборотная сторона жилищного сертификата      Фирменное        наименование       или       имя        покупателя______________________________________________________________________ ______________________________________________________________________       Подпись ___________________________      Дата "___" _____________ 200__ 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_vw3iqkbsywre6cnkmab">
      <w:r>
        <w:rPr>
          <w:rFonts w:ascii="Arial" w:cs="Arial" w:eastAsia="Arial" w:hAnsi="Arial"/>
          <w:color w:val="132D3F"/>
          <w:sz w:val="16"/>
          <w:szCs w:val="16"/>
          <w:u w:val="single"/>
        </w:rPr>
        <w:t xml:space="preserve">dalil.kg/document/49545</w:t>
      </w:r>
    </w:hyperlink>
  </w:p>
  <w:p>
    <w:pPr>
      <w:spacing w:after="0" w:before="40"/>
      <w:jc w:val="center"/>
    </w:pPr>
    <w:hyperlink w:history="1" r:id="rIdf9z1rgk_subz3h77t3bs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w_rxud-y0kxllfx3x83w" Type="http://schemas.openxmlformats.org/officeDocument/2006/relationships/hyperlink" Target="https://dalil.kg/document/57027" TargetMode="External"/><Relationship Id="rIduurmjmnrak5lygxnh5oo9" Type="http://schemas.openxmlformats.org/officeDocument/2006/relationships/hyperlink" Target="https://dalil.kg/document/54538" TargetMode="External"/><Relationship Id="rIdxtgzpfzd1ivt0mop9myp0" Type="http://schemas.openxmlformats.org/officeDocument/2006/relationships/hyperlink" Target="https://dalil.kg/document/5" TargetMode="External"/><Relationship Id="rIdhukscy4d3cywovkjs2uas" Type="http://schemas.openxmlformats.org/officeDocument/2006/relationships/hyperlink" Target="https://dalil.kg/document/104" TargetMode="External"/><Relationship Id="rIduxlswekfy4xx3ea-b7y4l" Type="http://schemas.openxmlformats.org/officeDocument/2006/relationships/hyperlink" Target="https://dalil.kg/document/20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_vw3iqkbsywre6cnkmab" Type="http://schemas.openxmlformats.org/officeDocument/2006/relationships/hyperlink" Target="https://dalil.kg/document/49545" TargetMode="External"/><Relationship Id="rIdf9z1rgk_subz3h77t3bs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2026-09-24T04:08:37.781Z</dcterms:created>
  <dcterms:modified xsi:type="dcterms:W3CDTF">2026-09-24T04:08:37.781Z</dcterms:modified>
</cp:coreProperties>
</file>

<file path=docProps/custom.xml><?xml version="1.0" encoding="utf-8"?>
<Properties xmlns="http://schemas.openxmlformats.org/officeDocument/2006/custom-properties" xmlns:vt="http://schemas.openxmlformats.org/officeDocument/2006/docPropsVTypes"/>
</file>