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pgx7jeoetch7dzm-6g-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№ 260 г.Бишкек, Дом Правительства от 9 января 1998 года № 12            ПОСТАНОВЛЕНИЕ ПРАВИТЕЛЬСТВА КЫРГЫЗСКОЙ РЕСПУБЛИКИ                Об утверждении Положения о лицензировании               энергетической деятельности на территории                         Кыргызской Республики     Во исполнение законов Кыргызской  Республики  </w:t>
      </w:r>
      <w:hyperlink w:history="1" r:id="rIdxl-irflivbd_kduyzxp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hwfytqmo5hw3xz6eci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    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yqnejgcinr6lwtxmtw0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   электроэнергетике"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     постановленийПравительства  Кыргызской  Республики от  </w:t>
      </w:r>
      <w:hyperlink w:history="1" r:id="rIdxkimwpbob0cwg1fbcfc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  марта  1997  года  №  124</w:t>
        </w:r>
      </w:hyperlink>
      <w:r>
        <w:rPr>
          <w:rFonts w:ascii="Arial" w:cs="Arial" w:eastAsia="Arial" w:hAnsi="Arial"/>
          <w:sz w:val="24"/>
          <w:szCs w:val="24"/>
        </w:rPr>
        <w:t xml:space="preserve">"Вопросы  Государственного агентства по энергетике  при  ПравительствеКыргызской  Республики" и от </w:t>
      </w:r>
      <w:hyperlink w:history="1" r:id="rIdvooopbylvybtxxo-yuz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 "О  лицензированииотдельных  видов  деятельности"  Правительство  Кыргызской  Республикипостановляет:    1. Утвердить прилагаемое </w:t>
      </w:r>
      <w:hyperlink w:history="1" r:id="rIdy_u4bqvtto_zbvxjemj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энергетическойдеятельности на территории Кыргызской Республики.    2. Установить,  что юридические и физические лица,  осуществляющиепроизводство,   передачу,  распределение,  продажу   электрической   итепловой  энергии,  ввоз и переработку сырой нефти и природного  газа,обязаны   в двухмесячный  срок  со дня выхода настоящего постановленияполучить  лицензии  в  Государственном  агентстве  по  энергетике  приПравительстве Кыргызской Республики.    3.  Государственному  агентству по  энергетике  при  ПравительствеКыргызской   Республики обеспечить выдачу лицензий  в  соответствии  сзаконодательством Кыргызской Республики.     Премьер-министр Кыргызской Республики             А.Джумагулов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x7jeoetch7dzm-6g-4g" Type="http://schemas.openxmlformats.org/officeDocument/2006/relationships/hyperlink" Target="http://kodeks.duckdns.org/document/6848" TargetMode="External"/><Relationship Id="rIdxl-irflivbd_kduyzxpgl" Type="http://schemas.openxmlformats.org/officeDocument/2006/relationships/hyperlink" Target="http://kodeks.duckdns.org/document/512" TargetMode="External"/><Relationship Id="rIdxhwfytqmo5hw3xz6eci1c" Type="http://schemas.openxmlformats.org/officeDocument/2006/relationships/hyperlink" Target="http://kodeks.duckdns.org/document/663" TargetMode="External"/><Relationship Id="rIdyqnejgcinr6lwtxmtw0lj" Type="http://schemas.openxmlformats.org/officeDocument/2006/relationships/hyperlink" Target="http://kodeks.duckdns.org/document/508" TargetMode="External"/><Relationship Id="rIdxkimwpbob0cwg1fbcfcte" Type="http://schemas.openxmlformats.org/officeDocument/2006/relationships/hyperlink" Target="http://kodeks.duckdns.org/document/34228" TargetMode="External"/><Relationship Id="rIdvooopbylvybtxxo-yuzzj" Type="http://schemas.openxmlformats.org/officeDocument/2006/relationships/hyperlink" Target="http://kodeks.duckdns.org/document/34426" TargetMode="External"/><Relationship Id="rIdy_u4bqvtto_zbvxjemjw7" Type="http://schemas.openxmlformats.org/officeDocument/2006/relationships/hyperlink" Target="http://kodeks.duckdns.org/document/501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2026-09-23T02:32:06.393Z</dcterms:created>
  <dcterms:modified xsi:type="dcterms:W3CDTF">2026-09-23T02:32:06.393Z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